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992F" w14:textId="77777777" w:rsidR="00371B33" w:rsidRPr="00371B33" w:rsidRDefault="00371B33" w:rsidP="00371B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1B33">
        <w:rPr>
          <w:rFonts w:ascii="Times New Roman" w:eastAsia="Times New Roman" w:hAnsi="Times New Roman" w:cs="Times New Roman"/>
          <w:b/>
          <w:bCs/>
          <w:kern w:val="36"/>
          <w:sz w:val="48"/>
          <w:szCs w:val="48"/>
          <w14:ligatures w14:val="none"/>
        </w:rPr>
        <w:t>Predicting Security Incidents in Microsoft Systems: A Machine Learning Approach</w:t>
      </w:r>
    </w:p>
    <w:p w14:paraId="4545683B"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In today's cybersecurity landscape, the ability to predict and prevent security incidents before they occur is invaluable. I'm excited to share my recent project focused on developing a machine learning model to predict security incidents in Microsoft systems using the Guide dataset.</w:t>
      </w:r>
    </w:p>
    <w:p w14:paraId="12BC7634" w14:textId="77777777" w:rsidR="00371B33" w:rsidRPr="00371B33" w:rsidRDefault="00371B33" w:rsidP="00371B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33">
        <w:rPr>
          <w:rFonts w:ascii="Times New Roman" w:eastAsia="Times New Roman" w:hAnsi="Times New Roman" w:cs="Times New Roman"/>
          <w:b/>
          <w:bCs/>
          <w:kern w:val="0"/>
          <w:sz w:val="36"/>
          <w:szCs w:val="36"/>
          <w14:ligatures w14:val="none"/>
        </w:rPr>
        <w:t>Project Overview</w:t>
      </w:r>
    </w:p>
    <w:p w14:paraId="630F6967"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The goal of this project was to build a classification model capable of analyzing patterns in Microsoft's GUIDE dataset to predict potential security incidents. This extensive dataset contains 13 million data points across 33 entity types, covering 1.6 million alerts and 1 million annotated incidents from over 6,100 organizations. By leveraging CatBoost (a gradient boosting implementation) and detailed feature engineering, I was able to create a model with significant predictive power, achieving 80% accuracy.</w:t>
      </w:r>
    </w:p>
    <w:p w14:paraId="614B7D51"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 xml:space="preserve">You can find the complete code and documentation on </w:t>
      </w:r>
      <w:hyperlink r:id="rId5" w:history="1">
        <w:r w:rsidRPr="00371B33">
          <w:rPr>
            <w:rFonts w:ascii="Times New Roman" w:eastAsia="Times New Roman" w:hAnsi="Times New Roman" w:cs="Times New Roman"/>
            <w:color w:val="0000FF"/>
            <w:kern w:val="0"/>
            <w:u w:val="single"/>
            <w14:ligatures w14:val="none"/>
          </w:rPr>
          <w:t>GitHub</w:t>
        </w:r>
      </w:hyperlink>
      <w:r w:rsidRPr="00371B33">
        <w:rPr>
          <w:rFonts w:ascii="Times New Roman" w:eastAsia="Times New Roman" w:hAnsi="Times New Roman" w:cs="Times New Roman"/>
          <w:kern w:val="0"/>
          <w14:ligatures w14:val="none"/>
        </w:rPr>
        <w:t>.</w:t>
      </w:r>
    </w:p>
    <w:p w14:paraId="281371A8" w14:textId="77777777" w:rsidR="00371B33" w:rsidRPr="00371B33" w:rsidRDefault="00371B33" w:rsidP="00371B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33">
        <w:rPr>
          <w:rFonts w:ascii="Times New Roman" w:eastAsia="Times New Roman" w:hAnsi="Times New Roman" w:cs="Times New Roman"/>
          <w:b/>
          <w:bCs/>
          <w:kern w:val="0"/>
          <w:sz w:val="36"/>
          <w:szCs w:val="36"/>
          <w14:ligatures w14:val="none"/>
        </w:rPr>
        <w:t>The Technical Approach</w:t>
      </w:r>
    </w:p>
    <w:p w14:paraId="0CFBFCB9" w14:textId="77777777" w:rsidR="00371B33" w:rsidRPr="00371B33" w:rsidRDefault="00371B33" w:rsidP="00371B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33">
        <w:rPr>
          <w:rFonts w:ascii="Times New Roman" w:eastAsia="Times New Roman" w:hAnsi="Times New Roman" w:cs="Times New Roman"/>
          <w:b/>
          <w:bCs/>
          <w:kern w:val="0"/>
          <w:sz w:val="27"/>
          <w:szCs w:val="27"/>
          <w14:ligatures w14:val="none"/>
        </w:rPr>
        <w:t>Data Analysis and Preparation</w:t>
      </w:r>
    </w:p>
    <w:p w14:paraId="3A1AEBA5"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The project began with a thorough analysis of the GUIDE dataset, which revealed several important insights:</w:t>
      </w:r>
    </w:p>
    <w:p w14:paraId="35CEF9C0" w14:textId="77777777" w:rsidR="00371B33" w:rsidRPr="00371B33" w:rsidRDefault="00371B33" w:rsidP="00371B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Only 35% of detected incidents are classified as True Positives, requiring immediate attention</w:t>
      </w:r>
    </w:p>
    <w:p w14:paraId="6050084D" w14:textId="77777777" w:rsidR="00371B33" w:rsidRPr="00371B33" w:rsidRDefault="00371B33" w:rsidP="00371B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Initial Access attacks represent 70% of all security incidents, with Suspicious Activity (10.8%) and Impact (7.2%) being the next most common categories</w:t>
      </w:r>
    </w:p>
    <w:p w14:paraId="795B4BBC" w14:textId="77777777" w:rsidR="00371B33" w:rsidRPr="00371B33" w:rsidRDefault="00371B33" w:rsidP="00371B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Windows systems account for 90.88% of affected systems, followed by Linux (7.55%) and macOS (1.51%)</w:t>
      </w:r>
    </w:p>
    <w:p w14:paraId="3E755C5D" w14:textId="77777777" w:rsidR="00371B33" w:rsidRPr="00371B33" w:rsidRDefault="00371B33" w:rsidP="00371B3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Security incidents peak at 5:00 PM and are generally more frequent during nighttime hours</w:t>
      </w:r>
    </w:p>
    <w:p w14:paraId="3765395F"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Key steps in the data preparation phase included:</w:t>
      </w:r>
    </w:p>
    <w:p w14:paraId="4156C655" w14:textId="77777777" w:rsidR="00371B33" w:rsidRPr="00371B33" w:rsidRDefault="00371B33" w:rsidP="00371B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Converting categorical values into meaningful numeric representations</w:t>
      </w:r>
    </w:p>
    <w:p w14:paraId="39037608" w14:textId="77777777" w:rsidR="00371B33" w:rsidRPr="00371B33" w:rsidRDefault="00371B33" w:rsidP="00371B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Web scraping with Beautiful Soup to decode certain numeric values</w:t>
      </w:r>
    </w:p>
    <w:p w14:paraId="54D3F1DD" w14:textId="77777777" w:rsidR="00371B33" w:rsidRPr="00371B33" w:rsidRDefault="00371B33" w:rsidP="00371B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Cleaning and imputing missing data</w:t>
      </w:r>
    </w:p>
    <w:p w14:paraId="61F286C5" w14:textId="77777777" w:rsidR="00371B33" w:rsidRPr="00371B33" w:rsidRDefault="00371B33" w:rsidP="00371B3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Creating temporal features to capture attack time patterns</w:t>
      </w:r>
    </w:p>
    <w:p w14:paraId="30292B74" w14:textId="77777777" w:rsidR="00371B33" w:rsidRPr="00371B33" w:rsidRDefault="00371B33" w:rsidP="00371B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33">
        <w:rPr>
          <w:rFonts w:ascii="Times New Roman" w:eastAsia="Times New Roman" w:hAnsi="Times New Roman" w:cs="Times New Roman"/>
          <w:b/>
          <w:bCs/>
          <w:kern w:val="0"/>
          <w:sz w:val="27"/>
          <w:szCs w:val="27"/>
          <w14:ligatures w14:val="none"/>
        </w:rPr>
        <w:t>Feature Engineering and Selection</w:t>
      </w:r>
    </w:p>
    <w:p w14:paraId="3674CC98"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lastRenderedPageBreak/>
        <w:t>Feature engineering proved to be crucial for improving model performance. Through correlation analysis of the dataset's features, I identified the most predictive variables for incident classification:</w:t>
      </w:r>
    </w:p>
    <w:p w14:paraId="39D9B9B0" w14:textId="77777777" w:rsidR="00371B33" w:rsidRPr="00371B33" w:rsidRDefault="00371B33" w:rsidP="00371B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OS Family identification (Windows, Linux, macOS, etc.)</w:t>
      </w:r>
    </w:p>
    <w:p w14:paraId="70B55FF0" w14:textId="77777777" w:rsidR="00371B33" w:rsidRPr="00371B33" w:rsidRDefault="00371B33" w:rsidP="00371B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MITRE ATT&amp;CK technique categorization (TA0001 - Initial Access being predominant)</w:t>
      </w:r>
    </w:p>
    <w:p w14:paraId="792E7391" w14:textId="77777777" w:rsidR="00371B33" w:rsidRPr="00371B33" w:rsidRDefault="00371B33" w:rsidP="00371B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Temporal patterns of attack occurrences</w:t>
      </w:r>
    </w:p>
    <w:p w14:paraId="06148BC6" w14:textId="77777777" w:rsidR="00371B33" w:rsidRPr="00371B33" w:rsidRDefault="00371B33" w:rsidP="00371B3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Host and network-based indicators</w:t>
      </w:r>
    </w:p>
    <w:p w14:paraId="5D42D56A"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I used correlation matrices to select features with strong relationships to incident grades and developed a systematic approach to feature selection:</w:t>
      </w:r>
    </w:p>
    <w:p w14:paraId="68021CF8" w14:textId="77777777" w:rsidR="00371B33" w:rsidRPr="00371B33" w:rsidRDefault="00371B33" w:rsidP="00371B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Understanding feature characteristics and relationships</w:t>
      </w:r>
    </w:p>
    <w:p w14:paraId="341E51A7" w14:textId="77777777" w:rsidR="00371B33" w:rsidRPr="00371B33" w:rsidRDefault="00371B33" w:rsidP="00371B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Cleaning and imputing missing data</w:t>
      </w:r>
    </w:p>
    <w:p w14:paraId="0A2F3B4E" w14:textId="77777777" w:rsidR="00371B33" w:rsidRPr="00371B33" w:rsidRDefault="00371B33" w:rsidP="00371B3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Selecting columns with strong correlation to incident classification</w:t>
      </w:r>
    </w:p>
    <w:p w14:paraId="5102C553" w14:textId="77777777" w:rsidR="00371B33" w:rsidRPr="00371B33" w:rsidRDefault="00371B33" w:rsidP="00371B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33">
        <w:rPr>
          <w:rFonts w:ascii="Times New Roman" w:eastAsia="Times New Roman" w:hAnsi="Times New Roman" w:cs="Times New Roman"/>
          <w:b/>
          <w:bCs/>
          <w:kern w:val="0"/>
          <w:sz w:val="27"/>
          <w:szCs w:val="27"/>
          <w14:ligatures w14:val="none"/>
        </w:rPr>
        <w:t>Model Development</w:t>
      </w:r>
    </w:p>
    <w:p w14:paraId="7258DE83"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After experimenting with several classification algorithms, CatBoost (an implementation of gradient boosting) emerged as the most effective approach for this problem. The model architecture followed a three-stage process:</w:t>
      </w:r>
    </w:p>
    <w:p w14:paraId="565D2DDE" w14:textId="77777777" w:rsidR="00371B33" w:rsidRPr="00371B33" w:rsidRDefault="00371B33" w:rsidP="00371B3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Feature Understanding &amp; Selection</w:t>
      </w:r>
      <w:r w:rsidRPr="00371B33">
        <w:rPr>
          <w:rFonts w:ascii="Times New Roman" w:eastAsia="Times New Roman" w:hAnsi="Times New Roman" w:cs="Times New Roman"/>
          <w:kern w:val="0"/>
          <w14:ligatures w14:val="none"/>
        </w:rPr>
        <w:t>: Analyzing feature relationships and identifying the most predictive variables</w:t>
      </w:r>
    </w:p>
    <w:p w14:paraId="4FB5753D" w14:textId="77777777" w:rsidR="00371B33" w:rsidRPr="00371B33" w:rsidRDefault="00371B33" w:rsidP="00371B3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Model Training &amp; Fine Tuning</w:t>
      </w:r>
      <w:r w:rsidRPr="00371B33">
        <w:rPr>
          <w:rFonts w:ascii="Times New Roman" w:eastAsia="Times New Roman" w:hAnsi="Times New Roman" w:cs="Times New Roman"/>
          <w:kern w:val="0"/>
          <w14:ligatures w14:val="none"/>
        </w:rPr>
        <w:t>: Optimizing the CatBoost algorithm with customized hyperparameters</w:t>
      </w:r>
    </w:p>
    <w:p w14:paraId="7F5F8BF5" w14:textId="77777777" w:rsidR="00371B33" w:rsidRPr="00371B33" w:rsidRDefault="00371B33" w:rsidP="00371B3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Evaluation</w:t>
      </w:r>
      <w:r w:rsidRPr="00371B33">
        <w:rPr>
          <w:rFonts w:ascii="Times New Roman" w:eastAsia="Times New Roman" w:hAnsi="Times New Roman" w:cs="Times New Roman"/>
          <w:kern w:val="0"/>
          <w14:ligatures w14:val="none"/>
        </w:rPr>
        <w:t>: Rigorous testing to ensure model reliability and performance</w:t>
      </w:r>
    </w:p>
    <w:p w14:paraId="0F893E4D"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The CatBoost model proved particularly effective for this dataset because:</w:t>
      </w:r>
    </w:p>
    <w:p w14:paraId="1F27D309" w14:textId="77777777" w:rsidR="00371B33" w:rsidRPr="00371B33" w:rsidRDefault="00371B33" w:rsidP="00371B3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It handles categorical variables natively without extensive preprocessing</w:t>
      </w:r>
    </w:p>
    <w:p w14:paraId="55D7C98C" w14:textId="77777777" w:rsidR="00371B33" w:rsidRPr="00371B33" w:rsidRDefault="00371B33" w:rsidP="00371B3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It's robust to outliers and missing data</w:t>
      </w:r>
    </w:p>
    <w:p w14:paraId="525BF26D" w14:textId="77777777" w:rsidR="00371B33" w:rsidRPr="00371B33" w:rsidRDefault="00371B33" w:rsidP="00371B3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It provides excellent performance for imbalanced classification problems like security incident detection</w:t>
      </w:r>
    </w:p>
    <w:p w14:paraId="2C700F06" w14:textId="77777777" w:rsidR="00371B33" w:rsidRPr="00371B33" w:rsidRDefault="00371B33" w:rsidP="00371B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33">
        <w:rPr>
          <w:rFonts w:ascii="Times New Roman" w:eastAsia="Times New Roman" w:hAnsi="Times New Roman" w:cs="Times New Roman"/>
          <w:b/>
          <w:bCs/>
          <w:kern w:val="0"/>
          <w:sz w:val="36"/>
          <w:szCs w:val="36"/>
          <w14:ligatures w14:val="none"/>
        </w:rPr>
        <w:t>Results and MITRE ATT&amp;CK Analysis</w:t>
      </w:r>
    </w:p>
    <w:p w14:paraId="61FD2155"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The final CatBoost model achieved an accuracy of 80%, demonstrating its ability to correctly identify potential security incidents while minimizing false positives.</w:t>
      </w:r>
    </w:p>
    <w:p w14:paraId="46F4B702"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The analysis of the GUIDE dataset revealed the most common MITRE ATT&amp;CK techniques used in security incidents:</w:t>
      </w:r>
    </w:p>
    <w:p w14:paraId="351DAE9B" w14:textId="77777777" w:rsidR="00371B33" w:rsidRPr="00371B33" w:rsidRDefault="00371B33" w:rsidP="00371B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T1078 - Valid Accounts</w:t>
      </w:r>
      <w:r w:rsidRPr="00371B33">
        <w:rPr>
          <w:rFonts w:ascii="Times New Roman" w:eastAsia="Times New Roman" w:hAnsi="Times New Roman" w:cs="Times New Roman"/>
          <w:kern w:val="0"/>
          <w14:ligatures w14:val="none"/>
        </w:rPr>
        <w:t>: By far the most prevalent attack vector</w:t>
      </w:r>
    </w:p>
    <w:p w14:paraId="4EC032D8" w14:textId="77777777" w:rsidR="00371B33" w:rsidRPr="00371B33" w:rsidRDefault="00371B33" w:rsidP="00371B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T1566 - Phishing</w:t>
      </w:r>
      <w:r w:rsidRPr="00371B33">
        <w:rPr>
          <w:rFonts w:ascii="Times New Roman" w:eastAsia="Times New Roman" w:hAnsi="Times New Roman" w:cs="Times New Roman"/>
          <w:kern w:val="0"/>
          <w14:ligatures w14:val="none"/>
        </w:rPr>
        <w:t>: The second most common initial access technique</w:t>
      </w:r>
    </w:p>
    <w:p w14:paraId="3E6B6DB3" w14:textId="77777777" w:rsidR="00371B33" w:rsidRPr="00371B33" w:rsidRDefault="00371B33" w:rsidP="00371B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T1110 - Brute Force</w:t>
      </w:r>
      <w:r w:rsidRPr="00371B33">
        <w:rPr>
          <w:rFonts w:ascii="Times New Roman" w:eastAsia="Times New Roman" w:hAnsi="Times New Roman" w:cs="Times New Roman"/>
          <w:kern w:val="0"/>
          <w14:ligatures w14:val="none"/>
        </w:rPr>
        <w:t>: Still a significant threat despite security advancements</w:t>
      </w:r>
    </w:p>
    <w:p w14:paraId="3A5C2EB7" w14:textId="77777777" w:rsidR="00371B33" w:rsidRPr="00371B33" w:rsidRDefault="00371B33" w:rsidP="00371B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lastRenderedPageBreak/>
        <w:t>T1133 - External Remote Services</w:t>
      </w:r>
      <w:r w:rsidRPr="00371B33">
        <w:rPr>
          <w:rFonts w:ascii="Times New Roman" w:eastAsia="Times New Roman" w:hAnsi="Times New Roman" w:cs="Times New Roman"/>
          <w:kern w:val="0"/>
          <w14:ligatures w14:val="none"/>
        </w:rPr>
        <w:t>: Exploiting vulnerabilities in remote access</w:t>
      </w:r>
    </w:p>
    <w:p w14:paraId="7D78EF47" w14:textId="77777777" w:rsidR="00371B33" w:rsidRPr="00371B33" w:rsidRDefault="00371B33" w:rsidP="00371B3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T1087 - Account Discovery</w:t>
      </w:r>
      <w:r w:rsidRPr="00371B33">
        <w:rPr>
          <w:rFonts w:ascii="Times New Roman" w:eastAsia="Times New Roman" w:hAnsi="Times New Roman" w:cs="Times New Roman"/>
          <w:kern w:val="0"/>
          <w14:ligatures w14:val="none"/>
        </w:rPr>
        <w:t>: Attackers mapping internal network accounts</w:t>
      </w:r>
    </w:p>
    <w:p w14:paraId="23807DF7"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This analysis provided valuable intelligence for developing targeted mitigation strategies based on the most common attack vectors.</w:t>
      </w:r>
    </w:p>
    <w:p w14:paraId="136D3A49" w14:textId="77777777" w:rsidR="00371B33" w:rsidRPr="00371B33" w:rsidRDefault="00371B33" w:rsidP="00371B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33">
        <w:rPr>
          <w:rFonts w:ascii="Times New Roman" w:eastAsia="Times New Roman" w:hAnsi="Times New Roman" w:cs="Times New Roman"/>
          <w:b/>
          <w:bCs/>
          <w:kern w:val="0"/>
          <w:sz w:val="36"/>
          <w:szCs w:val="36"/>
          <w14:ligatures w14:val="none"/>
        </w:rPr>
        <w:t>Mitigation Techniques and Tools</w:t>
      </w:r>
    </w:p>
    <w:p w14:paraId="6061B5EB"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Based on the insights gained from the model and data analysis, I identified several key mitigation strategies:</w:t>
      </w:r>
    </w:p>
    <w:p w14:paraId="1F8CE971" w14:textId="77777777" w:rsidR="00371B33" w:rsidRPr="00371B33" w:rsidRDefault="00371B33" w:rsidP="00371B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33">
        <w:rPr>
          <w:rFonts w:ascii="Times New Roman" w:eastAsia="Times New Roman" w:hAnsi="Times New Roman" w:cs="Times New Roman"/>
          <w:b/>
          <w:bCs/>
          <w:kern w:val="0"/>
          <w:sz w:val="27"/>
          <w:szCs w:val="27"/>
          <w14:ligatures w14:val="none"/>
        </w:rPr>
        <w:t>Mitigation Techniques</w:t>
      </w:r>
    </w:p>
    <w:p w14:paraId="7BE44B32" w14:textId="77777777" w:rsidR="00371B33" w:rsidRPr="00371B33" w:rsidRDefault="00371B33" w:rsidP="00371B3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Employee Training &amp; Testing</w:t>
      </w:r>
      <w:r w:rsidRPr="00371B33">
        <w:rPr>
          <w:rFonts w:ascii="Times New Roman" w:eastAsia="Times New Roman" w:hAnsi="Times New Roman" w:cs="Times New Roman"/>
          <w:kern w:val="0"/>
          <w14:ligatures w14:val="none"/>
        </w:rPr>
        <w:t>: Implement yearly security awareness training and increase the frequency of random phishing tests</w:t>
      </w:r>
    </w:p>
    <w:p w14:paraId="0025B162" w14:textId="77777777" w:rsidR="00371B33" w:rsidRPr="00371B33" w:rsidRDefault="00371B33" w:rsidP="00371B3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Least Privilege Access</w:t>
      </w:r>
      <w:r w:rsidRPr="00371B33">
        <w:rPr>
          <w:rFonts w:ascii="Times New Roman" w:eastAsia="Times New Roman" w:hAnsi="Times New Roman" w:cs="Times New Roman"/>
          <w:kern w:val="0"/>
          <w14:ligatures w14:val="none"/>
        </w:rPr>
        <w:t>: Conduct monthly audits of server access permissions</w:t>
      </w:r>
    </w:p>
    <w:p w14:paraId="4112A596" w14:textId="77777777" w:rsidR="00371B33" w:rsidRPr="00371B33" w:rsidRDefault="00371B33" w:rsidP="00371B3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Zero Trust Implementation</w:t>
      </w:r>
      <w:r w:rsidRPr="00371B33">
        <w:rPr>
          <w:rFonts w:ascii="Times New Roman" w:eastAsia="Times New Roman" w:hAnsi="Times New Roman" w:cs="Times New Roman"/>
          <w:kern w:val="0"/>
          <w14:ligatures w14:val="none"/>
        </w:rPr>
        <w:t>: Audit every admin rights access request</w:t>
      </w:r>
    </w:p>
    <w:p w14:paraId="0367530C" w14:textId="77777777" w:rsidR="00371B33" w:rsidRPr="00371B33" w:rsidRDefault="00371B33" w:rsidP="00371B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33">
        <w:rPr>
          <w:rFonts w:ascii="Times New Roman" w:eastAsia="Times New Roman" w:hAnsi="Times New Roman" w:cs="Times New Roman"/>
          <w:b/>
          <w:bCs/>
          <w:kern w:val="0"/>
          <w:sz w:val="27"/>
          <w:szCs w:val="27"/>
          <w14:ligatures w14:val="none"/>
        </w:rPr>
        <w:t>Mitigation Tools</w:t>
      </w:r>
    </w:p>
    <w:p w14:paraId="2DE9B646" w14:textId="77777777" w:rsidR="00371B33" w:rsidRPr="00371B33" w:rsidRDefault="00371B33" w:rsidP="00371B3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Multi-factor Authentication with Physical Access Keys</w:t>
      </w:r>
      <w:r w:rsidRPr="00371B33">
        <w:rPr>
          <w:rFonts w:ascii="Times New Roman" w:eastAsia="Times New Roman" w:hAnsi="Times New Roman" w:cs="Times New Roman"/>
          <w:kern w:val="0"/>
          <w14:ligatures w14:val="none"/>
        </w:rPr>
        <w:t>: Require hardware tokens for all company computer logins and either hardware tokens or biometrics for mobile device access</w:t>
      </w:r>
    </w:p>
    <w:p w14:paraId="7A0256C5" w14:textId="77777777" w:rsidR="00371B33" w:rsidRPr="00371B33" w:rsidRDefault="00371B33" w:rsidP="00371B3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Supplier Software &amp; Hardware Maintenance</w:t>
      </w:r>
      <w:r w:rsidRPr="00371B33">
        <w:rPr>
          <w:rFonts w:ascii="Times New Roman" w:eastAsia="Times New Roman" w:hAnsi="Times New Roman" w:cs="Times New Roman"/>
          <w:kern w:val="0"/>
          <w14:ligatures w14:val="none"/>
        </w:rPr>
        <w:t>: Monthly audits of supplier-implemented software services and hardware for security vulnerabilities</w:t>
      </w:r>
    </w:p>
    <w:p w14:paraId="46C7BE60" w14:textId="77777777" w:rsidR="00371B33" w:rsidRPr="00371B33" w:rsidRDefault="00371B33" w:rsidP="00371B3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Automated Incident Detection</w:t>
      </w:r>
      <w:r w:rsidRPr="00371B33">
        <w:rPr>
          <w:rFonts w:ascii="Times New Roman" w:eastAsia="Times New Roman" w:hAnsi="Times New Roman" w:cs="Times New Roman"/>
          <w:kern w:val="0"/>
          <w14:ligatures w14:val="none"/>
        </w:rPr>
        <w:t>: Implement the prediction model developed in this project and continue investing in its development</w:t>
      </w:r>
    </w:p>
    <w:p w14:paraId="77DF379F"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These recommendations align with Microsoft's guidance on Return on Mitigation (ROM) scoring methodology, which evaluates security measures based on security value, potential user impact, and ease of implementation.</w:t>
      </w:r>
    </w:p>
    <w:p w14:paraId="4965CB4B" w14:textId="77777777" w:rsidR="00371B33" w:rsidRPr="00371B33" w:rsidRDefault="00371B33" w:rsidP="00371B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33">
        <w:rPr>
          <w:rFonts w:ascii="Times New Roman" w:eastAsia="Times New Roman" w:hAnsi="Times New Roman" w:cs="Times New Roman"/>
          <w:b/>
          <w:bCs/>
          <w:kern w:val="0"/>
          <w:sz w:val="36"/>
          <w:szCs w:val="36"/>
          <w14:ligatures w14:val="none"/>
        </w:rPr>
        <w:t>Future Directions</w:t>
      </w:r>
    </w:p>
    <w:p w14:paraId="6134D1BD"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Based on my analysis and the trends observed in the Microsoft security landscape, I've identified several promising directions for future development:</w:t>
      </w:r>
    </w:p>
    <w:p w14:paraId="425F232A" w14:textId="77777777" w:rsidR="00371B33" w:rsidRPr="00371B33" w:rsidRDefault="00371B33" w:rsidP="00371B3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Advanced AI Integration</w:t>
      </w:r>
      <w:r w:rsidRPr="00371B33">
        <w:rPr>
          <w:rFonts w:ascii="Times New Roman" w:eastAsia="Times New Roman" w:hAnsi="Times New Roman" w:cs="Times New Roman"/>
          <w:kern w:val="0"/>
          <w14:ligatures w14:val="none"/>
        </w:rPr>
        <w:t>: Further enhance the model with more sophisticated machine learning techniques</w:t>
      </w:r>
    </w:p>
    <w:p w14:paraId="56D4E47D" w14:textId="77777777" w:rsidR="00371B33" w:rsidRPr="00371B33" w:rsidRDefault="00371B33" w:rsidP="00371B3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Enhanced Threat Intelligence Sharing</w:t>
      </w:r>
      <w:r w:rsidRPr="00371B33">
        <w:rPr>
          <w:rFonts w:ascii="Times New Roman" w:eastAsia="Times New Roman" w:hAnsi="Times New Roman" w:cs="Times New Roman"/>
          <w:kern w:val="0"/>
          <w14:ligatures w14:val="none"/>
        </w:rPr>
        <w:t>: Develop systems for better collaboration and information sharing about emerging threats</w:t>
      </w:r>
    </w:p>
    <w:p w14:paraId="404E6E45" w14:textId="77777777" w:rsidR="00371B33" w:rsidRPr="00371B33" w:rsidRDefault="00371B33" w:rsidP="00371B3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Zero Trust Architecture Implementation</w:t>
      </w:r>
      <w:r w:rsidRPr="00371B33">
        <w:rPr>
          <w:rFonts w:ascii="Times New Roman" w:eastAsia="Times New Roman" w:hAnsi="Times New Roman" w:cs="Times New Roman"/>
          <w:kern w:val="0"/>
          <w14:ligatures w14:val="none"/>
        </w:rPr>
        <w:t>: Move toward a comprehensive zero-trust security model</w:t>
      </w:r>
    </w:p>
    <w:p w14:paraId="1BE92542" w14:textId="77777777" w:rsidR="00371B33" w:rsidRPr="00371B33" w:rsidRDefault="00371B33" w:rsidP="00371B3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t>Proactive Cybersecurity Education</w:t>
      </w:r>
      <w:r w:rsidRPr="00371B33">
        <w:rPr>
          <w:rFonts w:ascii="Times New Roman" w:eastAsia="Times New Roman" w:hAnsi="Times New Roman" w:cs="Times New Roman"/>
          <w:kern w:val="0"/>
          <w14:ligatures w14:val="none"/>
        </w:rPr>
        <w:t>: Develop more effective security awareness training programs</w:t>
      </w:r>
    </w:p>
    <w:p w14:paraId="5A4726CC" w14:textId="77777777" w:rsidR="00371B33" w:rsidRPr="00371B33" w:rsidRDefault="00371B33" w:rsidP="00371B3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b/>
          <w:bCs/>
          <w:kern w:val="0"/>
          <w14:ligatures w14:val="none"/>
        </w:rPr>
        <w:lastRenderedPageBreak/>
        <w:t>Targeted Investment Based on ROM</w:t>
      </w:r>
      <w:r w:rsidRPr="00371B33">
        <w:rPr>
          <w:rFonts w:ascii="Times New Roman" w:eastAsia="Times New Roman" w:hAnsi="Times New Roman" w:cs="Times New Roman"/>
          <w:kern w:val="0"/>
          <w14:ligatures w14:val="none"/>
        </w:rPr>
        <w:t>: Prioritize security investments using Microsoft's Return on Mitigation methodology</w:t>
      </w:r>
    </w:p>
    <w:p w14:paraId="76A8476F"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These recommendations are aligned with Microsoft's broader security strategy and would provide significant improvements to an organization's security posture.</w:t>
      </w:r>
    </w:p>
    <w:p w14:paraId="30C959AC" w14:textId="77777777" w:rsidR="00371B33" w:rsidRPr="00371B33" w:rsidRDefault="00371B33" w:rsidP="00371B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33">
        <w:rPr>
          <w:rFonts w:ascii="Times New Roman" w:eastAsia="Times New Roman" w:hAnsi="Times New Roman" w:cs="Times New Roman"/>
          <w:b/>
          <w:bCs/>
          <w:kern w:val="0"/>
          <w:sz w:val="36"/>
          <w:szCs w:val="36"/>
          <w14:ligatures w14:val="none"/>
        </w:rPr>
        <w:t>Conclusion</w:t>
      </w:r>
    </w:p>
    <w:p w14:paraId="3781E7FD"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This project demonstrates the power of machine learning in enhancing cybersecurity defenses for Microsoft systems. By leveraging CatBoost and advanced data science techniques on the comprehensive GUIDE dataset, we can move from reactive to proactive security strategies, potentially preventing incidents before they impact systems and users.</w:t>
      </w:r>
    </w:p>
    <w:p w14:paraId="0DAD99D9"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The analysis revealed several critical insights:</w:t>
      </w:r>
    </w:p>
    <w:p w14:paraId="57F3D181" w14:textId="77777777" w:rsidR="00371B33" w:rsidRPr="00371B33" w:rsidRDefault="00371B33" w:rsidP="00371B3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The predominance of Initial Access (70%) as the primary attack vector</w:t>
      </w:r>
    </w:p>
    <w:p w14:paraId="3FB91A21" w14:textId="77777777" w:rsidR="00371B33" w:rsidRPr="00371B33" w:rsidRDefault="00371B33" w:rsidP="00371B3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The concentration of attacks during evening hours (peaking at 5:00 PM)</w:t>
      </w:r>
    </w:p>
    <w:p w14:paraId="3B2C3CC7" w14:textId="77777777" w:rsidR="00371B33" w:rsidRPr="00371B33" w:rsidRDefault="00371B33" w:rsidP="00371B3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The prevalence of Windows systems (90.88%) as targets</w:t>
      </w:r>
    </w:p>
    <w:p w14:paraId="2B248180" w14:textId="77777777" w:rsidR="00371B33" w:rsidRPr="00371B33" w:rsidRDefault="00371B33" w:rsidP="00371B3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The most common MITRE ATT&amp;CK techniques used by attackers</w:t>
      </w:r>
    </w:p>
    <w:p w14:paraId="3288D1DC"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By addressing these specific threats with targeted mitigations and implementing the developed prediction model, organizations can significantly improve their security posture and better protect their Microsoft environments.</w:t>
      </w:r>
    </w:p>
    <w:p w14:paraId="45E7ADE7" w14:textId="77777777" w:rsidR="00371B33" w:rsidRPr="00371B33" w:rsidRDefault="00371B33" w:rsidP="00371B33">
      <w:pPr>
        <w:spacing w:before="100" w:beforeAutospacing="1" w:after="100" w:afterAutospacing="1" w:line="240" w:lineRule="auto"/>
        <w:rPr>
          <w:rFonts w:ascii="Times New Roman" w:eastAsia="Times New Roman" w:hAnsi="Times New Roman" w:cs="Times New Roman"/>
          <w:kern w:val="0"/>
          <w14:ligatures w14:val="none"/>
        </w:rPr>
      </w:pPr>
      <w:r w:rsidRPr="00371B33">
        <w:rPr>
          <w:rFonts w:ascii="Times New Roman" w:eastAsia="Times New Roman" w:hAnsi="Times New Roman" w:cs="Times New Roman"/>
          <w:kern w:val="0"/>
          <w14:ligatures w14:val="none"/>
        </w:rPr>
        <w:t xml:space="preserve">If you're interested in exploring this further, check out the </w:t>
      </w:r>
      <w:hyperlink r:id="rId6" w:history="1">
        <w:r w:rsidRPr="00371B33">
          <w:rPr>
            <w:rFonts w:ascii="Times New Roman" w:eastAsia="Times New Roman" w:hAnsi="Times New Roman" w:cs="Times New Roman"/>
            <w:color w:val="0000FF"/>
            <w:kern w:val="0"/>
            <w:u w:val="single"/>
            <w14:ligatures w14:val="none"/>
          </w:rPr>
          <w:t>complete project on GitHub</w:t>
        </w:r>
      </w:hyperlink>
      <w:r w:rsidRPr="00371B33">
        <w:rPr>
          <w:rFonts w:ascii="Times New Roman" w:eastAsia="Times New Roman" w:hAnsi="Times New Roman" w:cs="Times New Roman"/>
          <w:kern w:val="0"/>
          <w14:ligatures w14:val="none"/>
        </w:rPr>
        <w:t>, and feel free to contribute or adapt the approach to your own security challenges!</w:t>
      </w:r>
    </w:p>
    <w:p w14:paraId="413A4D35" w14:textId="73F89FBA" w:rsidR="00DA258D" w:rsidRPr="00371B33" w:rsidRDefault="00DA258D" w:rsidP="00371B33"/>
    <w:sectPr w:rsidR="00DA258D" w:rsidRPr="00371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56B"/>
    <w:multiLevelType w:val="multilevel"/>
    <w:tmpl w:val="CB9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9161B"/>
    <w:multiLevelType w:val="multilevel"/>
    <w:tmpl w:val="5F4A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B6B1B"/>
    <w:multiLevelType w:val="multilevel"/>
    <w:tmpl w:val="87A0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D20A0"/>
    <w:multiLevelType w:val="multilevel"/>
    <w:tmpl w:val="BB16D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C15E5"/>
    <w:multiLevelType w:val="multilevel"/>
    <w:tmpl w:val="3260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2412A"/>
    <w:multiLevelType w:val="multilevel"/>
    <w:tmpl w:val="7666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E208B"/>
    <w:multiLevelType w:val="multilevel"/>
    <w:tmpl w:val="50A40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C232C4"/>
    <w:multiLevelType w:val="multilevel"/>
    <w:tmpl w:val="7730E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F32B3"/>
    <w:multiLevelType w:val="multilevel"/>
    <w:tmpl w:val="8814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075F01"/>
    <w:multiLevelType w:val="multilevel"/>
    <w:tmpl w:val="E2E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F7028"/>
    <w:multiLevelType w:val="multilevel"/>
    <w:tmpl w:val="F28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584356">
    <w:abstractNumId w:val="5"/>
  </w:num>
  <w:num w:numId="2" w16cid:durableId="1018312116">
    <w:abstractNumId w:val="10"/>
  </w:num>
  <w:num w:numId="3" w16cid:durableId="1944485218">
    <w:abstractNumId w:val="0"/>
  </w:num>
  <w:num w:numId="4" w16cid:durableId="1867139118">
    <w:abstractNumId w:val="7"/>
  </w:num>
  <w:num w:numId="5" w16cid:durableId="2077362122">
    <w:abstractNumId w:val="8"/>
  </w:num>
  <w:num w:numId="6" w16cid:durableId="193084389">
    <w:abstractNumId w:val="1"/>
  </w:num>
  <w:num w:numId="7" w16cid:durableId="1705055535">
    <w:abstractNumId w:val="2"/>
  </w:num>
  <w:num w:numId="8" w16cid:durableId="1210608086">
    <w:abstractNumId w:val="6"/>
  </w:num>
  <w:num w:numId="9" w16cid:durableId="496581752">
    <w:abstractNumId w:val="3"/>
  </w:num>
  <w:num w:numId="10" w16cid:durableId="1424834789">
    <w:abstractNumId w:val="4"/>
  </w:num>
  <w:num w:numId="11" w16cid:durableId="2757953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58D"/>
    <w:rsid w:val="00371B33"/>
    <w:rsid w:val="00810B83"/>
    <w:rsid w:val="00AE3E24"/>
    <w:rsid w:val="00DA2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7D7210"/>
  <w15:chartTrackingRefBased/>
  <w15:docId w15:val="{C9BB027A-AE56-CC4C-985E-26D435134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2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2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58D"/>
    <w:rPr>
      <w:rFonts w:eastAsiaTheme="majorEastAsia" w:cstheme="majorBidi"/>
      <w:color w:val="272727" w:themeColor="text1" w:themeTint="D8"/>
    </w:rPr>
  </w:style>
  <w:style w:type="paragraph" w:styleId="Title">
    <w:name w:val="Title"/>
    <w:basedOn w:val="Normal"/>
    <w:next w:val="Normal"/>
    <w:link w:val="TitleChar"/>
    <w:uiPriority w:val="10"/>
    <w:qFormat/>
    <w:rsid w:val="00DA2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58D"/>
    <w:pPr>
      <w:spacing w:before="160"/>
      <w:jc w:val="center"/>
    </w:pPr>
    <w:rPr>
      <w:i/>
      <w:iCs/>
      <w:color w:val="404040" w:themeColor="text1" w:themeTint="BF"/>
    </w:rPr>
  </w:style>
  <w:style w:type="character" w:customStyle="1" w:styleId="QuoteChar">
    <w:name w:val="Quote Char"/>
    <w:basedOn w:val="DefaultParagraphFont"/>
    <w:link w:val="Quote"/>
    <w:uiPriority w:val="29"/>
    <w:rsid w:val="00DA258D"/>
    <w:rPr>
      <w:i/>
      <w:iCs/>
      <w:color w:val="404040" w:themeColor="text1" w:themeTint="BF"/>
    </w:rPr>
  </w:style>
  <w:style w:type="paragraph" w:styleId="ListParagraph">
    <w:name w:val="List Paragraph"/>
    <w:basedOn w:val="Normal"/>
    <w:uiPriority w:val="34"/>
    <w:qFormat/>
    <w:rsid w:val="00DA258D"/>
    <w:pPr>
      <w:ind w:left="720"/>
      <w:contextualSpacing/>
    </w:pPr>
  </w:style>
  <w:style w:type="character" w:styleId="IntenseEmphasis">
    <w:name w:val="Intense Emphasis"/>
    <w:basedOn w:val="DefaultParagraphFont"/>
    <w:uiPriority w:val="21"/>
    <w:qFormat/>
    <w:rsid w:val="00DA258D"/>
    <w:rPr>
      <w:i/>
      <w:iCs/>
      <w:color w:val="0F4761" w:themeColor="accent1" w:themeShade="BF"/>
    </w:rPr>
  </w:style>
  <w:style w:type="paragraph" w:styleId="IntenseQuote">
    <w:name w:val="Intense Quote"/>
    <w:basedOn w:val="Normal"/>
    <w:next w:val="Normal"/>
    <w:link w:val="IntenseQuoteChar"/>
    <w:uiPriority w:val="30"/>
    <w:qFormat/>
    <w:rsid w:val="00DA2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58D"/>
    <w:rPr>
      <w:i/>
      <w:iCs/>
      <w:color w:val="0F4761" w:themeColor="accent1" w:themeShade="BF"/>
    </w:rPr>
  </w:style>
  <w:style w:type="character" w:styleId="IntenseReference">
    <w:name w:val="Intense Reference"/>
    <w:basedOn w:val="DefaultParagraphFont"/>
    <w:uiPriority w:val="32"/>
    <w:qFormat/>
    <w:rsid w:val="00DA258D"/>
    <w:rPr>
      <w:b/>
      <w:bCs/>
      <w:smallCaps/>
      <w:color w:val="0F4761" w:themeColor="accent1" w:themeShade="BF"/>
      <w:spacing w:val="5"/>
    </w:rPr>
  </w:style>
  <w:style w:type="paragraph" w:styleId="NormalWeb">
    <w:name w:val="Normal (Web)"/>
    <w:basedOn w:val="Normal"/>
    <w:uiPriority w:val="99"/>
    <w:semiHidden/>
    <w:unhideWhenUsed/>
    <w:rsid w:val="00371B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71B33"/>
    <w:rPr>
      <w:color w:val="0000FF"/>
      <w:u w:val="single"/>
    </w:rPr>
  </w:style>
  <w:style w:type="character" w:styleId="Strong">
    <w:name w:val="Strong"/>
    <w:basedOn w:val="DefaultParagraphFont"/>
    <w:uiPriority w:val="22"/>
    <w:qFormat/>
    <w:rsid w:val="00371B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idyavenkappa/Microsoft-Security-Incident-Detection" TargetMode="External"/><Relationship Id="rId5" Type="http://schemas.openxmlformats.org/officeDocument/2006/relationships/hyperlink" Target="https://github.com/vidyavenkappa/Microsoft-Security-Incident-Dete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1106</Words>
  <Characters>6305</Characters>
  <Application>Microsoft Office Word</Application>
  <DocSecurity>0</DocSecurity>
  <Lines>52</Lines>
  <Paragraphs>14</Paragraphs>
  <ScaleCrop>false</ScaleCrop>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Venkappa</dc:creator>
  <cp:keywords/>
  <dc:description/>
  <cp:lastModifiedBy>Vidya Venkappa</cp:lastModifiedBy>
  <cp:revision>2</cp:revision>
  <dcterms:created xsi:type="dcterms:W3CDTF">2025-02-25T03:01:00Z</dcterms:created>
  <dcterms:modified xsi:type="dcterms:W3CDTF">2025-05-02T22:31:00Z</dcterms:modified>
</cp:coreProperties>
</file>