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</w:pPr>
      <w:r>
        <w:rPr>
          <w:b/>
          <w:bCs/>
          <w:color w:val="04060E"/>
          <w:sz w:val="56"/>
          <w:szCs w:val="56"/>
        </w:rPr>
        <w:t xml:space="preserve">MITTIVA</w:t>
      </w:r>
    </w:p>
    <w:p>
      <w:pPr>
        <w:spacing w:after="480"/>
      </w:pPr>
      <w:r>
        <w:rPr>
          <w:i/>
          <w:iCs/>
          <w:color w:val="6B7280"/>
          <w:sz w:val="24"/>
          <w:szCs w:val="24"/>
        </w:rPr>
        <w:t xml:space="preserve">Practical AI for Chennai SMBs</w:t>
      </w:r>
    </w:p>
    <w:p>
      <w:pPr>
        <w:spacing w:after="200"/>
      </w:pPr>
      <w:r>
        <w:rPr>
          <w:b/>
          <w:bCs/>
          <w:color w:val="04060E"/>
          <w:sz w:val="96"/>
          <w:szCs w:val="96"/>
        </w:rPr>
        <w:t xml:space="preserve">30 / 60 / 90</w:t>
      </w:r>
    </w:p>
    <w:p>
      <w:pPr>
        <w:spacing w:after="480"/>
      </w:pPr>
      <w:r>
        <w:rPr>
          <w:color w:val="04060E"/>
          <w:sz w:val="36"/>
          <w:szCs w:val="36"/>
        </w:rPr>
        <w:t xml:space="preserve">Brand &amp; Growth Strategy</w:t>
      </w:r>
    </w:p>
    <w:p>
      <w:pPr>
        <w:spacing w:after="120"/>
      </w:pPr>
      <w:r>
        <w:rPr>
          <w:color w:val="6B7280"/>
          <w:sz w:val="20"/>
          <w:szCs w:val="20"/>
        </w:rPr>
        <w:t xml:space="preserve">Channels  ·  LinkedIn / Instagram / Facebook</w:t>
      </w:r>
    </w:p>
    <w:p>
      <w:pPr>
        <w:spacing w:after="120"/>
      </w:pPr>
      <w:r>
        <w:rPr>
          <w:color w:val="6B7280"/>
          <w:sz w:val="20"/>
          <w:szCs w:val="20"/>
        </w:rPr>
        <w:t xml:space="preserve">Geography  ·  Chennai &amp; native India</w:t>
      </w:r>
    </w:p>
    <w:p>
      <w:pPr>
        <w:spacing w:after="120"/>
      </w:pPr>
      <w:r>
        <w:rPr>
          <w:color w:val="6B7280"/>
          <w:sz w:val="20"/>
          <w:szCs w:val="20"/>
        </w:rPr>
        <w:t xml:space="preserve">Prepared for  ·  Vidyut &amp; Sanskar Poddar</w:t>
      </w:r>
    </w:p>
    <w:p>
      <w:pPr>
        <w:spacing w:after="120"/>
      </w:pPr>
      <w:r>
        <w:rPr>
          <w:color w:val="6B7280"/>
          <w:sz w:val="20"/>
          <w:szCs w:val="20"/>
        </w:rPr>
        <w:t xml:space="preserve">Date  ·  May 2026  ·  v1.0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1. Executive Summary</w:t>
      </w:r>
    </w:p>
    <w:p>
      <w:pPr>
        <w:spacing w:after="200"/>
      </w:pPr>
      <w:r>
        <w:rPr>
          <w:color w:val="3C4151"/>
          <w:sz w:val="22"/>
          <w:szCs w:val="22"/>
        </w:rPr>
        <w:t xml:space="preserve">A bootstrap-friendly, 90-day plan to take Mittiva from cold start to its first proof of pull — measurable inbound, a foundation of case studies, and a small but real MRR engine.</w:t>
      </w:r>
    </w:p>
    <w:p>
      <w:pPr>
        <w:pStyle w:val="Heading3"/>
        <w:spacing w:after="120" w:before="220"/>
      </w:pPr>
      <w:r>
        <w:t xml:space="preserve">The mission, in one line</w:t>
      </w:r>
    </w:p>
    <w:p>
      <w:pPr>
        <w:spacing w:after="200" w:before="200"/>
        <w:jc w:val="center"/>
      </w:pPr>
      <w:r>
        <w:rPr>
          <w:i/>
          <w:iCs/>
          <w:color w:val="04060E"/>
          <w:sz w:val="26"/>
          <w:szCs w:val="26"/>
        </w:rPr>
        <w:t xml:space="preserve">“Make Mittiva the default name a Chennai family-business successor types into Google when they finally decide to drag the shop into 2026.”</w:t>
      </w:r>
      <w:r>
        <w:rPr>
          <w:color w:val="6B7280"/>
          <w:sz w:val="20"/>
          <w:szCs w:val="20"/>
        </w:rPr>
        <w:t xml:space="preserve">   — The 90-day mission</w:t>
      </w:r>
    </w:p>
    <w:p>
      <w:pPr>
        <w:pStyle w:val="Heading3"/>
        <w:spacing w:after="120" w:before="220"/>
      </w:pPr>
      <w:r>
        <w:t xml:space="preserve">What "good" looks like at Day 90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5,000+ followers combined across LinkedIn, Instagram and Facebook.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200+ inbound DMs / inquiries from ICP-fit founders and successors.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25–30 discovery calls held.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7–10 paying customers signed.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₹38K–₹55K MRR run-rate by end of Day 90.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3 published, polished case studies — the Hour Back series volume 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Brand recognition inside 2–3 Chennai family-business WhatsApp / Facebook groups.</w:t>
      </w:r>
    </w:p>
    <w:p>
      <w:pPr>
        <w:pStyle w:val="Heading3"/>
        <w:spacing w:after="120" w:before="220"/>
      </w:pPr>
      <w:r>
        <w:t xml:space="preserve">Budget envelope</w:t>
      </w:r>
    </w:p>
    <w:p>
      <w:pPr>
        <w:spacing w:after="200"/>
      </w:pPr>
      <w:r>
        <w:rPr>
          <w:color w:val="3C4151"/>
          <w:sz w:val="22"/>
          <w:szCs w:val="22"/>
        </w:rPr>
        <w:t xml:space="preserve">Bootstrap range ₹10,000–₹25,000 per month. Most of the lift is organic + AI-assisted content; paid spend is layered in only after Day 30 when there is creative worth boosting.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2. Positioning Recap</w:t>
      </w:r>
    </w:p>
    <w:p>
      <w:pPr>
        <w:spacing w:after="200"/>
      </w:pPr>
      <w:r>
        <w:rPr>
          <w:color w:val="3C4151"/>
          <w:sz w:val="22"/>
          <w:szCs w:val="22"/>
        </w:rPr>
        <w:t xml:space="preserve">Restating what is already on the website so every post, ad, and DM can ladder up to it.</w:t>
      </w:r>
    </w:p>
    <w:p>
      <w:pPr>
        <w:pStyle w:val="Heading3"/>
        <w:spacing w:after="120" w:before="220"/>
      </w:pPr>
      <w:r>
        <w:t xml:space="preserve">What Mittiva is</w:t>
      </w:r>
    </w:p>
    <w:p>
      <w:pPr>
        <w:spacing w:after="120"/>
      </w:pPr>
      <w:r>
        <w:t xml:space="preserve">An AI studio built by two brothers in Chennai for the businesses that built our neighbourhoods. Eight productized services — Voice AI, Conversation AI, Social Media Automations, AI Changing Room, Website Development, Email Design Kit, Automations, and CRM. Scoped tightly. Priced honestly. Shipped in weeks.</w:t>
      </w:r>
    </w:p>
    <w:p>
      <w:pPr>
        <w:pStyle w:val="Heading3"/>
        <w:spacing w:after="120" w:before="220"/>
      </w:pPr>
      <w:r>
        <w:t xml:space="preserve">What Mittiva is not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Not a consultancy in suits selling decks.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Not a Silicon Valley import telling Chennai how to work.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Not a freelance shop — we own the system end to end.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Not for venture-scale tech companies — we are for the tailor, the tutor, the salon.</w:t>
      </w:r>
    </w:p>
    <w:p>
      <w:pPr>
        <w:pStyle w:val="Heading3"/>
        <w:spacing w:after="120" w:before="220"/>
      </w:pPr>
      <w:r>
        <w:t xml:space="preserve">Brand voice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Editorial — stacked headlines, set type, magazine-grade restraint. (Already lives in the website.)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Neighbourhood-rooted — specific street names, specific shop names, specific Tamil/English bilingualism.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Quietly confident — we don’t shout. We show the hour we gave back.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Plain-spoken — if Sanskar’s amma can’t parse the sentence, we rewrite it.</w:t>
      </w:r>
    </w:p>
    <w:p>
      <w:pPr>
        <w:pStyle w:val="Heading3"/>
        <w:spacing w:after="120" w:before="220"/>
      </w:pPr>
      <w:r>
        <w:t xml:space="preserve">Core promise (the line every campaign tests against)</w:t>
      </w:r>
    </w:p>
    <w:p>
      <w:pPr>
        <w:spacing w:after="200" w:before="200"/>
        <w:jc w:val="center"/>
      </w:pPr>
      <w:r>
        <w:rPr>
          <w:i/>
          <w:iCs/>
          <w:color w:val="04060E"/>
          <w:sz w:val="26"/>
          <w:szCs w:val="26"/>
        </w:rPr>
        <w:t xml:space="preserve">“AI shouldn’t only belong to big companies.”</w:t>
      </w:r>
      <w:r>
        <w:rPr>
          <w:color w:val="6B7280"/>
          <w:sz w:val="20"/>
          <w:szCs w:val="20"/>
        </w:rPr>
        <w:t xml:space="preserve">   — mittiva.io</w:t>
      </w:r>
    </w:p>
    <w:p>
      <w:r>
        <w:br w:type="page"/>
      </w:r>
    </w:p>
    <w:p>
      <w:pPr>
        <w:pStyle w:val="Heading1"/>
        <w:spacing w:after="200" w:before="360"/>
      </w:pPr>
      <w:r>
        <w:t xml:space="preserve">3. The Ideal Customer</w:t>
      </w:r>
    </w:p>
    <w:p>
      <w:pPr>
        <w:spacing w:after="200"/>
      </w:pPr>
      <w:r>
        <w:rPr>
          <w:color w:val="3C4151"/>
          <w:sz w:val="22"/>
          <w:szCs w:val="22"/>
        </w:rPr>
        <w:t xml:space="preserve">Mittiva sells to the small business, but it markets to the successor — the person who quietly drives the buying decision because they’re embarrassed by the WhatsApp inbox their family runs the shop on.</w:t>
      </w:r>
    </w:p>
    <w:p>
      <w:pPr>
        <w:pStyle w:val="Heading3"/>
        <w:spacing w:after="120" w:before="220"/>
      </w:pPr>
      <w:r>
        <w:t xml:space="preserve">Primary ICP — "The Successor"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Who</w:t>
            </w:r>
          </w:p>
        </w:tc>
        <w:tc>
          <w:tcPr>
            <w:tcW w:type="dxa" w:w="69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Son or daughter, 22–32, joined the family business in the last 0–3 years. Recent grad, returning MBA, or burned out from a corporate job. Often the only person in the building under 40 who has a LinkedIn.</w:t>
            </w:r>
          </w:p>
        </w:tc>
      </w:tr>
      <w:tr>
        <w:tc>
          <w:tcPr>
            <w:tcW w:type="dxa" w:w="2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Family business size</w:t>
            </w:r>
          </w:p>
        </w:tc>
        <w:tc>
          <w:tcPr>
            <w:tcW w:type="dxa" w:w="69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₹50L–₹5Cr annual revenue. 3–20 employees. F&amp;B, retail, boutique, salon, clinic, tuition centre, jewellery, textiles, services. Traditional but profitable.</w:t>
            </w:r>
          </w:p>
        </w:tc>
      </w:tr>
      <w:tr>
        <w:tc>
          <w:tcPr>
            <w:tcW w:type="dxa" w:w="2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stings</w:t>
            </w:r>
          </w:p>
        </w:tc>
        <w:tc>
          <w:tcPr>
            <w:tcW w:type="dxa" w:w="69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Father runs everything in his head. Mother takes orders on WhatsApp at 11pm. Calls get missed. Ledgers are paper. “CRM” is a notebook. The competition opened an Instagram and people are noticing.</w:t>
            </w:r>
          </w:p>
        </w:tc>
      </w:tr>
      <w:tr>
        <w:tc>
          <w:tcPr>
            <w:tcW w:type="dxa" w:w="2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they want</w:t>
            </w:r>
          </w:p>
        </w:tc>
        <w:tc>
          <w:tcPr>
            <w:tcW w:type="dxa" w:w="69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To prove they belong. To leave a mark. To bring the business into 2026 without disrespecting the way the previous generation built it. They want a small, undeniable win they can show at the dinner table.</w:t>
            </w:r>
          </w:p>
        </w:tc>
      </w:tr>
      <w:tr>
        <w:tc>
          <w:tcPr>
            <w:tcW w:type="dxa" w:w="2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Decision power</w:t>
            </w:r>
          </w:p>
        </w:tc>
        <w:tc>
          <w:tcPr>
            <w:tcW w:type="dxa" w:w="69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Influencer-plus. They can sign off ₹10K–₹50K on their own. Bigger spends need a five-minute pitch to dad.</w:t>
            </w:r>
          </w:p>
        </w:tc>
      </w:tr>
      <w:tr>
        <w:tc>
          <w:tcPr>
            <w:tcW w:type="dxa" w:w="2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Where they live online</w:t>
            </w:r>
          </w:p>
        </w:tc>
        <w:tc>
          <w:tcPr>
            <w:tcW w:type="dxa" w:w="69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LinkedIn (building their professional identity), Instagram (inspiration and reels), WhatsApp (everything else). They lurk in Chennai entrepreneur Facebook groups but post on LinkedIn.</w:t>
            </w:r>
          </w:p>
        </w:tc>
      </w:tr>
      <w:tr>
        <w:tc>
          <w:tcPr>
            <w:tcW w:type="dxa" w:w="2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Tone that lands</w:t>
            </w:r>
          </w:p>
        </w:tc>
        <w:tc>
          <w:tcPr>
            <w:tcW w:type="dxa" w:w="69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Editorial, specific, founder-led. They scroll past stock-photo agency posts in 0.4 seconds. They stop on a 90-second video of a real Mylapore shopkeeper getting an hour back.</w:t>
            </w:r>
          </w:p>
        </w:tc>
      </w:tr>
    </w:tbl>
    <w:p>
      <w:pPr>
        <w:pStyle w:val="Heading3"/>
        <w:spacing w:after="120" w:before="220"/>
      </w:pPr>
      <w:r>
        <w:t xml:space="preserve">Secondary audience — "The Patriarch / Matriarch"</w:t>
      </w:r>
    </w:p>
    <w:p>
      <w:pPr>
        <w:spacing w:after="120"/>
      </w:pPr>
      <w:r>
        <w:t xml:space="preserve">We don’t target them directly, but they bless the deal. Facebook is the channel that reaches them. Trust signals — Chennai, family-run, in-person handshake, neighbours who already use us — do the work.</w:t>
      </w:r>
    </w:p>
    <w:p>
      <w:pPr>
        <w:pStyle w:val="Heading3"/>
        <w:spacing w:after="120" w:before="220"/>
      </w:pPr>
      <w:r>
        <w:t xml:space="preserve">Who we are NOT for (yet)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Pre-revenue startups with no customers.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Enterprise IT departments looking for an RFP-driven vendor.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Marketing agencies looking for a white-label partner.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4. Channel Strategy</w:t>
      </w:r>
    </w:p>
    <w:p>
      <w:pPr>
        <w:spacing w:after="200"/>
      </w:pPr>
      <w:r>
        <w:rPr>
          <w:color w:val="3C4151"/>
          <w:sz w:val="22"/>
          <w:szCs w:val="22"/>
        </w:rPr>
        <w:t xml:space="preserve">Three platforms, three jobs. Don’t expect the same content to do the same work on each.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0406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0406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Job to be done</w:t>
            </w:r>
          </w:p>
        </w:tc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0406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Audience hit</w:t>
            </w:r>
          </w:p>
        </w:tc>
        <w:tc>
          <w:tcPr>
            <w:tcW w:type="dxa" w:w="31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0406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format</w:t>
            </w:r>
          </w:p>
        </w:tc>
      </w:tr>
      <w:tr>
        <w:tc>
          <w:tcPr>
            <w:tcW w:type="dxa" w:w="1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LinkedIn</w:t>
            </w:r>
          </w:p>
        </w:tc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Authority + inbound. Where the Successor decides we are credible enough to message.</w:t>
            </w:r>
          </w:p>
        </w:tc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The Successor directly. Plus their cousins, friends, and other family-business operators.</w:t>
            </w:r>
          </w:p>
        </w:tc>
        <w:tc>
          <w:tcPr>
            <w:tcW w:type="dxa" w:w="31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Founder-led long-form text, customer carousels, weekly Workshop demos, occasional live.</w:t>
            </w:r>
          </w:p>
        </w:tc>
      </w:tr>
      <w:tr>
        <w:tc>
          <w:tcPr>
            <w:tcW w:type="dxa" w:w="1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Instagram</w:t>
            </w:r>
          </w:p>
        </w:tc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Transformation theatre. Show the AI in action and the hour it gave back.</w:t>
            </w:r>
          </w:p>
        </w:tc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The Successor in their off-hours. Their cousins. Local Chennai feeds.</w:t>
            </w:r>
          </w:p>
        </w:tc>
        <w:tc>
          <w:tcPr>
            <w:tcW w:type="dxa" w:w="31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Reels (3×/wk), stories (daily), 1 carousel/wk. Tamil + English captions.</w:t>
            </w:r>
          </w:p>
        </w:tc>
      </w:tr>
      <w:tr>
        <w:tc>
          <w:tcPr>
            <w:tcW w:type="dxa" w:w="1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Facebook</w:t>
            </w:r>
          </w:p>
        </w:tc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Trust + local proof. Where the Patriarch quietly checks if we’re real.</w:t>
            </w:r>
          </w:p>
        </w:tc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Parents. Aunts, uncles, neighbours. Chennai SMB / family-business groups.</w:t>
            </w:r>
          </w:p>
        </w:tc>
        <w:tc>
          <w:tcPr>
            <w:tcW w:type="dxa" w:w="31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Repurposed IG reels + community presence in Chennai entrepreneur FB groups.</w:t>
            </w:r>
          </w:p>
        </w:tc>
      </w:tr>
    </w:tbl>
    <w:p>
      <w:pPr>
        <w:pStyle w:val="Heading3"/>
        <w:spacing w:after="120" w:before="220"/>
      </w:pPr>
      <w:r>
        <w:t xml:space="preserve">Where the work goes first</w:t>
      </w:r>
    </w:p>
    <w:p>
      <w:pPr>
        <w:spacing w:after="120"/>
      </w:pPr>
      <w:r>
        <w:t xml:space="preserve">LinkedIn is the primary inbound engine. Both founder profiles (Vidyut + Sanskar) should be treated as cornerstone media. The Mittiva company page is a mirror, not the source. Most successful Indian agency-style brands at this stage get 60–80% of their inbound from founder profiles, not company pages — we will plan accordingly.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5. Content Pillars</w:t>
      </w:r>
    </w:p>
    <w:p>
      <w:pPr>
        <w:spacing w:after="200"/>
      </w:pPr>
      <w:r>
        <w:rPr>
          <w:color w:val="3C4151"/>
          <w:sz w:val="22"/>
          <w:szCs w:val="22"/>
        </w:rPr>
        <w:t xml:space="preserve">Five recurring series that each post can be sorted into. Pillars buy us repeatability and brand memory.</w:t>
      </w:r>
    </w:p>
    <w:p>
      <w:pPr>
        <w:pStyle w:val="Heading3"/>
        <w:spacing w:after="120" w:before="220"/>
      </w:pPr>
      <w:r>
        <w:t xml:space="preserve">01 · The Workshop</w:t>
      </w:r>
    </w:p>
    <w:p>
      <w:pPr>
        <w:spacing w:after="120"/>
      </w:pPr>
      <w:r>
        <w:t xml:space="preserve">Behind the build. Short, specific demos of one Mittiva product doing one job. The voice agent answering a Tamil call. The WhatsApp bot taking an order. The CRM kanban moving a card from Warm to Won. Usually 45–90 second reels, repurposed as LinkedIn videos and FB posts.</w:t>
      </w:r>
    </w:p>
    <w:p>
      <w:pPr>
        <w:pStyle w:val="Heading3"/>
        <w:spacing w:after="120" w:before="220"/>
      </w:pPr>
      <w:r>
        <w:t xml:space="preserve">02 · The Hour Back</w:t>
      </w:r>
    </w:p>
    <w:p>
      <w:pPr>
        <w:spacing w:after="120"/>
      </w:pPr>
      <w:r>
        <w:t xml:space="preserve">The customer transformation series. Before → after with a number on it. "Lakshmi &amp; Daughters used to write order pickups on paper. Now: 14 hours / week back." This pillar is where the case studies live and where conversion happens.</w:t>
      </w:r>
    </w:p>
    <w:p>
      <w:pPr>
        <w:pStyle w:val="Heading3"/>
        <w:spacing w:after="120" w:before="220"/>
      </w:pPr>
      <w:r>
        <w:t xml:space="preserve">03 · Two Brothers’ Notes</w:t>
      </w:r>
    </w:p>
    <w:p>
      <w:pPr>
        <w:spacing w:after="120"/>
      </w:pPr>
      <w:r>
        <w:t xml:space="preserve">Founder-led POVs. Vidyut on systems, architecture, what builds break. Sanskar on customers, brand, story. Long-form LinkedIn posts. Sometimes contrarian — "AI agencies are mostly selling decks. We don’t do decks." This pillar is what makes the brand stick.</w:t>
      </w:r>
    </w:p>
    <w:p>
      <w:pPr>
        <w:pStyle w:val="Heading3"/>
        <w:spacing w:after="120" w:before="220"/>
      </w:pPr>
      <w:r>
        <w:t xml:space="preserve">04 · Field Notes</w:t>
      </w:r>
    </w:p>
    <w:p>
      <w:pPr>
        <w:spacing w:after="120"/>
      </w:pPr>
      <w:r>
        <w:t xml:space="preserve">Sightings of broken SMB processes around Chennai. "Saw a sari shop in T. Nagar today turning away customers because their landline was busy." Each Field Note ties back to a service we offer without being preachy. Format: photo carousel or a single moody portrait shot of the street.</w:t>
      </w:r>
    </w:p>
    <w:p>
      <w:pPr>
        <w:pStyle w:val="Heading3"/>
        <w:spacing w:after="120" w:before="220"/>
      </w:pPr>
      <w:r>
        <w:t xml:space="preserve">05 · AI, Demystified</w:t>
      </w:r>
    </w:p>
    <w:p>
      <w:pPr>
        <w:spacing w:after="120"/>
      </w:pPr>
      <w:r>
        <w:t xml:space="preserve">Plain-language explainers for non-technical founders. "What is a voice agent and what isn’t it?" "Three myths about AI for small businesses." Bilingual (English + Tamil) where it makes sense. Carries the brand promise of "we explain it so your accountant gets it."</w:t>
      </w:r>
    </w:p>
    <w:p>
      <w:pPr>
        <w:pStyle w:val="Heading3"/>
        <w:spacing w:after="120" w:before="220"/>
      </w:pPr>
      <w:r>
        <w:t xml:space="preserve">Posting cadence by pillar (per week)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The Workshop</w:t>
            </w:r>
          </w:p>
        </w:tc>
        <w:tc>
          <w:tcPr>
            <w:tcW w:type="dxa" w:w="58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 reel (cross-posted IG/FB), 1 LinkedIn video</w:t>
            </w:r>
          </w:p>
        </w:tc>
      </w:tr>
      <w:tr>
        <w:tc>
          <w:tcPr>
            <w:tcW w:type="dxa" w:w="35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The Hour Back</w:t>
            </w:r>
          </w:p>
        </w:tc>
        <w:tc>
          <w:tcPr>
            <w:tcW w:type="dxa" w:w="58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 case-study post (carousel on LinkedIn + IG, photo set on FB)</w:t>
            </w:r>
          </w:p>
        </w:tc>
      </w:tr>
      <w:tr>
        <w:tc>
          <w:tcPr>
            <w:tcW w:type="dxa" w:w="35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Two Brothers’ Notes</w:t>
            </w:r>
          </w:p>
        </w:tc>
        <w:tc>
          <w:tcPr>
            <w:tcW w:type="dxa" w:w="58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3–4 long-form posts (LinkedIn-first, Vidyut + Sanskar split)</w:t>
            </w:r>
          </w:p>
        </w:tc>
      </w:tr>
      <w:tr>
        <w:tc>
          <w:tcPr>
            <w:tcW w:type="dxa" w:w="35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Field Notes</w:t>
            </w:r>
          </w:p>
        </w:tc>
        <w:tc>
          <w:tcPr>
            <w:tcW w:type="dxa" w:w="58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1–2 IG carousels, 1 FB share</w:t>
            </w:r>
          </w:p>
        </w:tc>
      </w:tr>
      <w:tr>
        <w:tc>
          <w:tcPr>
            <w:tcW w:type="dxa" w:w="35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AI, Demystified</w:t>
            </w:r>
          </w:p>
        </w:tc>
        <w:tc>
          <w:tcPr>
            <w:tcW w:type="dxa" w:w="58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 LinkedIn carousel, 1 IG reel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6. Days 1–30 · Foundation</w:t>
      </w:r>
    </w:p>
    <w:p>
      <w:pPr>
        <w:spacing w:after="200" w:before="200"/>
        <w:jc w:val="center"/>
      </w:pPr>
      <w:r>
        <w:rPr>
          <w:i/>
          <w:iCs/>
          <w:color w:val="04060E"/>
          <w:sz w:val="26"/>
          <w:szCs w:val="26"/>
        </w:rPr>
        <w:t xml:space="preserve">“Plant the brand. Get one paying customer. Make week-one content that you’d be proud to pin a year from now.”</w:t>
      </w:r>
      <w:r>
        <w:rPr>
          <w:color w:val="6B7280"/>
          <w:sz w:val="20"/>
          <w:szCs w:val="20"/>
        </w:rPr>
        <w:t xml:space="preserve">   — Phase one mission</w:t>
      </w:r>
    </w:p>
    <w:p>
      <w:pPr>
        <w:pStyle w:val="Heading3"/>
        <w:spacing w:after="120" w:before="220"/>
      </w:pPr>
      <w:r>
        <w:t xml:space="preserve">Week 1 · Stand it up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Polish all three profiles — same handle (@mittiva.io / Mittiva), same editorial header image, the manifesto pinned at top.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Audit Vidyut + Sanskar personal LinkedIns: banner, headline ("Co-founder, Mittiva · Practical AI for Chennai SMBs"), featured section with website link.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Tools: Canva Pro (₹500/mo), Metricool free tier, WhatsApp Business, GA4 already on the site, Notion or Sheets content calendar.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Build a 50-name "warm 50" list: cousins, classmates, anyone you already know who works in a family business. They are your launch audience.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Batch the first 14 days of content using AI (Claude + ChatGPT for drafts; you edit). Aim for a 3-hour writing block, not 30 minutes a day.</w:t>
      </w:r>
    </w:p>
    <w:p>
      <w:pPr>
        <w:pStyle w:val="Heading3"/>
        <w:spacing w:after="120" w:before="220"/>
      </w:pPr>
      <w:r>
        <w:t xml:space="preserve">Weeks 2–3 · Launch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Series launch: "Two Brothers, One Workshop" — a 3-part founder video, one per week. Shot on a phone, edited in CapCut. Voiceover in English with Tamil sub-titles.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Post the website manifesto as a LinkedIn carousel and an IG carousel.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Drop the first Workshop demo: voice agent picking up a call in Tamil. 60 seconds. End with "this could be your phone, by Friday."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Vidyut and Sanskar each ship 2 long-form LinkedIn posts in week 2 — differentiated POVs to avoid sounding like one voice.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Outbound: 20 personalized DMs per week. Pattern: "Saw your shop on [street]. Noticed [specific thing]. Built something that fixes it — happy to show you in 15 min, no charge."</w:t>
      </w:r>
    </w:p>
    <w:p>
      <w:pPr>
        <w:pStyle w:val="Heading3"/>
        <w:spacing w:after="120" w:before="220"/>
      </w:pPr>
      <w:r>
        <w:t xml:space="preserve">Week 4 · First close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Offer 2 free or 50%-off pilots in exchange for the right to document everything as a case study. Target: tailor, salon, tutoring centre, small clinic, or boutique.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Capture before-state on camera. Time the manual process with a stopwatch. This footage is the Hour Back episode 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Begin first paid acquisition test: ₹3,000 boost on the single best-performing organic post. Goal is learning, not leads.</w:t>
      </w:r>
    </w:p>
    <w:p>
      <w:pPr>
        <w:pStyle w:val="Heading3"/>
        <w:spacing w:after="120" w:before="220"/>
      </w:pPr>
      <w:r>
        <w:t xml:space="preserve">Phase one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Followers (combined)</w:t>
            </w:r>
          </w:p>
        </w:tc>
        <w:tc>
          <w:tcPr>
            <w:tcW w:type="dxa" w:w="58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300–500</w:t>
            </w:r>
          </w:p>
        </w:tc>
      </w:tr>
      <w:tr>
        <w:tc>
          <w:tcPr>
            <w:tcW w:type="dxa" w:w="35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Inbound DMs / inquiries</w:t>
            </w:r>
          </w:p>
        </w:tc>
        <w:tc>
          <w:tcPr>
            <w:tcW w:type="dxa" w:w="58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25–40</w:t>
            </w:r>
          </w:p>
        </w:tc>
      </w:tr>
      <w:tr>
        <w:tc>
          <w:tcPr>
            <w:tcW w:type="dxa" w:w="35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Discovery calls booked</w:t>
            </w:r>
          </w:p>
        </w:tc>
        <w:tc>
          <w:tcPr>
            <w:tcW w:type="dxa" w:w="58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5–8</w:t>
            </w:r>
          </w:p>
        </w:tc>
      </w:tr>
      <w:tr>
        <w:tc>
          <w:tcPr>
            <w:tcW w:type="dxa" w:w="35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Paying or pilot customers</w:t>
            </w:r>
          </w:p>
        </w:tc>
        <w:tc>
          <w:tcPr>
            <w:tcW w:type="dxa" w:w="58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1–2</w:t>
            </w:r>
          </w:p>
        </w:tc>
      </w:tr>
      <w:tr>
        <w:tc>
          <w:tcPr>
            <w:tcW w:type="dxa" w:w="35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Revenue (collected)</w:t>
            </w:r>
          </w:p>
        </w:tc>
        <w:tc>
          <w:tcPr>
            <w:tcW w:type="dxa" w:w="58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₹10,000–₹15,500</w:t>
            </w:r>
          </w:p>
        </w:tc>
      </w:tr>
      <w:tr>
        <w:tc>
          <w:tcPr>
            <w:tcW w:type="dxa" w:w="35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Spend</w:t>
            </w:r>
          </w:p>
        </w:tc>
        <w:tc>
          <w:tcPr>
            <w:tcW w:type="dxa" w:w="58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₹10,000–₹12,000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7. Days 31–60 · Amplification</w:t>
      </w:r>
    </w:p>
    <w:p>
      <w:pPr>
        <w:spacing w:after="200" w:before="200"/>
        <w:jc w:val="center"/>
      </w:pPr>
      <w:r>
        <w:rPr>
          <w:i/>
          <w:iCs/>
          <w:color w:val="04060E"/>
          <w:sz w:val="26"/>
          <w:szCs w:val="26"/>
        </w:rPr>
        <w:t xml:space="preserve">“Take what is working organically and put a small amount of fuel on it. Land case study one. Move customer count from 1 to 4.”</w:t>
      </w:r>
      <w:r>
        <w:rPr>
          <w:color w:val="6B7280"/>
          <w:sz w:val="20"/>
          <w:szCs w:val="20"/>
        </w:rPr>
        <w:t xml:space="preserve">   — Phase two mission</w:t>
      </w:r>
    </w:p>
    <w:p>
      <w:pPr>
        <w:pStyle w:val="Heading3"/>
        <w:spacing w:after="120" w:before="220"/>
      </w:pPr>
      <w:r>
        <w:t xml:space="preserve">Weeks 5–6 · First proof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Publish Case Study #1 — The Hour Back, episode one. A 90-second hero video + a long-form LinkedIn carousel + an IG reel cutdown.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Founder LinkedIn live: "What we built for [customer] in 7 days." 25 minutes, low production. Repurpose the recording for 4–5 short clips.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Launch lead magnet: "AI Readiness Checklist for Family Businesses." A 1-page PDF. Free in exchange for an email. Hosted on the existing site — add a /checklist landing page.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Begin light paid: ₹3–5K boosting the case study video to a Chennai SMB lookalike. Track DMs, not vanity metrics.</w:t>
      </w:r>
    </w:p>
    <w:p>
      <w:pPr>
        <w:pStyle w:val="Heading3"/>
        <w:spacing w:after="120" w:before="220"/>
      </w:pPr>
      <w:r>
        <w:t xml:space="preserve">Weeks 7–8 · Distribution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Customer #2 and #3 — paid, no longer pilots. Use the case study as the closer in every discovery call.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WhatsApp broadcast list: every inbound DM gets added (with consent). Send one fortnightly broadcast — a Field Note or a Workshop clip.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Outbound scales to 30 DMs/week, split between Vidyut and Sanskar.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Pitch 5 Tamil entrepreneurship podcasts and YouTube channels (Storiyoh, Vibgyor, Madras Inc, etc.). Aim for one booking by Day 60.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Step paid up to ₹8–12K — split between the case study creative and a "Mittiva Origin" video. Test 2 ad sets, kill the loser by week 8.</w:t>
      </w:r>
    </w:p>
    <w:p>
      <w:pPr>
        <w:pStyle w:val="Heading3"/>
        <w:spacing w:after="120" w:before="220"/>
      </w:pPr>
      <w:r>
        <w:t xml:space="preserve">Phase two targets (cumulative)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Followers (combined)</w:t>
            </w:r>
          </w:p>
        </w:tc>
        <w:tc>
          <w:tcPr>
            <w:tcW w:type="dxa" w:w="58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1,200–1,500</w:t>
            </w:r>
          </w:p>
        </w:tc>
      </w:tr>
      <w:tr>
        <w:tc>
          <w:tcPr>
            <w:tcW w:type="dxa" w:w="35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Inbound DMs / inquiries</w:t>
            </w:r>
          </w:p>
        </w:tc>
        <w:tc>
          <w:tcPr>
            <w:tcW w:type="dxa" w:w="58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70–100 total</w:t>
            </w:r>
          </w:p>
        </w:tc>
      </w:tr>
      <w:tr>
        <w:tc>
          <w:tcPr>
            <w:tcW w:type="dxa" w:w="35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Discovery calls booked</w:t>
            </w:r>
          </w:p>
        </w:tc>
        <w:tc>
          <w:tcPr>
            <w:tcW w:type="dxa" w:w="58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12–15 total</w:t>
            </w:r>
          </w:p>
        </w:tc>
      </w:tr>
      <w:tr>
        <w:tc>
          <w:tcPr>
            <w:tcW w:type="dxa" w:w="35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 customers</w:t>
            </w:r>
          </w:p>
        </w:tc>
        <w:tc>
          <w:tcPr>
            <w:tcW w:type="dxa" w:w="58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3–4</w:t>
            </w:r>
          </w:p>
        </w:tc>
      </w:tr>
      <w:tr>
        <w:tc>
          <w:tcPr>
            <w:tcW w:type="dxa" w:w="35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Revenue (cumulative through Day 60)</w:t>
            </w:r>
          </w:p>
        </w:tc>
        <w:tc>
          <w:tcPr>
            <w:tcW w:type="dxa" w:w="58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₹45,000–₹60,000</w:t>
            </w:r>
          </w:p>
        </w:tc>
      </w:tr>
      <w:tr>
        <w:tc>
          <w:tcPr>
            <w:tcW w:type="dxa" w:w="35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MRR end of Day 60</w:t>
            </w:r>
          </w:p>
        </w:tc>
        <w:tc>
          <w:tcPr>
            <w:tcW w:type="dxa" w:w="58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₹16,500–₹22,000</w:t>
            </w:r>
          </w:p>
        </w:tc>
      </w:tr>
      <w:tr>
        <w:tc>
          <w:tcPr>
            <w:tcW w:type="dxa" w:w="35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Cumulative spend</w:t>
            </w:r>
          </w:p>
        </w:tc>
        <w:tc>
          <w:tcPr>
            <w:tcW w:type="dxa" w:w="58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₹30,000–₹42,000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8. Days 61–90 · Conversion</w:t>
      </w:r>
    </w:p>
    <w:p>
      <w:pPr>
        <w:spacing w:after="200" w:before="200"/>
        <w:jc w:val="center"/>
      </w:pPr>
      <w:r>
        <w:rPr>
          <w:i/>
          <w:iCs/>
          <w:color w:val="04060E"/>
          <w:sz w:val="26"/>
          <w:szCs w:val="26"/>
        </w:rPr>
        <w:t xml:space="preserve">“Move from "interesting" to "obvious." Three case studies, a referral motion, a productized audit, and paid acquisition that compounds.”</w:t>
      </w:r>
      <w:r>
        <w:rPr>
          <w:color w:val="6B7280"/>
          <w:sz w:val="20"/>
          <w:szCs w:val="20"/>
        </w:rPr>
        <w:t xml:space="preserve">   — Phase three mission</w:t>
      </w:r>
    </w:p>
    <w:p>
      <w:pPr>
        <w:pStyle w:val="Heading3"/>
        <w:spacing w:after="120" w:before="220"/>
      </w:pPr>
      <w:r>
        <w:t xml:space="preserve">Weeks 9–10 · Stack the proof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Publish Case Studies #2 and #3. Each gets the full treatment: hero video, carousel, blog post on the Mittiva site, and FB share.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Launch the referral motion: every existing customer who brings in a new one gets ₹2,000 off and one free service-month. Announce in WhatsApp broadcast first — customers should hear it before LinkedIn does.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Lock in one founder appearance — podcast or local SMB event. Aim for The Hindu MetroPlus listing or a Chennai entrepreneur meet.</w:t>
      </w:r>
    </w:p>
    <w:p>
      <w:pPr>
        <w:pStyle w:val="Heading3"/>
        <w:spacing w:after="120" w:before="220"/>
      </w:pPr>
      <w:r>
        <w:t xml:space="preserve">Weeks 11–12 · Productize and scale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Productize the lead magnet into a paid "AI Audit" — ₹999, refundable on signup. Two outcomes: revenue from people who never sign, or full credit for people who do. Either way, you de-risk the funnel.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Scale Meta ads to ₹12–15K/month: 3 ad sets running — case study, founder POV, AI Audit lead magnet. Retargeting layer on website visitors. Lookalike off paying customers (now you have a seed audience).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Email nurture sequence — 5 emails over 14 days, auto-deployed when someone downloads the checklist or books a call. Built in Brevo (free tier covers it).</w:t>
      </w:r>
    </w:p>
    <w:p>
      <w:pPr>
        <w:pStyle w:val="Heading3"/>
        <w:spacing w:after="120" w:before="220"/>
      </w:pPr>
      <w:r>
        <w:t xml:space="preserve">Week 13 · Quarterly review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Interview every existing customer. Capture 3–5 video testimonials (60 seconds each). These power Q2.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Pull the data: which posts drove discovery calls, which ads converted, which channels under- or over-indexed. Build the Q2 content calendar against what worked.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Decide retention motion for paying customers — monthly check-in, quarterly business review, or product-led notifications.</w:t>
      </w:r>
    </w:p>
    <w:p>
      <w:pPr>
        <w:pStyle w:val="Heading3"/>
        <w:spacing w:after="120" w:before="220"/>
      </w:pPr>
      <w:r>
        <w:t xml:space="preserve">Phase three targets (cumulative, Day 90)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Followers (combined)</w:t>
            </w:r>
          </w:p>
        </w:tc>
        <w:tc>
          <w:tcPr>
            <w:tcW w:type="dxa" w:w="58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3,500–5,000</w:t>
            </w:r>
          </w:p>
        </w:tc>
      </w:tr>
      <w:tr>
        <w:tc>
          <w:tcPr>
            <w:tcW w:type="dxa" w:w="35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Inbound DMs / inquiries</w:t>
            </w:r>
          </w:p>
        </w:tc>
        <w:tc>
          <w:tcPr>
            <w:tcW w:type="dxa" w:w="58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200–250 total</w:t>
            </w:r>
          </w:p>
        </w:tc>
      </w:tr>
      <w:tr>
        <w:tc>
          <w:tcPr>
            <w:tcW w:type="dxa" w:w="35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Discovery calls booked</w:t>
            </w:r>
          </w:p>
        </w:tc>
        <w:tc>
          <w:tcPr>
            <w:tcW w:type="dxa" w:w="58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25–30 total</w:t>
            </w:r>
          </w:p>
        </w:tc>
      </w:tr>
      <w:tr>
        <w:tc>
          <w:tcPr>
            <w:tcW w:type="dxa" w:w="35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 customers</w:t>
            </w:r>
          </w:p>
        </w:tc>
        <w:tc>
          <w:tcPr>
            <w:tcW w:type="dxa" w:w="58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7–10</w:t>
            </w:r>
          </w:p>
        </w:tc>
      </w:tr>
      <w:tr>
        <w:tc>
          <w:tcPr>
            <w:tcW w:type="dxa" w:w="35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Revenue (cumulative through Day 90)</w:t>
            </w:r>
          </w:p>
        </w:tc>
        <w:tc>
          <w:tcPr>
            <w:tcW w:type="dxa" w:w="58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₹1,25,000–₹1,65,000</w:t>
            </w:r>
          </w:p>
        </w:tc>
      </w:tr>
      <w:tr>
        <w:tc>
          <w:tcPr>
            <w:tcW w:type="dxa" w:w="35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MRR end of Day 90</w:t>
            </w:r>
          </w:p>
        </w:tc>
        <w:tc>
          <w:tcPr>
            <w:tcW w:type="dxa" w:w="58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₹38,500–₹55,000</w:t>
            </w:r>
          </w:p>
        </w:tc>
      </w:tr>
      <w:tr>
        <w:tc>
          <w:tcPr>
            <w:tcW w:type="dxa" w:w="35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Cumulative spend (90 days)</w:t>
            </w:r>
          </w:p>
        </w:tc>
        <w:tc>
          <w:tcPr>
            <w:tcW w:type="dxa" w:w="58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₹50,000–₹70,000</w:t>
            </w:r>
          </w:p>
        </w:tc>
      </w:tr>
      <w:tr>
        <w:tc>
          <w:tcPr>
            <w:tcW w:type="dxa" w:w="35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Case studies published</w:t>
            </w:r>
          </w:p>
        </w:tc>
        <w:tc>
          <w:tcPr>
            <w:tcW w:type="dxa" w:w="58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5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Founder appearances</w:t>
            </w:r>
          </w:p>
        </w:tc>
        <w:tc>
          <w:tcPr>
            <w:tcW w:type="dxa" w:w="58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1–2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9. Revenue Goals</w:t>
      </w:r>
    </w:p>
    <w:p>
      <w:pPr>
        <w:spacing w:after="200"/>
      </w:pPr>
      <w:r>
        <w:rPr>
          <w:color w:val="3C4151"/>
          <w:sz w:val="22"/>
          <w:szCs w:val="22"/>
        </w:rPr>
        <w:t xml:space="preserve">Built off your unit economics: ₹10,000 project + ₹4,000–₹7,000 recurring (we use ₹5,500 as the blended average MRR per customer).</w:t>
      </w:r>
    </w:p>
    <w:p>
      <w:pPr>
        <w:pStyle w:val="Heading3"/>
        <w:spacing w:after="120" w:before="220"/>
      </w:pPr>
      <w:r>
        <w:t xml:space="preserve">Conservative scenario (the plan we commit 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800"/>
        <w:gridCol w:w="2100"/>
        <w:gridCol w:w="2100"/>
        <w:gridCol w:w="2060"/>
      </w:tblGrid>
      <w:tr>
        <w:trPr>
          <w:tblHeader/>
        </w:trPr>
        <w:tc>
          <w:tcPr>
            <w:tcW w:type="dxa" w:w="1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0406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1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0406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New customers</w:t>
            </w:r>
          </w:p>
        </w:tc>
        <w:tc>
          <w:tcPr>
            <w:tcW w:type="dxa" w:w="21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0406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 paying</w:t>
            </w:r>
          </w:p>
        </w:tc>
        <w:tc>
          <w:tcPr>
            <w:tcW w:type="dxa" w:w="21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0406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Revenue collected</w:t>
            </w:r>
          </w:p>
        </w:tc>
        <w:tc>
          <w:tcPr>
            <w:tcW w:type="dxa" w:w="20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0406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End-of-month MRR</w:t>
            </w:r>
          </w:p>
        </w:tc>
      </w:tr>
      <w:tr>
        <w:tc>
          <w:tcPr>
            <w:tcW w:type="dxa" w:w="1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M1</w:t>
            </w:r>
          </w:p>
        </w:tc>
        <w:tc>
          <w:tcPr>
            <w:tcW w:type="dxa" w:w="1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₹15,500</w:t>
            </w:r>
          </w:p>
        </w:tc>
        <w:tc>
          <w:tcPr>
            <w:tcW w:type="dxa" w:w="20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₹5,500</w:t>
            </w:r>
          </w:p>
        </w:tc>
      </w:tr>
      <w:tr>
        <w:tc>
          <w:tcPr>
            <w:tcW w:type="dxa" w:w="1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M2</w:t>
            </w:r>
          </w:p>
        </w:tc>
        <w:tc>
          <w:tcPr>
            <w:tcW w:type="dxa" w:w="1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1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1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₹36,500</w:t>
            </w:r>
          </w:p>
        </w:tc>
        <w:tc>
          <w:tcPr>
            <w:tcW w:type="dxa" w:w="20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₹16,500</w:t>
            </w:r>
          </w:p>
        </w:tc>
      </w:tr>
      <w:tr>
        <w:tc>
          <w:tcPr>
            <w:tcW w:type="dxa" w:w="1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M3</w:t>
            </w:r>
          </w:p>
        </w:tc>
        <w:tc>
          <w:tcPr>
            <w:tcW w:type="dxa" w:w="1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1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1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₹78,500</w:t>
            </w:r>
          </w:p>
        </w:tc>
        <w:tc>
          <w:tcPr>
            <w:tcW w:type="dxa" w:w="20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₹38,500</w:t>
            </w:r>
          </w:p>
        </w:tc>
      </w:tr>
      <w:tr>
        <w:tc>
          <w:tcPr>
            <w:tcW w:type="dxa" w:w="1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0406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 / End</w:t>
            </w:r>
          </w:p>
        </w:tc>
        <w:tc>
          <w:tcPr>
            <w:tcW w:type="dxa" w:w="1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0406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7 new</w:t>
            </w:r>
          </w:p>
        </w:tc>
        <w:tc>
          <w:tcPr>
            <w:tcW w:type="dxa" w:w="21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0406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7 active</w:t>
            </w:r>
          </w:p>
        </w:tc>
        <w:tc>
          <w:tcPr>
            <w:tcW w:type="dxa" w:w="21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0406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₹1,30,500 cumulative</w:t>
            </w:r>
          </w:p>
        </w:tc>
        <w:tc>
          <w:tcPr>
            <w:tcW w:type="dxa" w:w="20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0406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₹38,500 run-rate</w:t>
            </w:r>
          </w:p>
        </w:tc>
      </w:tr>
    </w:tbl>
    <w:p>
      <w:pPr>
        <w:pStyle w:val="Heading3"/>
        <w:spacing w:after="120" w:before="220"/>
      </w:pPr>
      <w:r>
        <w:t xml:space="preserve">Stretch scenario (what we aim for if Day-30 momentum is strong)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800"/>
        <w:gridCol w:w="2100"/>
        <w:gridCol w:w="2100"/>
        <w:gridCol w:w="2060"/>
      </w:tblGrid>
      <w:tr>
        <w:trPr>
          <w:tblHeader/>
        </w:trPr>
        <w:tc>
          <w:tcPr>
            <w:tcW w:type="dxa" w:w="1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0406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1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0406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New customers</w:t>
            </w:r>
          </w:p>
        </w:tc>
        <w:tc>
          <w:tcPr>
            <w:tcW w:type="dxa" w:w="21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0406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 paying</w:t>
            </w:r>
          </w:p>
        </w:tc>
        <w:tc>
          <w:tcPr>
            <w:tcW w:type="dxa" w:w="21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0406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Revenue collected</w:t>
            </w:r>
          </w:p>
        </w:tc>
        <w:tc>
          <w:tcPr>
            <w:tcW w:type="dxa" w:w="20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0406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End-of-month MRR</w:t>
            </w:r>
          </w:p>
        </w:tc>
      </w:tr>
      <w:tr>
        <w:tc>
          <w:tcPr>
            <w:tcW w:type="dxa" w:w="1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M1</w:t>
            </w:r>
          </w:p>
        </w:tc>
        <w:tc>
          <w:tcPr>
            <w:tcW w:type="dxa" w:w="1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1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1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₹31,000</w:t>
            </w:r>
          </w:p>
        </w:tc>
        <w:tc>
          <w:tcPr>
            <w:tcW w:type="dxa" w:w="20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₹11,000</w:t>
            </w:r>
          </w:p>
        </w:tc>
      </w:tr>
      <w:tr>
        <w:tc>
          <w:tcPr>
            <w:tcW w:type="dxa" w:w="1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M2</w:t>
            </w:r>
          </w:p>
        </w:tc>
        <w:tc>
          <w:tcPr>
            <w:tcW w:type="dxa" w:w="1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1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1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₹57,500</w:t>
            </w:r>
          </w:p>
        </w:tc>
        <w:tc>
          <w:tcPr>
            <w:tcW w:type="dxa" w:w="20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₹27,500</w:t>
            </w:r>
          </w:p>
        </w:tc>
      </w:tr>
      <w:tr>
        <w:tc>
          <w:tcPr>
            <w:tcW w:type="dxa" w:w="1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M3</w:t>
            </w:r>
          </w:p>
        </w:tc>
        <w:tc>
          <w:tcPr>
            <w:tcW w:type="dxa" w:w="1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1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21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₹1,05,000</w:t>
            </w:r>
          </w:p>
        </w:tc>
        <w:tc>
          <w:tcPr>
            <w:tcW w:type="dxa" w:w="20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₹55,000</w:t>
            </w:r>
          </w:p>
        </w:tc>
      </w:tr>
      <w:tr>
        <w:tc>
          <w:tcPr>
            <w:tcW w:type="dxa" w:w="1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0406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 / End</w:t>
            </w:r>
          </w:p>
        </w:tc>
        <w:tc>
          <w:tcPr>
            <w:tcW w:type="dxa" w:w="1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0406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10 new</w:t>
            </w:r>
          </w:p>
        </w:tc>
        <w:tc>
          <w:tcPr>
            <w:tcW w:type="dxa" w:w="21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0406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10 active</w:t>
            </w:r>
          </w:p>
        </w:tc>
        <w:tc>
          <w:tcPr>
            <w:tcW w:type="dxa" w:w="21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0406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₹1,93,500 cumulative</w:t>
            </w:r>
          </w:p>
        </w:tc>
        <w:tc>
          <w:tcPr>
            <w:tcW w:type="dxa" w:w="20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0406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₹55,000 run-rate</w:t>
            </w:r>
          </w:p>
        </w:tc>
      </w:tr>
    </w:tbl>
    <w:p>
      <w:pPr>
        <w:spacing w:after="120"/>
      </w:pPr>
      <w:r>
        <w:rPr>
          <w:i/>
          <w:iCs/>
          <w:color w:val="6B7280"/>
          <w:sz w:val="18"/>
          <w:szCs w:val="18"/>
        </w:rPr>
        <w:t xml:space="preserve">Note: revenue numbers assume ₹10K project fee is collected in the month of signup, and the first MRR cycle bills the month after. We round one new customer = +₹5,500 MRR.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10. Engagement Goals</w:t>
      </w:r>
    </w:p>
    <w:p>
      <w:pPr>
        <w:spacing w:after="200"/>
      </w:pPr>
      <w:r>
        <w:rPr>
          <w:color w:val="3C4151"/>
          <w:sz w:val="22"/>
          <w:szCs w:val="22"/>
        </w:rPr>
        <w:t xml:space="preserve">Vanity metrics that actually correlate with pipeline at this stage. Don’t chase follower counts in isolation — the metric that pays the bills is "inbound DMs per week."</w:t>
      </w:r>
    </w:p>
    <w:p>
      <w:pPr>
        <w:pStyle w:val="Heading3"/>
        <w:spacing w:after="120" w:before="220"/>
      </w:pPr>
      <w:r>
        <w:t xml:space="preserve">LinkedIn (Vidyut + Sanskar combined)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20"/>
        <w:gridCol w:w="2620"/>
        <w:gridCol w:w="2620"/>
      </w:tblGrid>
      <w:tr>
        <w:trPr>
          <w:tblHeader/>
        </w:trPr>
        <w:tc>
          <w:tcPr>
            <w:tcW w:type="dxa" w:w="15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0406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262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0406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Connections</w:t>
            </w:r>
          </w:p>
        </w:tc>
        <w:tc>
          <w:tcPr>
            <w:tcW w:type="dxa" w:w="262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0406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Weekly impressions</w:t>
            </w:r>
          </w:p>
        </w:tc>
        <w:tc>
          <w:tcPr>
            <w:tcW w:type="dxa" w:w="262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0406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Weekly profile views</w:t>
            </w:r>
          </w:p>
        </w:tc>
      </w:tr>
      <w:tr>
        <w:tc>
          <w:tcPr>
            <w:tcW w:type="dxa" w:w="15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M1</w:t>
            </w:r>
          </w:p>
        </w:tc>
        <w:tc>
          <w:tcPr>
            <w:tcW w:type="dxa" w:w="262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800</w:t>
            </w:r>
          </w:p>
        </w:tc>
        <w:tc>
          <w:tcPr>
            <w:tcW w:type="dxa" w:w="262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5,000</w:t>
            </w:r>
          </w:p>
        </w:tc>
        <w:tc>
          <w:tcPr>
            <w:tcW w:type="dxa" w:w="262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15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M2</w:t>
            </w:r>
          </w:p>
        </w:tc>
        <w:tc>
          <w:tcPr>
            <w:tcW w:type="dxa" w:w="262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1,500</w:t>
            </w:r>
          </w:p>
        </w:tc>
        <w:tc>
          <w:tcPr>
            <w:tcW w:type="dxa" w:w="262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12,000</w:t>
            </w:r>
          </w:p>
        </w:tc>
        <w:tc>
          <w:tcPr>
            <w:tcW w:type="dxa" w:w="262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120</w:t>
            </w:r>
          </w:p>
        </w:tc>
      </w:tr>
      <w:tr>
        <w:tc>
          <w:tcPr>
            <w:tcW w:type="dxa" w:w="15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M3</w:t>
            </w:r>
          </w:p>
        </w:tc>
        <w:tc>
          <w:tcPr>
            <w:tcW w:type="dxa" w:w="262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2,500</w:t>
            </w:r>
          </w:p>
        </w:tc>
        <w:tc>
          <w:tcPr>
            <w:tcW w:type="dxa" w:w="262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25,000</w:t>
            </w:r>
          </w:p>
        </w:tc>
        <w:tc>
          <w:tcPr>
            <w:tcW w:type="dxa" w:w="262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250</w:t>
            </w:r>
          </w:p>
        </w:tc>
      </w:tr>
    </w:tbl>
    <w:p>
      <w:pPr>
        <w:pStyle w:val="Heading3"/>
        <w:spacing w:after="120" w:before="220"/>
      </w:pPr>
      <w:r>
        <w:t xml:space="preserve">Instagram (@mittiva.io)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20"/>
        <w:gridCol w:w="2620"/>
        <w:gridCol w:w="2620"/>
      </w:tblGrid>
      <w:tr>
        <w:trPr>
          <w:tblHeader/>
        </w:trPr>
        <w:tc>
          <w:tcPr>
            <w:tcW w:type="dxa" w:w="15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0406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262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0406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Followers</w:t>
            </w:r>
          </w:p>
        </w:tc>
        <w:tc>
          <w:tcPr>
            <w:tcW w:type="dxa" w:w="262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0406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Monthly reach</w:t>
            </w:r>
          </w:p>
        </w:tc>
        <w:tc>
          <w:tcPr>
            <w:tcW w:type="dxa" w:w="262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0406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Engagement rate</w:t>
            </w:r>
          </w:p>
        </w:tc>
      </w:tr>
      <w:tr>
        <w:tc>
          <w:tcPr>
            <w:tcW w:type="dxa" w:w="15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M1</w:t>
            </w:r>
          </w:p>
        </w:tc>
        <w:tc>
          <w:tcPr>
            <w:tcW w:type="dxa" w:w="262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250</w:t>
            </w:r>
          </w:p>
        </w:tc>
        <w:tc>
          <w:tcPr>
            <w:tcW w:type="dxa" w:w="262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8,000</w:t>
            </w:r>
          </w:p>
        </w:tc>
        <w:tc>
          <w:tcPr>
            <w:tcW w:type="dxa" w:w="262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5%</w:t>
            </w:r>
          </w:p>
        </w:tc>
      </w:tr>
      <w:tr>
        <w:tc>
          <w:tcPr>
            <w:tcW w:type="dxa" w:w="15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M2</w:t>
            </w:r>
          </w:p>
        </w:tc>
        <w:tc>
          <w:tcPr>
            <w:tcW w:type="dxa" w:w="262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700</w:t>
            </w:r>
          </w:p>
        </w:tc>
        <w:tc>
          <w:tcPr>
            <w:tcW w:type="dxa" w:w="262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25,000</w:t>
            </w:r>
          </w:p>
        </w:tc>
        <w:tc>
          <w:tcPr>
            <w:tcW w:type="dxa" w:w="262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6%</w:t>
            </w:r>
          </w:p>
        </w:tc>
      </w:tr>
      <w:tr>
        <w:tc>
          <w:tcPr>
            <w:tcW w:type="dxa" w:w="15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M3</w:t>
            </w:r>
          </w:p>
        </w:tc>
        <w:tc>
          <w:tcPr>
            <w:tcW w:type="dxa" w:w="262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1,500</w:t>
            </w:r>
          </w:p>
        </w:tc>
        <w:tc>
          <w:tcPr>
            <w:tcW w:type="dxa" w:w="262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60,000</w:t>
            </w:r>
          </w:p>
        </w:tc>
        <w:tc>
          <w:tcPr>
            <w:tcW w:type="dxa" w:w="262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7%</w:t>
            </w:r>
          </w:p>
        </w:tc>
      </w:tr>
    </w:tbl>
    <w:p>
      <w:pPr>
        <w:pStyle w:val="Heading3"/>
        <w:spacing w:after="120" w:before="220"/>
      </w:pPr>
      <w:r>
        <w:t xml:space="preserve">Facebook (Mittiva page + Chennai groups)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20"/>
        <w:gridCol w:w="2620"/>
        <w:gridCol w:w="2620"/>
      </w:tblGrid>
      <w:tr>
        <w:trPr>
          <w:tblHeader/>
        </w:trPr>
        <w:tc>
          <w:tcPr>
            <w:tcW w:type="dxa" w:w="15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0406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262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0406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 followers</w:t>
            </w:r>
          </w:p>
        </w:tc>
        <w:tc>
          <w:tcPr>
            <w:tcW w:type="dxa" w:w="262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0406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Monthly reach</w:t>
            </w:r>
          </w:p>
        </w:tc>
        <w:tc>
          <w:tcPr>
            <w:tcW w:type="dxa" w:w="262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0406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Groups joined / active</w:t>
            </w:r>
          </w:p>
        </w:tc>
      </w:tr>
      <w:tr>
        <w:tc>
          <w:tcPr>
            <w:tcW w:type="dxa" w:w="15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M1</w:t>
            </w:r>
          </w:p>
        </w:tc>
        <w:tc>
          <w:tcPr>
            <w:tcW w:type="dxa" w:w="262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150</w:t>
            </w:r>
          </w:p>
        </w:tc>
        <w:tc>
          <w:tcPr>
            <w:tcW w:type="dxa" w:w="262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4,000</w:t>
            </w:r>
          </w:p>
        </w:tc>
        <w:tc>
          <w:tcPr>
            <w:tcW w:type="dxa" w:w="262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5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M2</w:t>
            </w:r>
          </w:p>
        </w:tc>
        <w:tc>
          <w:tcPr>
            <w:tcW w:type="dxa" w:w="262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400</w:t>
            </w:r>
          </w:p>
        </w:tc>
        <w:tc>
          <w:tcPr>
            <w:tcW w:type="dxa" w:w="262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12,000</w:t>
            </w:r>
          </w:p>
        </w:tc>
        <w:tc>
          <w:tcPr>
            <w:tcW w:type="dxa" w:w="262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15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M3</w:t>
            </w:r>
          </w:p>
        </w:tc>
        <w:tc>
          <w:tcPr>
            <w:tcW w:type="dxa" w:w="262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900</w:t>
            </w:r>
          </w:p>
        </w:tc>
        <w:tc>
          <w:tcPr>
            <w:tcW w:type="dxa" w:w="262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30,000</w:t>
            </w:r>
          </w:p>
        </w:tc>
        <w:tc>
          <w:tcPr>
            <w:tcW w:type="dxa" w:w="262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</w:tr>
    </w:tbl>
    <w:p>
      <w:pPr>
        <w:pStyle w:val="Heading3"/>
        <w:spacing w:after="120" w:before="220"/>
      </w:pPr>
      <w:r>
        <w:t xml:space="preserve">Cross-channel pipeline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Inbound DMs per week (Day 30)</w:t>
            </w:r>
          </w:p>
        </w:tc>
        <w:tc>
          <w:tcPr>
            <w:tcW w:type="dxa" w:w="48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6–10</w:t>
            </w:r>
          </w:p>
        </w:tc>
      </w:tr>
      <w:tr>
        <w:tc>
          <w:tcPr>
            <w:tcW w:type="dxa" w:w="45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Inbound DMs per week (Day 60)</w:t>
            </w:r>
          </w:p>
        </w:tc>
        <w:tc>
          <w:tcPr>
            <w:tcW w:type="dxa" w:w="48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15–25</w:t>
            </w:r>
          </w:p>
        </w:tc>
      </w:tr>
      <w:tr>
        <w:tc>
          <w:tcPr>
            <w:tcW w:type="dxa" w:w="45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Inbound DMs per week (Day 90)</w:t>
            </w:r>
          </w:p>
        </w:tc>
        <w:tc>
          <w:tcPr>
            <w:tcW w:type="dxa" w:w="48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40–60</w:t>
            </w:r>
          </w:p>
        </w:tc>
      </w:tr>
      <w:tr>
        <w:tc>
          <w:tcPr>
            <w:tcW w:type="dxa" w:w="45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DM → discovery call conversion</w:t>
            </w:r>
          </w:p>
        </w:tc>
        <w:tc>
          <w:tcPr>
            <w:tcW w:type="dxa" w:w="48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15–20%</w:t>
            </w:r>
          </w:p>
        </w:tc>
      </w:tr>
      <w:tr>
        <w:tc>
          <w:tcPr>
            <w:tcW w:type="dxa" w:w="45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Discovery call → customer conversion</w:t>
            </w:r>
          </w:p>
        </w:tc>
        <w:tc>
          <w:tcPr>
            <w:tcW w:type="dxa" w:w="48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25–35% (target by Day 90)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11. Budget Breakdown</w:t>
      </w:r>
    </w:p>
    <w:p>
      <w:pPr>
        <w:spacing w:after="200"/>
      </w:pPr>
      <w:r>
        <w:rPr>
          <w:color w:val="3C4151"/>
          <w:sz w:val="22"/>
          <w:szCs w:val="22"/>
        </w:rPr>
        <w:t xml:space="preserve">Designed against your bootstrap envelope of ₹10,000–₹25,000/month. Spend ramps as proof accumulates — we don’t put paid behind unproven creative.</w:t>
      </w:r>
    </w:p>
    <w:p>
      <w:pPr>
        <w:pStyle w:val="Heading3"/>
        <w:spacing w:after="120" w:before="220"/>
      </w:pPr>
      <w:r>
        <w:t xml:space="preserve">Month 1 · Foundation (target: ₹10,000–₹12,000)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200"/>
        <w:gridCol w:w="2960"/>
      </w:tblGrid>
      <w:tr>
        <w:trPr>
          <w:tblHeader/>
        </w:trPr>
        <w:tc>
          <w:tcPr>
            <w:tcW w:type="dxa" w:w="4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0406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Line item</w:t>
            </w:r>
          </w:p>
        </w:tc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0406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9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0406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4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Canva Pro</w:t>
            </w:r>
          </w:p>
        </w:tc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₹500</w:t>
            </w:r>
          </w:p>
        </w:tc>
        <w:tc>
          <w:tcPr>
            <w:tcW w:type="dxa" w:w="29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Monthly; team plan for 2 if needed</w:t>
            </w:r>
          </w:p>
        </w:tc>
      </w:tr>
      <w:tr>
        <w:tc>
          <w:tcPr>
            <w:tcW w:type="dxa" w:w="4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Metricool (free)</w:t>
            </w:r>
          </w:p>
        </w:tc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₹0</w:t>
            </w:r>
          </w:p>
        </w:tc>
        <w:tc>
          <w:tcPr>
            <w:tcW w:type="dxa" w:w="29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Free tier covers IG/FB/LinkedIn scheduling</w:t>
            </w:r>
          </w:p>
        </w:tc>
      </w:tr>
      <w:tr>
        <w:tc>
          <w:tcPr>
            <w:tcW w:type="dxa" w:w="4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AI tools (Claude, ChatGPT, ElevenLabs)</w:t>
            </w:r>
          </w:p>
        </w:tc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₹2,000</w:t>
            </w:r>
          </w:p>
        </w:tc>
        <w:tc>
          <w:tcPr>
            <w:tcW w:type="dxa" w:w="29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Heavy lift on content drafting</w:t>
            </w:r>
          </w:p>
        </w:tc>
      </w:tr>
      <w:tr>
        <w:tc>
          <w:tcPr>
            <w:tcW w:type="dxa" w:w="4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Meta boost test (one post)</w:t>
            </w:r>
          </w:p>
        </w:tc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₹3,000</w:t>
            </w:r>
          </w:p>
        </w:tc>
        <w:tc>
          <w:tcPr>
            <w:tcW w:type="dxa" w:w="29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Learning spend, not lead spend</w:t>
            </w:r>
          </w:p>
        </w:tc>
      </w:tr>
      <w:tr>
        <w:tc>
          <w:tcPr>
            <w:tcW w:type="dxa" w:w="4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Stock B-roll (Storyblocks or Pexels)</w:t>
            </w:r>
          </w:p>
        </w:tc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₹1,000</w:t>
            </w:r>
          </w:p>
        </w:tc>
        <w:tc>
          <w:tcPr>
            <w:tcW w:type="dxa" w:w="29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Optional — Pexels covers most of it</w:t>
            </w:r>
          </w:p>
        </w:tc>
      </w:tr>
      <w:tr>
        <w:tc>
          <w:tcPr>
            <w:tcW w:type="dxa" w:w="4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Founder coffee meetings allowance</w:t>
            </w:r>
          </w:p>
        </w:tc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₹2,000</w:t>
            </w:r>
          </w:p>
        </w:tc>
        <w:tc>
          <w:tcPr>
            <w:tcW w:type="dxa" w:w="29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Cost of doing business in Chennai</w:t>
            </w:r>
          </w:p>
        </w:tc>
      </w:tr>
      <w:tr>
        <w:tc>
          <w:tcPr>
            <w:tcW w:type="dxa" w:w="4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Buffer / misc</w:t>
            </w:r>
          </w:p>
        </w:tc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₹1,500</w:t>
            </w:r>
          </w:p>
        </w:tc>
        <w:tc>
          <w:tcPr>
            <w:tcW w:type="dxa" w:w="29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Domain renewals, small tools</w:t>
            </w:r>
          </w:p>
        </w:tc>
      </w:tr>
      <w:tr>
        <w:tc>
          <w:tcPr>
            <w:tcW w:type="dxa" w:w="4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0406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0406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₹10,000</w:t>
            </w:r>
          </w:p>
        </w:tc>
        <w:tc>
          <w:tcPr>
            <w:tcW w:type="dxa" w:w="29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0406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Under-spends on purpose</w:t>
            </w:r>
          </w:p>
        </w:tc>
      </w:tr>
    </w:tbl>
    <w:p>
      <w:pPr>
        <w:pStyle w:val="Heading3"/>
        <w:spacing w:after="120" w:before="220"/>
      </w:pPr>
      <w:r>
        <w:t xml:space="preserve">Month 2 · Amplification (target: ₹18,000–₹22,000)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200"/>
        <w:gridCol w:w="2960"/>
      </w:tblGrid>
      <w:tr>
        <w:trPr>
          <w:tblHeader/>
        </w:trPr>
        <w:tc>
          <w:tcPr>
            <w:tcW w:type="dxa" w:w="4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0406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Line item</w:t>
            </w:r>
          </w:p>
        </w:tc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0406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9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0406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4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Canva Pro</w:t>
            </w:r>
          </w:p>
        </w:tc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₹500</w:t>
            </w:r>
          </w:p>
        </w:tc>
        <w:tc>
          <w:tcPr>
            <w:tcW w:type="dxa" w:w="29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Metricool (paid analytics)</w:t>
            </w:r>
          </w:p>
        </w:tc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₹1,500</w:t>
            </w:r>
          </w:p>
        </w:tc>
        <w:tc>
          <w:tcPr>
            <w:tcW w:type="dxa" w:w="29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Worth it once posting cadence is steady</w:t>
            </w:r>
          </w:p>
        </w:tc>
      </w:tr>
      <w:tr>
        <w:tc>
          <w:tcPr>
            <w:tcW w:type="dxa" w:w="4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AI tools</w:t>
            </w:r>
          </w:p>
        </w:tc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₹2,000</w:t>
            </w:r>
          </w:p>
        </w:tc>
        <w:tc>
          <w:tcPr>
            <w:tcW w:type="dxa" w:w="29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Meta ads (2 ad sets)</w:t>
            </w:r>
          </w:p>
        </w:tc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₹10,000</w:t>
            </w:r>
          </w:p>
        </w:tc>
        <w:tc>
          <w:tcPr>
            <w:tcW w:type="dxa" w:w="29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Case study video + founder POV</w:t>
            </w:r>
          </w:p>
        </w:tc>
      </w:tr>
      <w:tr>
        <w:tc>
          <w:tcPr>
            <w:tcW w:type="dxa" w:w="4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Freelance video editor (1 case study)</w:t>
            </w:r>
          </w:p>
        </w:tc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₹3,000</w:t>
            </w:r>
          </w:p>
        </w:tc>
        <w:tc>
          <w:tcPr>
            <w:tcW w:type="dxa" w:w="29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Hire once, polish episode 1</w:t>
            </w:r>
          </w:p>
        </w:tc>
      </w:tr>
      <w:tr>
        <w:tc>
          <w:tcPr>
            <w:tcW w:type="dxa" w:w="4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Founder + outreach allowance</w:t>
            </w:r>
          </w:p>
        </w:tc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₹2,000</w:t>
            </w:r>
          </w:p>
        </w:tc>
        <w:tc>
          <w:tcPr>
            <w:tcW w:type="dxa" w:w="29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Buffer / misc</w:t>
            </w:r>
          </w:p>
        </w:tc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₹1,000</w:t>
            </w:r>
          </w:p>
        </w:tc>
        <w:tc>
          <w:tcPr>
            <w:tcW w:type="dxa" w:w="29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0406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0406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₹20,000</w:t>
            </w:r>
          </w:p>
        </w:tc>
        <w:tc>
          <w:tcPr>
            <w:tcW w:type="dxa" w:w="29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0406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120" w:before="220"/>
      </w:pPr>
      <w:r>
        <w:t xml:space="preserve">Month 3 · Conversion (target: ₹22,000–₹25,000)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200"/>
        <w:gridCol w:w="2960"/>
      </w:tblGrid>
      <w:tr>
        <w:trPr>
          <w:tblHeader/>
        </w:trPr>
        <w:tc>
          <w:tcPr>
            <w:tcW w:type="dxa" w:w="4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0406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Line item</w:t>
            </w:r>
          </w:p>
        </w:tc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0406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9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0406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4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Canva Pro</w:t>
            </w:r>
          </w:p>
        </w:tc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₹500</w:t>
            </w:r>
          </w:p>
        </w:tc>
        <w:tc>
          <w:tcPr>
            <w:tcW w:type="dxa" w:w="29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Metricool</w:t>
            </w:r>
          </w:p>
        </w:tc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₹1,500</w:t>
            </w:r>
          </w:p>
        </w:tc>
        <w:tc>
          <w:tcPr>
            <w:tcW w:type="dxa" w:w="29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AI tools (incl. ElevenLabs Pro)</w:t>
            </w:r>
          </w:p>
        </w:tc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₹2,500</w:t>
            </w:r>
          </w:p>
        </w:tc>
        <w:tc>
          <w:tcPr>
            <w:tcW w:type="dxa" w:w="29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Bilingual demo content</w:t>
            </w:r>
          </w:p>
        </w:tc>
      </w:tr>
      <w:tr>
        <w:tc>
          <w:tcPr>
            <w:tcW w:type="dxa" w:w="4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Meta ads (3 ad sets + retargeting)</w:t>
            </w:r>
          </w:p>
        </w:tc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₹13,000</w:t>
            </w:r>
          </w:p>
        </w:tc>
        <w:tc>
          <w:tcPr>
            <w:tcW w:type="dxa" w:w="29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Scale the winners; lookalike off customers</w:t>
            </w:r>
          </w:p>
        </w:tc>
      </w:tr>
      <w:tr>
        <w:tc>
          <w:tcPr>
            <w:tcW w:type="dxa" w:w="4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Freelance video editor (2 case studies)</w:t>
            </w:r>
          </w:p>
        </w:tc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₹3,500</w:t>
            </w:r>
          </w:p>
        </w:tc>
        <w:tc>
          <w:tcPr>
            <w:tcW w:type="dxa" w:w="29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Brevo email (paid, optional)</w:t>
            </w:r>
          </w:p>
        </w:tc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₹500</w:t>
            </w:r>
          </w:p>
        </w:tc>
        <w:tc>
          <w:tcPr>
            <w:tcW w:type="dxa" w:w="29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Free tier works for first 2 months</w:t>
            </w:r>
          </w:p>
        </w:tc>
      </w:tr>
      <w:tr>
        <w:tc>
          <w:tcPr>
            <w:tcW w:type="dxa" w:w="4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Podcast/event booking allowance</w:t>
            </w:r>
          </w:p>
        </w:tc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₹1,500</w:t>
            </w:r>
          </w:p>
        </w:tc>
        <w:tc>
          <w:tcPr>
            <w:tcW w:type="dxa" w:w="29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Travel/recording costs</w:t>
            </w:r>
          </w:p>
        </w:tc>
      </w:tr>
      <w:tr>
        <w:tc>
          <w:tcPr>
            <w:tcW w:type="dxa" w:w="4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Buffer / misc</w:t>
            </w:r>
          </w:p>
        </w:tc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₹1,000</w:t>
            </w:r>
          </w:p>
        </w:tc>
        <w:tc>
          <w:tcPr>
            <w:tcW w:type="dxa" w:w="29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0406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0406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₹23,500</w:t>
            </w:r>
          </w:p>
        </w:tc>
        <w:tc>
          <w:tcPr>
            <w:tcW w:type="dxa" w:w="29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0406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Within ₹25K ceiling</w:t>
            </w:r>
          </w:p>
        </w:tc>
      </w:tr>
    </w:tbl>
    <w:p>
      <w:pPr>
        <w:pStyle w:val="Heading3"/>
        <w:spacing w:after="120" w:before="220"/>
      </w:pPr>
      <w:r>
        <w:t xml:space="preserve">90-day spend vs. revenue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 90-day spend (conservative)</w:t>
            </w:r>
          </w:p>
        </w:tc>
        <w:tc>
          <w:tcPr>
            <w:tcW w:type="dxa" w:w="41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₹53,500</w:t>
            </w:r>
          </w:p>
        </w:tc>
      </w:tr>
      <w:tr>
        <w:tc>
          <w:tcPr>
            <w:tcW w:type="dxa" w:w="5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 90-day revenue (conservative)</w:t>
            </w:r>
          </w:p>
        </w:tc>
        <w:tc>
          <w:tcPr>
            <w:tcW w:type="dxa" w:w="41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₹1,30,500</w:t>
            </w:r>
          </w:p>
        </w:tc>
      </w:tr>
      <w:tr>
        <w:tc>
          <w:tcPr>
            <w:tcW w:type="dxa" w:w="5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Net (cash, ignoring delivery cost)</w:t>
            </w:r>
          </w:p>
        </w:tc>
        <w:tc>
          <w:tcPr>
            <w:tcW w:type="dxa" w:w="41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+₹77,000</w:t>
            </w:r>
          </w:p>
        </w:tc>
      </w:tr>
      <w:tr>
        <w:tc>
          <w:tcPr>
            <w:tcW w:type="dxa" w:w="5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MRR run-rate at Day 90</w:t>
            </w:r>
          </w:p>
        </w:tc>
        <w:tc>
          <w:tcPr>
            <w:tcW w:type="dxa" w:w="41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₹38,500</w:t>
            </w:r>
          </w:p>
        </w:tc>
      </w:tr>
      <w:tr>
        <w:tc>
          <w:tcPr>
            <w:tcW w:type="dxa" w:w="5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Marketing CAC (blended)</w:t>
            </w:r>
          </w:p>
        </w:tc>
        <w:tc>
          <w:tcPr>
            <w:tcW w:type="dxa" w:w="41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~₹7,650 per customer</w:t>
            </w:r>
          </w:p>
        </w:tc>
      </w:tr>
      <w:tr>
        <w:tc>
          <w:tcPr>
            <w:tcW w:type="dxa" w:w="5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Months to recoup CAC at ₹5.5K MRR</w:t>
            </w:r>
          </w:p>
        </w:tc>
        <w:tc>
          <w:tcPr>
            <w:tcW w:type="dxa" w:w="41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~1.4 months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12. Tools Stack (Bootstrap Edition)</w:t>
      </w:r>
    </w:p>
    <w:p>
      <w:pPr>
        <w:spacing w:after="200"/>
      </w:pPr>
      <w:r>
        <w:rPr>
          <w:color w:val="3C4151"/>
          <w:sz w:val="22"/>
          <w:szCs w:val="22"/>
        </w:rPr>
        <w:t xml:space="preserve">Every tool justified, with the free path called out where it exists.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7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0406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Job</w:t>
            </w:r>
          </w:p>
        </w:tc>
        <w:tc>
          <w:tcPr>
            <w:tcW w:type="dxa" w:w="1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0406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0406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36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0406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Content drafts</w:t>
            </w:r>
          </w:p>
        </w:tc>
        <w:tc>
          <w:tcPr>
            <w:tcW w:type="dxa" w:w="1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Claude + ChatGPT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₹1,500–2K/mo</w:t>
            </w:r>
          </w:p>
        </w:tc>
        <w:tc>
          <w:tcPr>
            <w:tcW w:type="dxa" w:w="36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LinkedIn long-form, IG captions, FB descriptions. Founders edit, never publish raw.</w:t>
            </w:r>
          </w:p>
        </w:tc>
      </w:tr>
      <w:tr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Design</w:t>
            </w:r>
          </w:p>
        </w:tc>
        <w:tc>
          <w:tcPr>
            <w:tcW w:type="dxa" w:w="1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Canva Pro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₹500/mo</w:t>
            </w:r>
          </w:p>
        </w:tc>
        <w:tc>
          <w:tcPr>
            <w:tcW w:type="dxa" w:w="36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Carousels, story templates, branded color/font set. Reusable Mittiva templates.</w:t>
            </w:r>
          </w:p>
        </w:tc>
      </w:tr>
      <w:tr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Scheduling</w:t>
            </w:r>
          </w:p>
        </w:tc>
        <w:tc>
          <w:tcPr>
            <w:tcW w:type="dxa" w:w="1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Metricool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Free → ₹1.5K/mo from M2</w:t>
            </w:r>
          </w:p>
        </w:tc>
        <w:tc>
          <w:tcPr>
            <w:tcW w:type="dxa" w:w="36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One queue for IG, FB and LinkedIn. Better hashtag suggestions than Buffer.</w:t>
            </w:r>
          </w:p>
        </w:tc>
      </w:tr>
      <w:tr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Video editing</w:t>
            </w:r>
          </w:p>
        </w:tc>
        <w:tc>
          <w:tcPr>
            <w:tcW w:type="dxa" w:w="1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CapCut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Free</w:t>
            </w:r>
          </w:p>
        </w:tc>
        <w:tc>
          <w:tcPr>
            <w:tcW w:type="dxa" w:w="36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Phone-first. All Workshop demos and Hour Back cutdowns.</w:t>
            </w:r>
          </w:p>
        </w:tc>
      </w:tr>
      <w:tr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Voice / audio demos</w:t>
            </w:r>
          </w:p>
        </w:tc>
        <w:tc>
          <w:tcPr>
            <w:tcW w:type="dxa" w:w="1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ElevenLabs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Free → ₹500 from M3</w:t>
            </w:r>
          </w:p>
        </w:tc>
        <w:tc>
          <w:tcPr>
            <w:tcW w:type="dxa" w:w="36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Sample Tamil + English voice agent clips for demo reels.</w:t>
            </w:r>
          </w:p>
        </w:tc>
      </w:tr>
      <w:tr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Lead capture &amp; CRM</w:t>
            </w:r>
          </w:p>
        </w:tc>
        <w:tc>
          <w:tcPr>
            <w:tcW w:type="dxa" w:w="1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Mittiva CRM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₹0 (yours)</w:t>
            </w:r>
          </w:p>
        </w:tc>
        <w:tc>
          <w:tcPr>
            <w:tcW w:type="dxa" w:w="36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Eat your own dogfood. Every screenshot becomes a case for the product.</w:t>
            </w:r>
          </w:p>
        </w:tc>
      </w:tr>
      <w:tr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Brevo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Free → ₹500 if list &gt;300</w:t>
            </w:r>
          </w:p>
        </w:tc>
        <w:tc>
          <w:tcPr>
            <w:tcW w:type="dxa" w:w="36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Nurture sequence + monthly broadcast. Free up to 300 contacts.</w:t>
            </w:r>
          </w:p>
        </w:tc>
      </w:tr>
      <w:tr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WhatsApp</w:t>
            </w:r>
          </w:p>
        </w:tc>
        <w:tc>
          <w:tcPr>
            <w:tcW w:type="dxa" w:w="1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WhatsApp Business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Free</w:t>
            </w:r>
          </w:p>
        </w:tc>
        <w:tc>
          <w:tcPr>
            <w:tcW w:type="dxa" w:w="36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Broadcast lists, quick replies, catalog. API upgrade only if M3 demands it.</w:t>
            </w:r>
          </w:p>
        </w:tc>
      </w:tr>
      <w:tr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Analytics</w:t>
            </w:r>
          </w:p>
        </w:tc>
        <w:tc>
          <w:tcPr>
            <w:tcW w:type="dxa" w:w="1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GA4 + platform native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Free</w:t>
            </w:r>
          </w:p>
        </w:tc>
        <w:tc>
          <w:tcPr>
            <w:tcW w:type="dxa" w:w="36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Already on mittiva.io. Set up conversion goals around contact-form fills.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13. KPI Dashboard &amp; Review Cadence</w:t>
      </w:r>
    </w:p>
    <w:p>
      <w:pPr>
        <w:spacing w:after="200"/>
      </w:pPr>
      <w:r>
        <w:rPr>
          <w:color w:val="3C4151"/>
          <w:sz w:val="22"/>
          <w:szCs w:val="22"/>
        </w:rPr>
        <w:t xml:space="preserve">Track weekly, review monthly. Anything not on this list is decoration.</w:t>
      </w:r>
    </w:p>
    <w:p>
      <w:pPr>
        <w:pStyle w:val="Heading3"/>
        <w:spacing w:after="120" w:before="220"/>
      </w:pPr>
      <w:r>
        <w:t xml:space="preserve">Weekly metrics (pull every Monday morning)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Inbound DMs / messages (the leading indicator of pipeline).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Discovery calls booked.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Posts published per channel.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Top 3 posts by reach and by saves.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Paid spend vs. plan.</w:t>
      </w:r>
    </w:p>
    <w:p>
      <w:pPr>
        <w:pStyle w:val="Heading3"/>
        <w:spacing w:after="120" w:before="220"/>
      </w:pPr>
      <w:r>
        <w:t xml:space="preserve">Monthly metrics (end of month review)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Followers per channel (and delta vs. previous month).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Total reach per channel.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Profile views (LinkedIn) and saves (IG).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New customers signed; total active customers.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Revenue collected; MRR end-of-month.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CAC blended (total spend / new customers).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Net Promoter Score from existing customers (single question, sent monthly).</w:t>
      </w:r>
    </w:p>
    <w:p>
      <w:pPr>
        <w:pStyle w:val="Heading3"/>
        <w:spacing w:after="120" w:before="220"/>
      </w:pPr>
      <w:r>
        <w:t xml:space="preserve">Review rituals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Monday standup (15 min, just brothers) — what shipped last week, what ships this week, who needs a nudge.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End-of-month review (60 min) — KPI dashboard, top performers, what to kill, what to double.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Quarterly customer interview (60 min per customer) — the source material for Q2 case studies and the brand promises you keep refining.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14.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0406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0406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33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0406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Zero paying customers by Day 30</w:t>
            </w:r>
          </w:p>
        </w:tc>
        <w:tc>
          <w:tcPr>
            <w:tcW w:type="dxa" w:w="3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Extend free pilot offer to 3 customers. Reach harder into the "warm 50" list. Reduce minimum scope to a single Workshop install.</w:t>
            </w:r>
          </w:p>
        </w:tc>
      </w:tr>
      <w:tr>
        <w:tc>
          <w:tcPr>
            <w:tcW w:type="dxa" w:w="3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Content fatigue / posting drops</w:t>
            </w:r>
          </w:p>
        </w:tc>
        <w:tc>
          <w:tcPr>
            <w:tcW w:type="dxa" w:w="3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Batch 4 weeks at a time. Use AI for 60% of first drafts. Build a 30-post "evergreen library" by end of M1.</w:t>
            </w:r>
          </w:p>
        </w:tc>
      </w:tr>
      <w:tr>
        <w:tc>
          <w:tcPr>
            <w:tcW w:type="dxa" w:w="3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Meta ad spend doesn’t convert</w:t>
            </w:r>
          </w:p>
        </w:tc>
        <w:tc>
          <w:tcPr>
            <w:tcW w:type="dxa" w:w="3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Cap M1 paid at ₹3K (a learning spend). Don’t scale until one ad set hits CPM under ₹250 and CPC under ₹6.</w:t>
            </w:r>
          </w:p>
        </w:tc>
      </w:tr>
      <w:tr>
        <w:tc>
          <w:tcPr>
            <w:tcW w:type="dxa" w:w="3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LinkedIn algorithm change tanks organic</w:t>
            </w:r>
          </w:p>
        </w:tc>
        <w:tc>
          <w:tcPr>
            <w:tcW w:type="dxa" w:w="3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Low-medium</w:t>
            </w:r>
          </w:p>
        </w:tc>
        <w:tc>
          <w:tcPr>
            <w:tcW w:type="dxa" w:w="33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Don’t put all chips on one platform. Maintain the WhatsApp broadcast as a direct-to-audience hedge.</w:t>
            </w:r>
          </w:p>
        </w:tc>
      </w:tr>
      <w:tr>
        <w:tc>
          <w:tcPr>
            <w:tcW w:type="dxa" w:w="3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Founder bandwidth dries up</w:t>
            </w:r>
          </w:p>
        </w:tc>
        <w:tc>
          <w:tcPr>
            <w:tcW w:type="dxa" w:w="3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Defend a 3-hour Sunday batch block. Outsource video editing from M2. Only Two Brothers’ Notes pillar requires raw founder voice.</w:t>
            </w:r>
          </w:p>
        </w:tc>
      </w:tr>
      <w:tr>
        <w:tc>
          <w:tcPr>
            <w:tcW w:type="dxa" w:w="3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 customer churns visibly / publicly</w:t>
            </w:r>
          </w:p>
        </w:tc>
        <w:tc>
          <w:tcPr>
            <w:tcW w:type="dxa" w:w="3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Low at this volume</w:t>
            </w:r>
          </w:p>
        </w:tc>
        <w:tc>
          <w:tcPr>
            <w:tcW w:type="dxa" w:w="33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Monthly check-in cadence catches dissatisfaction early. Pull case study if a customer goes quiet for 3 weeks.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15. What I Need From You to Get Moving</w:t>
      </w:r>
    </w:p>
    <w:p>
      <w:pPr>
        <w:spacing w:after="200"/>
      </w:pPr>
      <w:r>
        <w:rPr>
          <w:color w:val="3C4151"/>
          <w:sz w:val="22"/>
          <w:szCs w:val="22"/>
        </w:rPr>
        <w:t xml:space="preserve">A short list to finalize before Day 1. None of these block the strategy; they sharpen it.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Three to five photos of you and Sanskar that match the editorial portrait style the website already uses. Founder profiles need them by Week 1.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 confirmed "warm 50" list — cousins, classmates, anyone you already know who works in a family business. This is your launch audience.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One vertical hypothesis: are we leading with boutiques, F&amp;B, clinics, tuition centres, or staying horizontal? A narrow lead vertical compounds faster. (Recommendation: start with boutiques or tuition centres — high IG presence, clear ROI story.)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Confirmation that the AI Changing Room demo is shootable inside Q1 — if yes, it becomes the hero Workshop reel for IG.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1–2 friendly contacts willing to be pilot customer for the first Hour Back case study.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Approval to begin posting from the Vidyut + Sanskar personal LinkedIns as the primary inbound surface (not just the company page).</w:t>
      </w:r>
    </w:p>
    <w:p>
      <w:pPr>
        <w:pBdr>
          <w:bottom w:val="single" w:color="D1D5DB" w:sz="6" w:space="1"/>
        </w:pBdr>
        <w:spacing w:after="200" w:before="200"/>
      </w:pPr>
    </w:p>
    <w:p>
      <w:pPr>
        <w:spacing w:after="120"/>
        <w:jc w:val="center"/>
      </w:pPr>
      <w:r>
        <w:rPr>
          <w:i/>
          <w:iCs/>
          <w:color w:val="6B7280"/>
          <w:sz w:val="18"/>
          <w:szCs w:val="18"/>
        </w:rPr>
        <w:t xml:space="preserve">Strategy v1.0 — designed to be reviewed every 30 days and re-cut at Day 90.</w:t>
      </w:r>
    </w:p>
    <w:p>
      <w:pPr>
        <w:spacing w:after="120"/>
        <w:jc w:val="center"/>
      </w:pPr>
      <w:r>
        <w:rPr>
          <w:i/>
          <w:iCs/>
          <w:color w:val="6B7280"/>
          <w:sz w:val="18"/>
          <w:szCs w:val="18"/>
        </w:rPr>
        <w:t xml:space="preserve">Made in Chennai. For the businesses that built our neighbourhoods.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Inter" w:cs="Inter" w:eastAsia="Inter" w:hAnsi="Inter"/>
      <w:b/>
      <w:bCs/>
      <w:color w:val="04060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Inter" w:cs="Inter" w:eastAsia="Inter" w:hAnsi="Inter"/>
      <w:b/>
      <w:bCs/>
      <w:color w:val="04060E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Inter" w:cs="Inter" w:eastAsia="Inter" w:hAnsi="Inter"/>
      <w:b/>
      <w:bCs/>
      <w:color w:val="04060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Mittiva 30/60/90 Brand &amp; Growth Strategy</dc:title>
  <dc:creator>Mittiva</dc:creator>
  <dc:description>Brand and growth strategy v1.0 for Mittiva, prepared May 2026.</dc:description>
  <cp:lastModifiedBy>Un-named</cp:lastModifiedBy>
  <cp:revision>1</cp:revision>
  <dcterms:created xsi:type="dcterms:W3CDTF">2026-05-25T11:57:00.355Z</dcterms:created>
  <dcterms:modified xsi:type="dcterms:W3CDTF">2026-05-25T11:57:00.355Z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