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86"/>
        <w:gridCol w:w="270"/>
        <w:gridCol w:w="812"/>
        <w:gridCol w:w="4536"/>
        <w:gridCol w:w="993"/>
        <w:gridCol w:w="1842"/>
      </w:tblGrid>
      <w:tr w:rsidR="00084A13" w:rsidRPr="00D53D30" w14:paraId="26D1168B" w14:textId="77777777" w:rsidTr="02366DC5">
        <w:trPr>
          <w:cantSplit/>
          <w:trHeight w:val="286"/>
        </w:trPr>
        <w:tc>
          <w:tcPr>
            <w:tcW w:w="1186" w:type="dxa"/>
            <w:tcBorders>
              <w:bottom w:val="single" w:sz="4" w:space="0" w:color="auto"/>
              <w:right w:val="dashSmallGap" w:sz="4" w:space="0" w:color="auto"/>
            </w:tcBorders>
            <w:vAlign w:val="center"/>
          </w:tcPr>
          <w:p w14:paraId="42F765CA" w14:textId="77777777" w:rsidR="00084A13" w:rsidRPr="001404AE" w:rsidRDefault="00084A13" w:rsidP="0044631B">
            <w:pPr>
              <w:pStyle w:val="Header"/>
              <w:tabs>
                <w:tab w:val="clear" w:pos="4252"/>
                <w:tab w:val="clear" w:pos="8504"/>
              </w:tabs>
              <w:adjustRightInd w:val="0"/>
              <w:jc w:val="center"/>
              <w:rPr>
                <w:color w:val="000000" w:themeColor="text1"/>
                <w:sz w:val="14"/>
                <w:szCs w:val="16"/>
                <w:lang w:eastAsia="ja-JP"/>
              </w:rPr>
            </w:pPr>
            <w:proofErr w:type="spellStart"/>
            <w:r w:rsidRPr="001404AE">
              <w:rPr>
                <w:rFonts w:hint="eastAsia"/>
                <w:color w:val="000000" w:themeColor="text1"/>
                <w:sz w:val="14"/>
                <w:szCs w:val="16"/>
              </w:rPr>
              <w:t>テーマ番号</w:t>
            </w:r>
            <w:proofErr w:type="spellEnd"/>
          </w:p>
        </w:tc>
        <w:tc>
          <w:tcPr>
            <w:tcW w:w="1082" w:type="dxa"/>
            <w:gridSpan w:val="2"/>
            <w:tcBorders>
              <w:left w:val="dashSmallGap" w:sz="4" w:space="0" w:color="auto"/>
              <w:bottom w:val="single" w:sz="4" w:space="0" w:color="auto"/>
              <w:right w:val="single" w:sz="4" w:space="0" w:color="auto"/>
            </w:tcBorders>
            <w:vAlign w:val="center"/>
          </w:tcPr>
          <w:sdt>
            <w:sdtPr>
              <w:rPr>
                <w:color w:val="000000" w:themeColor="text1"/>
              </w:rPr>
              <w:alias w:val="テーマ番号"/>
              <w:tag w:val="テーマ番号"/>
              <w:id w:val="-18012037"/>
              <w:placeholder>
                <w:docPart w:val="DefaultPlaceholder_-1854013440"/>
              </w:placeholder>
              <w:text/>
            </w:sdtPr>
            <w:sdtContent>
              <w:p w14:paraId="2808BE77" w14:textId="2BEDDF14" w:rsidR="00084A13" w:rsidRPr="00D53D30" w:rsidRDefault="00365A8A" w:rsidP="7C209CEC">
                <w:pPr>
                  <w:adjustRightInd w:val="0"/>
                  <w:snapToGrid w:val="0"/>
                  <w:jc w:val="center"/>
                  <w:rPr>
                    <w:color w:val="000000" w:themeColor="text1"/>
                  </w:rPr>
                </w:pPr>
                <w:r>
                  <w:rPr>
                    <w:rFonts w:hint="eastAsia"/>
                    <w:color w:val="000000" w:themeColor="text1"/>
                  </w:rPr>
                  <w:t>2</w:t>
                </w:r>
                <w:r w:rsidR="7C209CEC" w:rsidRPr="7C209CEC">
                  <w:rPr>
                    <w:rFonts w:hint="eastAsia"/>
                    <w:color w:val="000000" w:themeColor="text1"/>
                  </w:rPr>
                  <w:t>EP082</w:t>
                </w:r>
              </w:p>
            </w:sdtContent>
          </w:sdt>
        </w:tc>
        <w:tc>
          <w:tcPr>
            <w:tcW w:w="7371" w:type="dxa"/>
            <w:gridSpan w:val="3"/>
            <w:tcBorders>
              <w:top w:val="nil"/>
              <w:left w:val="single" w:sz="4" w:space="0" w:color="auto"/>
              <w:bottom w:val="single" w:sz="4" w:space="0" w:color="auto"/>
              <w:right w:val="nil"/>
            </w:tcBorders>
            <w:vAlign w:val="center"/>
          </w:tcPr>
          <w:p w14:paraId="727FAB07" w14:textId="77777777" w:rsidR="00084A13" w:rsidRPr="00D53D30" w:rsidRDefault="00084A13" w:rsidP="003001E0">
            <w:pPr>
              <w:adjustRightInd w:val="0"/>
              <w:snapToGrid w:val="0"/>
              <w:rPr>
                <w:color w:val="000000" w:themeColor="text1"/>
                <w:szCs w:val="20"/>
              </w:rPr>
            </w:pPr>
          </w:p>
        </w:tc>
      </w:tr>
      <w:tr w:rsidR="00813E01" w:rsidRPr="00D53D30" w14:paraId="67B40E65" w14:textId="77777777" w:rsidTr="02366DC5">
        <w:trPr>
          <w:cantSplit/>
          <w:trHeight w:val="556"/>
        </w:trPr>
        <w:tc>
          <w:tcPr>
            <w:tcW w:w="1186" w:type="dxa"/>
            <w:vMerge w:val="restart"/>
            <w:tcBorders>
              <w:bottom w:val="single" w:sz="4" w:space="0" w:color="auto"/>
              <w:right w:val="dashSmallGap" w:sz="4" w:space="0" w:color="auto"/>
            </w:tcBorders>
            <w:vAlign w:val="center"/>
          </w:tcPr>
          <w:p w14:paraId="3E5A94A9" w14:textId="77777777" w:rsidR="00813E01" w:rsidRPr="00D53D30" w:rsidRDefault="00813E01" w:rsidP="00E446CE">
            <w:pPr>
              <w:pStyle w:val="Header"/>
              <w:tabs>
                <w:tab w:val="clear" w:pos="4252"/>
                <w:tab w:val="clear" w:pos="8504"/>
              </w:tabs>
              <w:adjustRightInd w:val="0"/>
              <w:jc w:val="center"/>
              <w:rPr>
                <w:color w:val="000000" w:themeColor="text1"/>
                <w:sz w:val="16"/>
                <w:szCs w:val="16"/>
              </w:rPr>
            </w:pPr>
            <w:proofErr w:type="spellStart"/>
            <w:r w:rsidRPr="00D53D30">
              <w:rPr>
                <w:rFonts w:hint="eastAsia"/>
                <w:color w:val="000000" w:themeColor="text1"/>
                <w:sz w:val="16"/>
                <w:szCs w:val="16"/>
              </w:rPr>
              <w:t>プロジェクト</w:t>
            </w:r>
            <w:proofErr w:type="spellEnd"/>
          </w:p>
          <w:p w14:paraId="3405D9C8" w14:textId="77777777" w:rsidR="00813E01" w:rsidRPr="00D53D30" w:rsidRDefault="00813E01" w:rsidP="00E446CE">
            <w:pPr>
              <w:pStyle w:val="Header"/>
              <w:tabs>
                <w:tab w:val="clear" w:pos="4252"/>
                <w:tab w:val="clear" w:pos="8504"/>
              </w:tabs>
              <w:adjustRightInd w:val="0"/>
              <w:jc w:val="center"/>
              <w:rPr>
                <w:color w:val="000000" w:themeColor="text1"/>
                <w:sz w:val="16"/>
                <w:szCs w:val="16"/>
              </w:rPr>
            </w:pPr>
            <w:proofErr w:type="spellStart"/>
            <w:r w:rsidRPr="00D53D30">
              <w:rPr>
                <w:rFonts w:hint="eastAsia"/>
                <w:color w:val="000000" w:themeColor="text1"/>
                <w:sz w:val="16"/>
                <w:szCs w:val="16"/>
              </w:rPr>
              <w:t>テーマ</w:t>
            </w:r>
            <w:proofErr w:type="spellEnd"/>
          </w:p>
        </w:tc>
        <w:tc>
          <w:tcPr>
            <w:tcW w:w="270" w:type="dxa"/>
            <w:tcBorders>
              <w:left w:val="dashSmallGap" w:sz="4" w:space="0" w:color="auto"/>
              <w:bottom w:val="dashSmallGap" w:sz="4" w:space="0" w:color="auto"/>
            </w:tcBorders>
            <w:tcMar>
              <w:left w:w="0" w:type="dxa"/>
              <w:right w:w="0" w:type="dxa"/>
            </w:tcMar>
            <w:textDirection w:val="tbRlV"/>
            <w:vAlign w:val="center"/>
          </w:tcPr>
          <w:p w14:paraId="5F80A4F2" w14:textId="77777777" w:rsidR="00813E01" w:rsidRPr="00D53D30" w:rsidRDefault="00813E01" w:rsidP="00524220">
            <w:pPr>
              <w:adjustRightInd w:val="0"/>
              <w:snapToGrid w:val="0"/>
              <w:jc w:val="center"/>
              <w:rPr>
                <w:color w:val="000000" w:themeColor="text1"/>
                <w:sz w:val="12"/>
                <w:szCs w:val="20"/>
              </w:rPr>
            </w:pPr>
            <w:r w:rsidRPr="00D53D30">
              <w:rPr>
                <w:rFonts w:hint="eastAsia"/>
                <w:color w:val="000000" w:themeColor="text1"/>
                <w:sz w:val="12"/>
                <w:szCs w:val="20"/>
              </w:rPr>
              <w:t>和文</w:t>
            </w:r>
          </w:p>
        </w:tc>
        <w:tc>
          <w:tcPr>
            <w:tcW w:w="5348" w:type="dxa"/>
            <w:gridSpan w:val="2"/>
            <w:tcBorders>
              <w:left w:val="dashSmallGap" w:sz="4" w:space="0" w:color="auto"/>
              <w:bottom w:val="dashSmallGap" w:sz="4" w:space="0" w:color="auto"/>
            </w:tcBorders>
            <w:vAlign w:val="center"/>
          </w:tcPr>
          <w:p w14:paraId="6544C934" w14:textId="53F5B824" w:rsidR="00813E01" w:rsidRPr="00102324" w:rsidRDefault="00B943B0" w:rsidP="00524220">
            <w:pPr>
              <w:adjustRightInd w:val="0"/>
              <w:snapToGrid w:val="0"/>
              <w:rPr>
                <w:color w:val="000000" w:themeColor="text1"/>
                <w:sz w:val="20"/>
                <w:szCs w:val="20"/>
              </w:rPr>
            </w:pPr>
            <w:r w:rsidRPr="00B943B0">
              <w:rPr>
                <w:rFonts w:hint="eastAsia"/>
                <w:color w:val="000000" w:themeColor="text1"/>
                <w:sz w:val="20"/>
                <w:szCs w:val="20"/>
              </w:rPr>
              <w:t>トランジションを考慮した即興的なダンス生成アルゴリズム</w:t>
            </w:r>
          </w:p>
        </w:tc>
        <w:tc>
          <w:tcPr>
            <w:tcW w:w="993" w:type="dxa"/>
            <w:vMerge w:val="restart"/>
            <w:tcBorders>
              <w:right w:val="dashSmallGap" w:sz="4" w:space="0" w:color="auto"/>
            </w:tcBorders>
            <w:vAlign w:val="center"/>
          </w:tcPr>
          <w:p w14:paraId="1AE7C24F" w14:textId="1A1F56BF" w:rsidR="00813E01" w:rsidRPr="00D53D30" w:rsidRDefault="00813E01" w:rsidP="00E446CE">
            <w:pPr>
              <w:pStyle w:val="Header"/>
              <w:adjustRightInd w:val="0"/>
              <w:jc w:val="center"/>
              <w:rPr>
                <w:color w:val="000000" w:themeColor="text1"/>
                <w:sz w:val="16"/>
                <w:szCs w:val="16"/>
              </w:rPr>
            </w:pPr>
            <w:proofErr w:type="spellStart"/>
            <w:r w:rsidRPr="00D53D30">
              <w:rPr>
                <w:rFonts w:hint="eastAsia"/>
                <w:color w:val="000000" w:themeColor="text1"/>
                <w:sz w:val="16"/>
                <w:szCs w:val="16"/>
              </w:rPr>
              <w:t>指導教員</w:t>
            </w:r>
            <w:proofErr w:type="spellEnd"/>
          </w:p>
        </w:tc>
        <w:tc>
          <w:tcPr>
            <w:tcW w:w="1842" w:type="dxa"/>
            <w:vMerge w:val="restart"/>
            <w:tcBorders>
              <w:left w:val="dashSmallGap" w:sz="4" w:space="0" w:color="auto"/>
            </w:tcBorders>
            <w:vAlign w:val="center"/>
          </w:tcPr>
          <w:p w14:paraId="3C3566C3" w14:textId="4F62B036" w:rsidR="00102324" w:rsidRPr="00102324" w:rsidRDefault="00000000" w:rsidP="00102324">
            <w:pPr>
              <w:adjustRightInd w:val="0"/>
              <w:snapToGrid w:val="0"/>
              <w:rPr>
                <w:rFonts w:asciiTheme="minorEastAsia" w:eastAsiaTheme="minorEastAsia" w:hAnsiTheme="minorEastAsia"/>
                <w:color w:val="000000" w:themeColor="text1"/>
                <w:szCs w:val="20"/>
              </w:rPr>
            </w:pPr>
            <w:sdt>
              <w:sdtPr>
                <w:rPr>
                  <w:rFonts w:asciiTheme="minorEastAsia" w:eastAsiaTheme="minorEastAsia" w:hAnsiTheme="minorEastAsia" w:hint="eastAsia"/>
                  <w:color w:val="000000" w:themeColor="text1"/>
                  <w:kern w:val="0"/>
                  <w:szCs w:val="20"/>
                </w:rPr>
                <w:alias w:val="指導教員名"/>
                <w:tag w:val="指導教員名"/>
                <w:id w:val="75939980"/>
                <w:placeholder>
                  <w:docPart w:val="DefaultPlaceholder_-1854013440"/>
                </w:placeholder>
                <w:text/>
              </w:sdtPr>
              <w:sdtContent>
                <w:r w:rsidR="00FB7CC2">
                  <w:rPr>
                    <w:rFonts w:asciiTheme="minorEastAsia" w:eastAsiaTheme="minorEastAsia" w:hAnsiTheme="minorEastAsia" w:hint="eastAsia"/>
                    <w:color w:val="000000" w:themeColor="text1"/>
                    <w:kern w:val="0"/>
                    <w:szCs w:val="20"/>
                  </w:rPr>
                  <w:t>山本 知仁</w:t>
                </w:r>
              </w:sdtContent>
            </w:sdt>
            <w:r w:rsidR="00102324">
              <w:rPr>
                <w:rFonts w:asciiTheme="minorEastAsia" w:eastAsiaTheme="minorEastAsia" w:hAnsiTheme="minorEastAsia"/>
                <w:color w:val="000000" w:themeColor="text1"/>
                <w:kern w:val="0"/>
                <w:szCs w:val="20"/>
              </w:rPr>
              <w:t xml:space="preserve"> </w:t>
            </w:r>
            <w:sdt>
              <w:sdtPr>
                <w:rPr>
                  <w:rFonts w:asciiTheme="minorEastAsia" w:eastAsiaTheme="minorEastAsia" w:hAnsiTheme="minorEastAsia" w:hint="eastAsia"/>
                  <w:color w:val="000000" w:themeColor="text1"/>
                  <w:kern w:val="0"/>
                  <w:szCs w:val="20"/>
                </w:rPr>
                <w:alias w:val="役職"/>
                <w:tag w:val="役職"/>
                <w:id w:val="-1998028072"/>
                <w:placeholder>
                  <w:docPart w:val="DefaultPlaceholder_-1854013440"/>
                </w:placeholder>
                <w:text/>
              </w:sdtPr>
              <w:sdtContent>
                <w:r w:rsidR="00102324" w:rsidRPr="000C1C9F">
                  <w:rPr>
                    <w:rFonts w:asciiTheme="minorEastAsia" w:eastAsiaTheme="minorEastAsia" w:hAnsiTheme="minorEastAsia" w:hint="eastAsia"/>
                    <w:color w:val="000000" w:themeColor="text1"/>
                    <w:kern w:val="0"/>
                    <w:szCs w:val="20"/>
                  </w:rPr>
                  <w:t>教授</w:t>
                </w:r>
              </w:sdtContent>
            </w:sdt>
          </w:p>
        </w:tc>
      </w:tr>
      <w:tr w:rsidR="00813E01" w:rsidRPr="00D53D30" w14:paraId="4FF226B6" w14:textId="77777777" w:rsidTr="02366DC5">
        <w:trPr>
          <w:cantSplit/>
          <w:trHeight w:val="556"/>
        </w:trPr>
        <w:tc>
          <w:tcPr>
            <w:tcW w:w="1186" w:type="dxa"/>
            <w:vMerge/>
            <w:vAlign w:val="center"/>
          </w:tcPr>
          <w:p w14:paraId="01992471" w14:textId="77777777" w:rsidR="00813E01" w:rsidRPr="00D53D30" w:rsidRDefault="00813E01" w:rsidP="00E446CE">
            <w:pPr>
              <w:adjustRightInd w:val="0"/>
              <w:snapToGrid w:val="0"/>
              <w:jc w:val="center"/>
              <w:rPr>
                <w:color w:val="000000" w:themeColor="text1"/>
                <w:sz w:val="16"/>
                <w:szCs w:val="16"/>
              </w:rPr>
            </w:pPr>
          </w:p>
        </w:tc>
        <w:tc>
          <w:tcPr>
            <w:tcW w:w="270" w:type="dxa"/>
            <w:tcBorders>
              <w:top w:val="dashSmallGap" w:sz="4" w:space="0" w:color="auto"/>
              <w:left w:val="dashSmallGap" w:sz="4" w:space="0" w:color="auto"/>
            </w:tcBorders>
            <w:tcMar>
              <w:left w:w="0" w:type="dxa"/>
              <w:right w:w="0" w:type="dxa"/>
            </w:tcMar>
            <w:textDirection w:val="tbRlV"/>
            <w:vAlign w:val="center"/>
          </w:tcPr>
          <w:p w14:paraId="6B17BE2B" w14:textId="77777777" w:rsidR="00813E01" w:rsidRPr="00D53D30" w:rsidRDefault="00813E01" w:rsidP="00524220">
            <w:pPr>
              <w:adjustRightInd w:val="0"/>
              <w:snapToGrid w:val="0"/>
              <w:jc w:val="center"/>
              <w:rPr>
                <w:color w:val="000000" w:themeColor="text1"/>
                <w:sz w:val="12"/>
                <w:szCs w:val="20"/>
              </w:rPr>
            </w:pPr>
            <w:r w:rsidRPr="00D53D30">
              <w:rPr>
                <w:rFonts w:hint="eastAsia"/>
                <w:color w:val="000000" w:themeColor="text1"/>
                <w:sz w:val="12"/>
                <w:szCs w:val="20"/>
              </w:rPr>
              <w:t>英文</w:t>
            </w:r>
          </w:p>
        </w:tc>
        <w:tc>
          <w:tcPr>
            <w:tcW w:w="5348" w:type="dxa"/>
            <w:gridSpan w:val="2"/>
            <w:tcBorders>
              <w:top w:val="dashSmallGap" w:sz="4" w:space="0" w:color="auto"/>
              <w:left w:val="dashSmallGap" w:sz="4" w:space="0" w:color="auto"/>
            </w:tcBorders>
            <w:vAlign w:val="center"/>
          </w:tcPr>
          <w:sdt>
            <w:sdtPr>
              <w:rPr>
                <w:rFonts w:cs="Times New Roman"/>
              </w:rPr>
              <w:alias w:val="英文テーマ名"/>
              <w:tag w:val="英文テーマ名"/>
              <w:id w:val="-488628026"/>
              <w:placeholder>
                <w:docPart w:val="34E0984D279F41D0A85C127276112E54"/>
              </w:placeholder>
              <w:text/>
            </w:sdtPr>
            <w:sdtContent>
              <w:p w14:paraId="08E75D87" w14:textId="0D78240F" w:rsidR="00813E01" w:rsidRPr="00236879" w:rsidRDefault="02366DC5" w:rsidP="02366DC5">
                <w:pPr>
                  <w:adjustRightInd w:val="0"/>
                  <w:snapToGrid w:val="0"/>
                  <w:rPr>
                    <w:rFonts w:cs="Times New Roman"/>
                    <w:color w:val="000000" w:themeColor="text1"/>
                  </w:rPr>
                </w:pPr>
                <w:r w:rsidRPr="02366DC5">
                  <w:rPr>
                    <w:rFonts w:cs="Times New Roman"/>
                  </w:rPr>
                  <w:t>Transition-Aware Improvisational Dance Generation Algorithm</w:t>
                </w:r>
              </w:p>
            </w:sdtContent>
          </w:sdt>
        </w:tc>
        <w:tc>
          <w:tcPr>
            <w:tcW w:w="993" w:type="dxa"/>
            <w:vMerge/>
            <w:vAlign w:val="center"/>
          </w:tcPr>
          <w:p w14:paraId="2EFBC442" w14:textId="77777777" w:rsidR="00813E01" w:rsidRPr="00D53D30" w:rsidRDefault="00813E01" w:rsidP="00E446CE">
            <w:pPr>
              <w:pStyle w:val="Header"/>
              <w:tabs>
                <w:tab w:val="clear" w:pos="4252"/>
                <w:tab w:val="clear" w:pos="8504"/>
              </w:tabs>
              <w:adjustRightInd w:val="0"/>
              <w:jc w:val="center"/>
              <w:rPr>
                <w:color w:val="000000" w:themeColor="text1"/>
                <w:szCs w:val="16"/>
              </w:rPr>
            </w:pPr>
          </w:p>
        </w:tc>
        <w:tc>
          <w:tcPr>
            <w:tcW w:w="1842" w:type="dxa"/>
            <w:vMerge/>
            <w:vAlign w:val="center"/>
          </w:tcPr>
          <w:p w14:paraId="0BA4E502" w14:textId="77777777" w:rsidR="00813E01" w:rsidRPr="00D53D30" w:rsidRDefault="00813E01" w:rsidP="00E446CE">
            <w:pPr>
              <w:adjustRightInd w:val="0"/>
              <w:snapToGrid w:val="0"/>
              <w:jc w:val="center"/>
              <w:rPr>
                <w:color w:val="000000" w:themeColor="text1"/>
                <w:sz w:val="20"/>
                <w:szCs w:val="20"/>
              </w:rPr>
            </w:pPr>
          </w:p>
        </w:tc>
      </w:tr>
      <w:tr w:rsidR="00813E01" w:rsidRPr="00FF48B1" w14:paraId="4A211B3E" w14:textId="77777777" w:rsidTr="02366DC5">
        <w:trPr>
          <w:cantSplit/>
        </w:trPr>
        <w:tc>
          <w:tcPr>
            <w:tcW w:w="1456" w:type="dxa"/>
            <w:gridSpan w:val="2"/>
            <w:vAlign w:val="center"/>
          </w:tcPr>
          <w:p w14:paraId="17C3FBAC" w14:textId="77777777" w:rsidR="00813E01" w:rsidRPr="00D53D30" w:rsidRDefault="00813E01" w:rsidP="00E446CE">
            <w:pPr>
              <w:adjustRightInd w:val="0"/>
              <w:snapToGrid w:val="0"/>
              <w:jc w:val="center"/>
              <w:rPr>
                <w:color w:val="000000" w:themeColor="text1"/>
                <w:sz w:val="16"/>
                <w:szCs w:val="16"/>
              </w:rPr>
            </w:pPr>
            <w:r w:rsidRPr="00D53D30">
              <w:rPr>
                <w:rFonts w:hint="eastAsia"/>
                <w:color w:val="000000" w:themeColor="text1"/>
                <w:sz w:val="16"/>
                <w:szCs w:val="16"/>
              </w:rPr>
              <w:t>プロジェクト</w:t>
            </w:r>
          </w:p>
          <w:p w14:paraId="549AAA02" w14:textId="77777777" w:rsidR="00813E01" w:rsidRPr="00D53D30" w:rsidRDefault="00813E01" w:rsidP="00E446CE">
            <w:pPr>
              <w:adjustRightInd w:val="0"/>
              <w:snapToGrid w:val="0"/>
              <w:jc w:val="center"/>
              <w:rPr>
                <w:color w:val="000000" w:themeColor="text1"/>
                <w:sz w:val="16"/>
                <w:szCs w:val="20"/>
              </w:rPr>
            </w:pPr>
            <w:r w:rsidRPr="00D53D30">
              <w:rPr>
                <w:rFonts w:hint="eastAsia"/>
                <w:color w:val="000000" w:themeColor="text1"/>
                <w:sz w:val="16"/>
                <w:szCs w:val="16"/>
              </w:rPr>
              <w:t>メンバー</w:t>
            </w:r>
          </w:p>
        </w:tc>
        <w:tc>
          <w:tcPr>
            <w:tcW w:w="8183" w:type="dxa"/>
            <w:gridSpan w:val="4"/>
            <w:tcBorders>
              <w:left w:val="dashSmallGap" w:sz="4" w:space="0" w:color="auto"/>
            </w:tcBorders>
            <w:vAlign w:val="center"/>
          </w:tcPr>
          <w:p w14:paraId="6B0DD04B" w14:textId="77777777" w:rsidR="00D76209" w:rsidRDefault="00000000" w:rsidP="00FB7CC2">
            <w:pPr>
              <w:adjustRightInd w:val="0"/>
              <w:snapToGrid w:val="0"/>
              <w:rPr>
                <w:rFonts w:cs="Times New Roman"/>
              </w:rPr>
            </w:pPr>
            <w:sdt>
              <w:sdtPr>
                <w:rPr>
                  <w:rFonts w:cs="Times New Roman"/>
                </w:rPr>
                <w:alias w:val="クラス"/>
                <w:tag w:val="クラス"/>
                <w:id w:val="633759781"/>
                <w:placeholder>
                  <w:docPart w:val="595C5F81017042D386062212E06A66F6"/>
                </w:placeholder>
                <w:text/>
              </w:sdtPr>
              <w:sdtContent>
                <w:r w:rsidR="00236879" w:rsidRPr="00236879">
                  <w:rPr>
                    <w:rFonts w:cs="Times New Roman"/>
                  </w:rPr>
                  <w:t>4</w:t>
                </w:r>
                <w:r w:rsidR="00FB7CC2">
                  <w:rPr>
                    <w:rFonts w:cs="Times New Roman" w:hint="eastAsia"/>
                  </w:rPr>
                  <w:t>EP3</w:t>
                </w:r>
              </w:sdtContent>
            </w:sdt>
            <w:r w:rsidR="00236879" w:rsidRPr="00D53D30">
              <w:rPr>
                <w:color w:val="000000" w:themeColor="text1"/>
                <w:szCs w:val="20"/>
              </w:rPr>
              <w:t xml:space="preserve"> -</w:t>
            </w:r>
            <w:sdt>
              <w:sdtPr>
                <w:rPr>
                  <w:rFonts w:hint="eastAsia"/>
                </w:rPr>
                <w:alias w:val="名列番号"/>
                <w:tag w:val="名列番号"/>
                <w:id w:val="-1718730072"/>
                <w:placeholder>
                  <w:docPart w:val="3F6868B1187B467C94A6468B0A5557B0"/>
                </w:placeholder>
                <w:text/>
              </w:sdtPr>
              <w:sdtContent>
                <w:r w:rsidR="00FB7CC2">
                  <w:rPr>
                    <w:rFonts w:hint="eastAsia"/>
                  </w:rPr>
                  <w:t>029</w:t>
                </w:r>
              </w:sdtContent>
            </w:sdt>
            <w:r w:rsidR="00236879" w:rsidRPr="00D53D30">
              <w:rPr>
                <w:rFonts w:hint="eastAsia"/>
                <w:color w:val="000000" w:themeColor="text1"/>
                <w:szCs w:val="20"/>
              </w:rPr>
              <w:t xml:space="preserve">　</w:t>
            </w:r>
            <w:sdt>
              <w:sdtPr>
                <w:rPr>
                  <w:rFonts w:hint="eastAsia"/>
                </w:rPr>
                <w:alias w:val="氏名"/>
                <w:tag w:val="氏名"/>
                <w:id w:val="-1952005654"/>
                <w:placeholder>
                  <w:docPart w:val="5D9D61A3CF1C4F31AD3339D32D2CE0DF"/>
                </w:placeholder>
                <w:text/>
              </w:sdtPr>
              <w:sdtContent>
                <w:r w:rsidR="00FB7CC2">
                  <w:rPr>
                    <w:rFonts w:hint="eastAsia"/>
                  </w:rPr>
                  <w:t>佐々木　康介</w:t>
                </w:r>
              </w:sdtContent>
            </w:sdt>
            <w:r w:rsidR="00236879">
              <w:rPr>
                <w:rFonts w:hint="eastAsia"/>
              </w:rPr>
              <w:t>(</w:t>
            </w:r>
            <w:sdt>
              <w:sdtPr>
                <w:rPr>
                  <w:rFonts w:hint="eastAsia"/>
                </w:rPr>
                <w:alias w:val="英文氏名"/>
                <w:tag w:val="英文氏名"/>
                <w:id w:val="-1604412130"/>
                <w:placeholder>
                  <w:docPart w:val="4E91D2B3C54942858D910DD46AE68EFF"/>
                </w:placeholder>
                <w:text/>
              </w:sdtPr>
              <w:sdtContent>
                <w:r w:rsidR="00FB7CC2">
                  <w:rPr>
                    <w:rFonts w:hint="eastAsia"/>
                  </w:rPr>
                  <w:t>SASAKI Kosuke</w:t>
                </w:r>
              </w:sdtContent>
            </w:sdt>
            <w:r w:rsidR="00236879">
              <w:rPr>
                <w:rFonts w:hint="eastAsia"/>
              </w:rPr>
              <w:t>)</w:t>
            </w:r>
            <w:r w:rsidR="004A321B">
              <w:rPr>
                <w:rFonts w:hint="eastAsia"/>
              </w:rPr>
              <w:t>,</w:t>
            </w:r>
            <w:r w:rsidR="004A321B">
              <w:rPr>
                <w:rFonts w:cs="Times New Roman"/>
              </w:rPr>
              <w:t xml:space="preserve"> </w:t>
            </w:r>
          </w:p>
          <w:p w14:paraId="57649E7E" w14:textId="25015AC4" w:rsidR="00813E01" w:rsidRPr="000953A2" w:rsidRDefault="00000000" w:rsidP="00236879">
            <w:pPr>
              <w:adjustRightInd w:val="0"/>
              <w:snapToGrid w:val="0"/>
              <w:rPr>
                <w:color w:val="000000" w:themeColor="text1"/>
                <w:kern w:val="0"/>
              </w:rPr>
            </w:pPr>
            <w:sdt>
              <w:sdtPr>
                <w:rPr>
                  <w:rFonts w:cs="Times New Roman"/>
                  <w:kern w:val="0"/>
                </w:rPr>
                <w:alias w:val="クラス"/>
                <w:tag w:val="クラス"/>
                <w:id w:val="-27104004"/>
                <w:placeholder>
                  <w:docPart w:val="83884D1F6E3E4C9E8A19AB326DA05002"/>
                </w:placeholder>
                <w:text/>
              </w:sdtPr>
              <w:sdtContent>
                <w:r w:rsidR="00D76209" w:rsidRPr="00D76209">
                  <w:rPr>
                    <w:rFonts w:cs="Times New Roman" w:hint="eastAsia"/>
                    <w:kern w:val="0"/>
                  </w:rPr>
                  <w:t>4EP4 -067</w:t>
                </w:r>
                <w:r w:rsidR="00D76209" w:rsidRPr="00D76209">
                  <w:rPr>
                    <w:rFonts w:cs="Times New Roman" w:hint="eastAsia"/>
                    <w:kern w:val="0"/>
                  </w:rPr>
                  <w:t xml:space="preserve">　クダウダゲウィドゥシャンプラバーシュ</w:t>
                </w:r>
                <w:r w:rsidR="00D76209" w:rsidRPr="00D76209">
                  <w:rPr>
                    <w:rFonts w:cs="Times New Roman" w:hint="eastAsia"/>
                    <w:kern w:val="0"/>
                  </w:rPr>
                  <w:t xml:space="preserve"> (KUDA UDAGE VIDUSHAN PRABASH)</w:t>
                </w:r>
              </w:sdtContent>
            </w:sdt>
          </w:p>
        </w:tc>
      </w:tr>
    </w:tbl>
    <w:p w14:paraId="731F00B2" w14:textId="72C032DE" w:rsidR="00EE27F5" w:rsidRPr="000953A2" w:rsidRDefault="00EE27F5" w:rsidP="00E446CE">
      <w:pPr>
        <w:adjustRightInd w:val="0"/>
        <w:snapToGrid w:val="0"/>
        <w:rPr>
          <w:color w:val="000000" w:themeColor="text1"/>
          <w:sz w:val="20"/>
          <w:szCs w:val="20"/>
        </w:rPr>
      </w:pPr>
    </w:p>
    <w:p w14:paraId="090C1374" w14:textId="1AEBE661" w:rsidR="000E2171" w:rsidRDefault="00F74BA0" w:rsidP="00E446CE">
      <w:pPr>
        <w:adjustRightInd w:val="0"/>
        <w:snapToGrid w:val="0"/>
        <w:rPr>
          <w:bCs/>
          <w:color w:val="000000" w:themeColor="text1"/>
          <w:szCs w:val="18"/>
        </w:rPr>
      </w:pPr>
      <w:r w:rsidRPr="00D53D30">
        <w:rPr>
          <w:rFonts w:hint="eastAsia"/>
          <w:b/>
          <w:color w:val="000000" w:themeColor="text1"/>
          <w:sz w:val="20"/>
          <w:szCs w:val="20"/>
        </w:rPr>
        <w:t>Abstract</w:t>
      </w:r>
      <w:r w:rsidR="000953A2">
        <w:rPr>
          <w:rFonts w:hint="eastAsia"/>
          <w:b/>
          <w:color w:val="000000" w:themeColor="text1"/>
          <w:sz w:val="20"/>
          <w:szCs w:val="20"/>
        </w:rPr>
        <w:t xml:space="preserve">　</w:t>
      </w:r>
      <w:r w:rsidR="001D34C9" w:rsidRPr="001D34C9">
        <w:t xml:space="preserve"> </w:t>
      </w:r>
      <w:r w:rsidR="001D34C9" w:rsidRPr="00AE4E47">
        <w:rPr>
          <w:bCs/>
          <w:color w:val="000000" w:themeColor="text1"/>
          <w:szCs w:val="18"/>
        </w:rPr>
        <w:t xml:space="preserve">The inclusion of breaking at the 2024 Paris Olympics highlights the recognition of physical expression in international sports. In improvisational dance, subtle elements such as “pauses” and “atmosphere” play a key role in movement selection. This study </w:t>
      </w:r>
      <w:proofErr w:type="spellStart"/>
      <w:r w:rsidR="001D34C9" w:rsidRPr="00AE4E47">
        <w:rPr>
          <w:bCs/>
          <w:color w:val="000000" w:themeColor="text1"/>
          <w:szCs w:val="18"/>
        </w:rPr>
        <w:t>organises</w:t>
      </w:r>
      <w:proofErr w:type="spellEnd"/>
      <w:r w:rsidR="001D34C9" w:rsidRPr="00AE4E47">
        <w:rPr>
          <w:bCs/>
          <w:color w:val="000000" w:themeColor="text1"/>
          <w:szCs w:val="18"/>
        </w:rPr>
        <w:t xml:space="preserve"> their influence based on three years of recorded feedback and proposes an algorithm that dynamically modulates action timing, intensity, and posture transitions according to context. By focusing on state transition conditions, the method aims to model improvisational judgement and enhance expressive flexibility.</w:t>
      </w:r>
      <w:r w:rsidR="007B76CD" w:rsidRPr="007B76CD">
        <w:t xml:space="preserve"> </w:t>
      </w:r>
      <w:r w:rsidR="007B76CD" w:rsidRPr="007B76CD">
        <w:rPr>
          <w:bCs/>
          <w:color w:val="000000" w:themeColor="text1"/>
          <w:szCs w:val="18"/>
        </w:rPr>
        <w:t>Ultimately, this approach bridges the gap between subjective artistic intuition and objective control, offering a novel methodology for computational choreography.</w:t>
      </w:r>
    </w:p>
    <w:p w14:paraId="60C53CCC" w14:textId="77777777" w:rsidR="002C0F92" w:rsidRPr="00AE4E47" w:rsidRDefault="002C0F92" w:rsidP="00E446CE">
      <w:pPr>
        <w:adjustRightInd w:val="0"/>
        <w:snapToGrid w:val="0"/>
        <w:rPr>
          <w:bCs/>
          <w:color w:val="000000" w:themeColor="text1"/>
          <w:sz w:val="20"/>
          <w:szCs w:val="20"/>
        </w:rPr>
      </w:pPr>
    </w:p>
    <w:p w14:paraId="37D113FB" w14:textId="71A3D33B" w:rsidR="00FC19FE" w:rsidRDefault="000E2171" w:rsidP="000E2171">
      <w:pPr>
        <w:adjustRightInd w:val="0"/>
        <w:snapToGrid w:val="0"/>
        <w:rPr>
          <w:b/>
          <w:color w:val="000000" w:themeColor="text1"/>
          <w:sz w:val="20"/>
          <w:szCs w:val="20"/>
        </w:rPr>
      </w:pPr>
      <w:r w:rsidRPr="00D53D30">
        <w:rPr>
          <w:b/>
          <w:color w:val="000000" w:themeColor="text1"/>
          <w:sz w:val="20"/>
          <w:szCs w:val="20"/>
        </w:rPr>
        <w:t>Key</w:t>
      </w:r>
      <w:r w:rsidR="000953A2">
        <w:rPr>
          <w:rFonts w:hint="eastAsia"/>
          <w:b/>
          <w:color w:val="000000" w:themeColor="text1"/>
          <w:sz w:val="20"/>
          <w:szCs w:val="20"/>
        </w:rPr>
        <w:t>w</w:t>
      </w:r>
      <w:r w:rsidRPr="00D53D30">
        <w:rPr>
          <w:b/>
          <w:color w:val="000000" w:themeColor="text1"/>
          <w:sz w:val="20"/>
          <w:szCs w:val="20"/>
        </w:rPr>
        <w:t>ords</w:t>
      </w:r>
      <w:r w:rsidR="000953A2">
        <w:rPr>
          <w:rFonts w:hint="eastAsia"/>
          <w:b/>
          <w:color w:val="000000" w:themeColor="text1"/>
          <w:sz w:val="20"/>
          <w:szCs w:val="20"/>
        </w:rPr>
        <w:t xml:space="preserve">　</w:t>
      </w:r>
      <w:r w:rsidR="00602446" w:rsidRPr="00AE4E47">
        <w:rPr>
          <w:color w:val="000000" w:themeColor="text1"/>
          <w:szCs w:val="18"/>
        </w:rPr>
        <w:t>Improvisational</w:t>
      </w:r>
      <w:r w:rsidR="00602446" w:rsidRPr="00AE4E47">
        <w:rPr>
          <w:rFonts w:hint="eastAsia"/>
          <w:color w:val="000000" w:themeColor="text1"/>
          <w:szCs w:val="18"/>
        </w:rPr>
        <w:t xml:space="preserve"> </w:t>
      </w:r>
      <w:r w:rsidR="00602446" w:rsidRPr="00AE4E47">
        <w:rPr>
          <w:color w:val="000000" w:themeColor="text1"/>
          <w:szCs w:val="18"/>
        </w:rPr>
        <w:t>dance, state transitions, temporal structure (ma), skeletal motion sequences, context</w:t>
      </w:r>
      <w:r w:rsidR="00D67E3E" w:rsidRPr="00AE4E47">
        <w:rPr>
          <w:rFonts w:hint="eastAsia"/>
          <w:color w:val="000000" w:themeColor="text1"/>
          <w:szCs w:val="18"/>
        </w:rPr>
        <w:t>-dependent</w:t>
      </w:r>
      <w:r w:rsidR="00602446" w:rsidRPr="00AE4E47">
        <w:rPr>
          <w:color w:val="000000" w:themeColor="text1"/>
          <w:szCs w:val="18"/>
        </w:rPr>
        <w:t xml:space="preserve"> control</w:t>
      </w:r>
    </w:p>
    <w:p w14:paraId="1EB4BF6F" w14:textId="3C2D7EE7" w:rsidR="00FC43F4" w:rsidRDefault="00FC43F4" w:rsidP="00E446CE">
      <w:pPr>
        <w:adjustRightInd w:val="0"/>
        <w:snapToGrid w:val="0"/>
        <w:rPr>
          <w:color w:val="000000" w:themeColor="text1"/>
          <w:szCs w:val="20"/>
        </w:rPr>
      </w:pPr>
    </w:p>
    <w:p w14:paraId="1720C517" w14:textId="77777777" w:rsidR="003C725D" w:rsidRPr="00D53D30" w:rsidRDefault="003C725D" w:rsidP="00E446CE">
      <w:pPr>
        <w:adjustRightInd w:val="0"/>
        <w:snapToGrid w:val="0"/>
        <w:rPr>
          <w:color w:val="000000" w:themeColor="text1"/>
          <w:sz w:val="20"/>
          <w:szCs w:val="20"/>
        </w:rPr>
        <w:sectPr w:rsidR="003C725D" w:rsidRPr="00D53D30" w:rsidSect="00A80A22">
          <w:headerReference w:type="default" r:id="rId8"/>
          <w:pgSz w:w="11906" w:h="16838" w:code="9"/>
          <w:pgMar w:top="1134" w:right="1134" w:bottom="1134" w:left="1134" w:header="397" w:footer="992" w:gutter="0"/>
          <w:cols w:space="425"/>
          <w:docGrid w:linePitch="291"/>
        </w:sectPr>
      </w:pPr>
    </w:p>
    <w:p w14:paraId="5F35CCEF" w14:textId="7B946BF8" w:rsidR="00F455B0" w:rsidRPr="002C4F53" w:rsidRDefault="00F455B0" w:rsidP="002D13C5">
      <w:pPr>
        <w:pStyle w:val="ListParagraph"/>
        <w:numPr>
          <w:ilvl w:val="0"/>
          <w:numId w:val="1"/>
        </w:numPr>
        <w:adjustRightInd w:val="0"/>
        <w:snapToGrid w:val="0"/>
        <w:ind w:leftChars="0"/>
        <w:jc w:val="left"/>
        <w:rPr>
          <w:b/>
          <w:color w:val="000000" w:themeColor="text1"/>
          <w:sz w:val="20"/>
          <w:szCs w:val="20"/>
        </w:rPr>
      </w:pPr>
      <w:r w:rsidRPr="002C4F53">
        <w:rPr>
          <w:rFonts w:hint="eastAsia"/>
          <w:b/>
          <w:color w:val="000000" w:themeColor="text1"/>
          <w:sz w:val="20"/>
          <w:szCs w:val="20"/>
        </w:rPr>
        <w:t>はじめに</w:t>
      </w:r>
    </w:p>
    <w:p w14:paraId="4952D0CC" w14:textId="7B9051D0" w:rsidR="00F42A75" w:rsidRDefault="00DC7A30" w:rsidP="00DC7A30">
      <w:pPr>
        <w:adjustRightInd w:val="0"/>
        <w:snapToGrid w:val="0"/>
        <w:ind w:firstLineChars="100" w:firstLine="180"/>
        <w:rPr>
          <w:color w:val="000000" w:themeColor="text1"/>
        </w:rPr>
      </w:pPr>
      <w:r w:rsidRPr="00DC7A30">
        <w:rPr>
          <w:rFonts w:hint="eastAsia"/>
          <w:color w:val="000000" w:themeColor="text1"/>
        </w:rPr>
        <w:t>2024</w:t>
      </w:r>
      <w:r w:rsidRPr="00DC7A30">
        <w:rPr>
          <w:rFonts w:hint="eastAsia"/>
          <w:color w:val="000000" w:themeColor="text1"/>
        </w:rPr>
        <w:t>年のパリオリンピックでブレイキンが正式競技として採用されたことは</w:t>
      </w:r>
      <w:r w:rsidRPr="00DC7A30">
        <w:rPr>
          <w:rFonts w:hint="eastAsia"/>
          <w:color w:val="000000" w:themeColor="text1"/>
        </w:rPr>
        <w:t xml:space="preserve">, </w:t>
      </w:r>
      <w:r w:rsidRPr="00DC7A30">
        <w:rPr>
          <w:rFonts w:hint="eastAsia"/>
          <w:color w:val="000000" w:themeColor="text1"/>
        </w:rPr>
        <w:t>即興ダンスという表現形式が持つ文化的・芸術的価値のみならず</w:t>
      </w:r>
      <w:r w:rsidRPr="00DC7A30">
        <w:rPr>
          <w:rFonts w:hint="eastAsia"/>
          <w:color w:val="000000" w:themeColor="text1"/>
        </w:rPr>
        <w:t>,</w:t>
      </w:r>
      <w:r w:rsidR="002D13C5">
        <w:rPr>
          <w:rFonts w:hint="eastAsia"/>
          <w:color w:val="000000" w:themeColor="text1"/>
        </w:rPr>
        <w:t xml:space="preserve"> </w:t>
      </w:r>
      <w:r w:rsidRPr="00DC7A30">
        <w:rPr>
          <w:rFonts w:hint="eastAsia"/>
          <w:color w:val="000000" w:themeColor="text1"/>
        </w:rPr>
        <w:t>その場の音楽</w:t>
      </w:r>
      <w:r w:rsidRPr="00DC7A30">
        <w:rPr>
          <w:rFonts w:hint="eastAsia"/>
          <w:color w:val="000000" w:themeColor="text1"/>
        </w:rPr>
        <w:t xml:space="preserve">, </w:t>
      </w:r>
      <w:r w:rsidRPr="00DC7A30">
        <w:rPr>
          <w:rFonts w:hint="eastAsia"/>
          <w:color w:val="000000" w:themeColor="text1"/>
        </w:rPr>
        <w:t>観客</w:t>
      </w:r>
      <w:r w:rsidRPr="00DC7A30">
        <w:rPr>
          <w:rFonts w:hint="eastAsia"/>
          <w:color w:val="000000" w:themeColor="text1"/>
        </w:rPr>
        <w:t xml:space="preserve">, </w:t>
      </w:r>
      <w:r w:rsidRPr="00DC7A30">
        <w:rPr>
          <w:rFonts w:hint="eastAsia"/>
          <w:color w:val="000000" w:themeColor="text1"/>
        </w:rPr>
        <w:t>空間的雰囲気との相互作用に基づく高度な即興性が国際的に認知された象徴的な事例である</w:t>
      </w:r>
      <w:r>
        <w:rPr>
          <w:rFonts w:hint="eastAsia"/>
          <w:color w:val="000000" w:themeColor="text1"/>
        </w:rPr>
        <w:t>[</w:t>
      </w:r>
      <w:r w:rsidRPr="00DC7A30">
        <w:rPr>
          <w:rFonts w:hint="eastAsia"/>
          <w:color w:val="000000" w:themeColor="text1"/>
        </w:rPr>
        <w:t>1</w:t>
      </w:r>
      <w:r>
        <w:rPr>
          <w:rFonts w:hint="eastAsia"/>
          <w:color w:val="000000" w:themeColor="text1"/>
        </w:rPr>
        <w:t>]</w:t>
      </w:r>
      <w:r w:rsidRPr="00DC7A30">
        <w:rPr>
          <w:rFonts w:hint="eastAsia"/>
          <w:color w:val="000000" w:themeColor="text1"/>
        </w:rPr>
        <w:t xml:space="preserve">. </w:t>
      </w:r>
      <w:r w:rsidRPr="00DC7A30">
        <w:rPr>
          <w:rFonts w:hint="eastAsia"/>
          <w:color w:val="000000" w:themeColor="text1"/>
        </w:rPr>
        <w:t>ブレイキンに代表されるストリートダンスでは</w:t>
      </w:r>
      <w:r w:rsidRPr="00DC7A30">
        <w:rPr>
          <w:rFonts w:hint="eastAsia"/>
          <w:color w:val="000000" w:themeColor="text1"/>
        </w:rPr>
        <w:t xml:space="preserve">, </w:t>
      </w:r>
      <w:r w:rsidRPr="00DC7A30">
        <w:rPr>
          <w:rFonts w:hint="eastAsia"/>
          <w:color w:val="000000" w:themeColor="text1"/>
        </w:rPr>
        <w:t>あらかじめ定められた振付を再現するのではなく</w:t>
      </w:r>
      <w:r w:rsidRPr="00DC7A30">
        <w:rPr>
          <w:rFonts w:hint="eastAsia"/>
          <w:color w:val="000000" w:themeColor="text1"/>
        </w:rPr>
        <w:t xml:space="preserve">, </w:t>
      </w:r>
      <w:r w:rsidRPr="00DC7A30">
        <w:rPr>
          <w:rFonts w:hint="eastAsia"/>
          <w:color w:val="000000" w:themeColor="text1"/>
        </w:rPr>
        <w:t>その瞬間の状況に応じて動作を選択・変化さ</w:t>
      </w:r>
      <w:r>
        <w:rPr>
          <w:rFonts w:hint="eastAsia"/>
          <w:color w:val="000000" w:themeColor="text1"/>
        </w:rPr>
        <w:t>せ</w:t>
      </w:r>
      <w:r w:rsidRPr="00DC7A30">
        <w:rPr>
          <w:rFonts w:hint="eastAsia"/>
          <w:color w:val="000000" w:themeColor="text1"/>
        </w:rPr>
        <w:t>ることが本質であり</w:t>
      </w:r>
      <w:r w:rsidRPr="00DC7A30">
        <w:rPr>
          <w:rFonts w:hint="eastAsia"/>
          <w:color w:val="000000" w:themeColor="text1"/>
        </w:rPr>
        <w:t xml:space="preserve">, </w:t>
      </w:r>
      <w:r w:rsidRPr="00DC7A30">
        <w:rPr>
          <w:rFonts w:hint="eastAsia"/>
          <w:color w:val="000000" w:themeColor="text1"/>
        </w:rPr>
        <w:t>特に「間」や「空気感」といった微細な文脈的要素が</w:t>
      </w:r>
      <w:r w:rsidRPr="00DC7A30">
        <w:rPr>
          <w:rFonts w:hint="eastAsia"/>
          <w:color w:val="000000" w:themeColor="text1"/>
        </w:rPr>
        <w:t>,</w:t>
      </w:r>
      <w:r>
        <w:rPr>
          <w:rFonts w:hint="eastAsia"/>
          <w:color w:val="000000" w:themeColor="text1"/>
        </w:rPr>
        <w:t xml:space="preserve"> </w:t>
      </w:r>
      <w:r w:rsidRPr="00DC7A30">
        <w:rPr>
          <w:rFonts w:hint="eastAsia"/>
          <w:color w:val="000000" w:themeColor="text1"/>
        </w:rPr>
        <w:t>即興性の核として機能している</w:t>
      </w:r>
      <w:r w:rsidRPr="00DC7A30">
        <w:rPr>
          <w:rFonts w:hint="eastAsia"/>
          <w:color w:val="000000" w:themeColor="text1"/>
        </w:rPr>
        <w:t xml:space="preserve">. </w:t>
      </w:r>
      <w:r>
        <w:rPr>
          <w:rFonts w:hint="eastAsia"/>
          <w:color w:val="000000" w:themeColor="text1"/>
        </w:rPr>
        <w:t>一方</w:t>
      </w:r>
      <w:r w:rsidRPr="00DC7A30">
        <w:rPr>
          <w:rFonts w:hint="eastAsia"/>
          <w:color w:val="000000" w:themeColor="text1"/>
        </w:rPr>
        <w:t xml:space="preserve">, </w:t>
      </w:r>
      <w:r w:rsidRPr="00DC7A30">
        <w:rPr>
          <w:rFonts w:hint="eastAsia"/>
          <w:color w:val="000000" w:themeColor="text1"/>
        </w:rPr>
        <w:t>近年のダンス生成・動作生成に関する研究は</w:t>
      </w:r>
      <w:r w:rsidRPr="00DC7A30">
        <w:rPr>
          <w:rFonts w:hint="eastAsia"/>
          <w:color w:val="000000" w:themeColor="text1"/>
        </w:rPr>
        <w:t xml:space="preserve">, </w:t>
      </w:r>
      <w:r w:rsidRPr="00DC7A30">
        <w:rPr>
          <w:rFonts w:hint="eastAsia"/>
          <w:color w:val="000000" w:themeColor="text1"/>
        </w:rPr>
        <w:t>ポーズ系列の滑らかさや身体構造の一貫性など</w:t>
      </w:r>
      <w:r w:rsidRPr="00DC7A30">
        <w:rPr>
          <w:rFonts w:hint="eastAsia"/>
          <w:color w:val="000000" w:themeColor="text1"/>
        </w:rPr>
        <w:t xml:space="preserve">, </w:t>
      </w:r>
      <w:r w:rsidRPr="00DC7A30">
        <w:rPr>
          <w:rFonts w:hint="eastAsia"/>
          <w:color w:val="000000" w:themeColor="text1"/>
        </w:rPr>
        <w:t>可視化・数値化しやすい特徴に主眼が置かれてきた</w:t>
      </w:r>
      <w:r w:rsidRPr="00DC7A30">
        <w:rPr>
          <w:rFonts w:hint="eastAsia"/>
          <w:color w:val="000000" w:themeColor="text1"/>
        </w:rPr>
        <w:t xml:space="preserve">. </w:t>
      </w:r>
      <w:r w:rsidRPr="00DC7A30">
        <w:rPr>
          <w:rFonts w:hint="eastAsia"/>
          <w:color w:val="000000" w:themeColor="text1"/>
        </w:rPr>
        <w:t>音楽との同期性を高める生成技術や</w:t>
      </w:r>
      <w:r w:rsidRPr="00DC7A30">
        <w:rPr>
          <w:rFonts w:hint="eastAsia"/>
          <w:color w:val="000000" w:themeColor="text1"/>
        </w:rPr>
        <w:t xml:space="preserve">, </w:t>
      </w:r>
      <w:r w:rsidRPr="00DC7A30">
        <w:rPr>
          <w:rFonts w:hint="eastAsia"/>
          <w:color w:val="000000" w:themeColor="text1"/>
        </w:rPr>
        <w:t>自然言語による振付編集を可能にする支援システムも提案されているが</w:t>
      </w:r>
      <w:r w:rsidRPr="00DC7A30">
        <w:rPr>
          <w:rFonts w:hint="eastAsia"/>
          <w:color w:val="000000" w:themeColor="text1"/>
        </w:rPr>
        <w:t xml:space="preserve">, </w:t>
      </w:r>
      <w:r w:rsidRPr="00DC7A30">
        <w:rPr>
          <w:rFonts w:hint="eastAsia"/>
          <w:color w:val="000000" w:themeColor="text1"/>
        </w:rPr>
        <w:t>これらは主に動作列の整合性や操作性の向上を目的としたものであり</w:t>
      </w:r>
      <w:r w:rsidRPr="00DC7A30">
        <w:rPr>
          <w:rFonts w:hint="eastAsia"/>
          <w:color w:val="000000" w:themeColor="text1"/>
        </w:rPr>
        <w:t xml:space="preserve">, </w:t>
      </w:r>
      <w:r w:rsidRPr="00DC7A30">
        <w:rPr>
          <w:rFonts w:hint="eastAsia"/>
          <w:color w:val="000000" w:themeColor="text1"/>
        </w:rPr>
        <w:t>ダンサーがその場の空気に応じてタイミングを「ためる」「外す」「揺らす」といった非動作的・時間的構造を扱うには至っていない</w:t>
      </w:r>
      <w:r w:rsidRPr="00DC7A30">
        <w:rPr>
          <w:rFonts w:hint="eastAsia"/>
          <w:color w:val="000000" w:themeColor="text1"/>
        </w:rPr>
        <w:t>.</w:t>
      </w:r>
      <w:r w:rsidR="00F42A75">
        <w:rPr>
          <w:rFonts w:hint="eastAsia"/>
          <w:color w:val="000000" w:themeColor="text1"/>
        </w:rPr>
        <w:t xml:space="preserve"> </w:t>
      </w:r>
      <w:r w:rsidRPr="00DC7A30">
        <w:rPr>
          <w:rFonts w:hint="eastAsia"/>
          <w:color w:val="000000" w:themeColor="text1"/>
        </w:rPr>
        <w:t>文化的・理論的研究では</w:t>
      </w:r>
      <w:r w:rsidRPr="00DC7A30">
        <w:rPr>
          <w:rFonts w:hint="eastAsia"/>
          <w:color w:val="000000" w:themeColor="text1"/>
        </w:rPr>
        <w:t xml:space="preserve">, </w:t>
      </w:r>
      <w:r w:rsidRPr="00DC7A30">
        <w:rPr>
          <w:rFonts w:hint="eastAsia"/>
          <w:color w:val="000000" w:themeColor="text1"/>
        </w:rPr>
        <w:t>ストリートダンスにおける「遊び」や創造性が空気感の形成に寄与すること</w:t>
      </w:r>
      <w:r>
        <w:rPr>
          <w:rFonts w:hint="eastAsia"/>
          <w:color w:val="000000" w:themeColor="text1"/>
        </w:rPr>
        <w:t xml:space="preserve">[2], </w:t>
      </w:r>
      <w:r w:rsidRPr="00DC7A30">
        <w:rPr>
          <w:rFonts w:hint="eastAsia"/>
          <w:color w:val="000000" w:themeColor="text1"/>
        </w:rPr>
        <w:t>また熟達者が状況に応じて技の構成を柔軟に再編する即興的戦略を用いること</w:t>
      </w:r>
      <w:r w:rsidR="00F42A75">
        <w:rPr>
          <w:rFonts w:hint="eastAsia"/>
          <w:color w:val="000000" w:themeColor="text1"/>
        </w:rPr>
        <w:t>[</w:t>
      </w:r>
      <w:r w:rsidR="00F42A75" w:rsidRPr="00DC7A30">
        <w:rPr>
          <w:rFonts w:hint="eastAsia"/>
          <w:color w:val="000000" w:themeColor="text1"/>
        </w:rPr>
        <w:t>3</w:t>
      </w:r>
      <w:r w:rsidR="00F42A75">
        <w:rPr>
          <w:rFonts w:hint="eastAsia"/>
          <w:color w:val="000000" w:themeColor="text1"/>
        </w:rPr>
        <w:t>]</w:t>
      </w:r>
      <w:r w:rsidR="00F42A75" w:rsidRPr="00DC7A30">
        <w:rPr>
          <w:rFonts w:hint="eastAsia"/>
          <w:color w:val="000000" w:themeColor="text1"/>
        </w:rPr>
        <w:t>が指摘されて</w:t>
      </w:r>
      <w:r w:rsidR="00F42A75">
        <w:rPr>
          <w:rFonts w:hint="eastAsia"/>
          <w:color w:val="000000" w:themeColor="text1"/>
        </w:rPr>
        <w:t>いる</w:t>
      </w:r>
      <w:r w:rsidRPr="00DC7A30">
        <w:rPr>
          <w:rFonts w:hint="eastAsia"/>
          <w:color w:val="000000" w:themeColor="text1"/>
        </w:rPr>
        <w:t>.</w:t>
      </w:r>
      <w:r w:rsidR="002D13C5">
        <w:rPr>
          <w:rFonts w:hint="eastAsia"/>
          <w:color w:val="000000" w:themeColor="text1"/>
        </w:rPr>
        <w:t xml:space="preserve"> </w:t>
      </w:r>
      <w:r w:rsidRPr="00DC7A30">
        <w:rPr>
          <w:rFonts w:hint="eastAsia"/>
          <w:color w:val="000000" w:themeColor="text1"/>
        </w:rPr>
        <w:t>これらの知見は</w:t>
      </w:r>
      <w:r w:rsidRPr="00DC7A30">
        <w:rPr>
          <w:rFonts w:hint="eastAsia"/>
          <w:color w:val="000000" w:themeColor="text1"/>
        </w:rPr>
        <w:t xml:space="preserve">, </w:t>
      </w:r>
      <w:r w:rsidRPr="00DC7A30">
        <w:rPr>
          <w:rFonts w:hint="eastAsia"/>
          <w:color w:val="000000" w:themeColor="text1"/>
        </w:rPr>
        <w:t>即興性の理解とモデル化には</w:t>
      </w:r>
      <w:r w:rsidRPr="00DC7A30">
        <w:rPr>
          <w:rFonts w:hint="eastAsia"/>
          <w:color w:val="000000" w:themeColor="text1"/>
        </w:rPr>
        <w:t xml:space="preserve">, </w:t>
      </w:r>
      <w:r w:rsidRPr="00DC7A30">
        <w:rPr>
          <w:rFonts w:hint="eastAsia"/>
          <w:color w:val="000000" w:themeColor="text1"/>
        </w:rPr>
        <w:t>単なる動作生成を超えて</w:t>
      </w:r>
      <w:r w:rsidRPr="00DC7A30">
        <w:rPr>
          <w:rFonts w:hint="eastAsia"/>
          <w:color w:val="000000" w:themeColor="text1"/>
        </w:rPr>
        <w:t xml:space="preserve">, </w:t>
      </w:r>
      <w:r w:rsidRPr="00DC7A30">
        <w:rPr>
          <w:rFonts w:hint="eastAsia"/>
          <w:color w:val="000000" w:themeColor="text1"/>
        </w:rPr>
        <w:t>外的文脈に応じたタイミング制御</w:t>
      </w:r>
      <w:r w:rsidRPr="00DC7A30">
        <w:rPr>
          <w:rFonts w:hint="eastAsia"/>
          <w:color w:val="000000" w:themeColor="text1"/>
        </w:rPr>
        <w:t xml:space="preserve">, </w:t>
      </w:r>
      <w:r w:rsidRPr="00DC7A30">
        <w:rPr>
          <w:rFonts w:hint="eastAsia"/>
          <w:color w:val="000000" w:themeColor="text1"/>
        </w:rPr>
        <w:t>すなわち「間」の操作を含むモデル化が必要であることを示唆している</w:t>
      </w:r>
      <w:r w:rsidRPr="00DC7A30">
        <w:rPr>
          <w:rFonts w:hint="eastAsia"/>
          <w:color w:val="000000" w:themeColor="text1"/>
        </w:rPr>
        <w:t xml:space="preserve">. </w:t>
      </w:r>
    </w:p>
    <w:p w14:paraId="0DC8C7C7" w14:textId="16205D4D" w:rsidR="00DC7A30" w:rsidRDefault="00DC7A30" w:rsidP="00DC7A30">
      <w:pPr>
        <w:adjustRightInd w:val="0"/>
        <w:snapToGrid w:val="0"/>
        <w:ind w:firstLineChars="100" w:firstLine="180"/>
        <w:rPr>
          <w:color w:val="000000" w:themeColor="text1"/>
        </w:rPr>
      </w:pPr>
      <w:r w:rsidRPr="00DC7A30">
        <w:rPr>
          <w:rFonts w:hint="eastAsia"/>
          <w:color w:val="000000" w:themeColor="text1"/>
        </w:rPr>
        <w:t>本研究では</w:t>
      </w:r>
      <w:r w:rsidR="002103BC">
        <w:rPr>
          <w:rFonts w:hint="eastAsia"/>
          <w:color w:val="000000" w:themeColor="text1"/>
        </w:rPr>
        <w:t>ダンサー</w:t>
      </w:r>
      <w:r w:rsidRPr="00DC7A30">
        <w:rPr>
          <w:rFonts w:hint="eastAsia"/>
          <w:color w:val="000000" w:themeColor="text1"/>
        </w:rPr>
        <w:t>が約</w:t>
      </w:r>
      <w:r>
        <w:rPr>
          <w:rFonts w:hint="eastAsia"/>
          <w:color w:val="000000" w:themeColor="text1"/>
        </w:rPr>
        <w:t>3</w:t>
      </w:r>
      <w:r w:rsidRPr="00DC7A30">
        <w:rPr>
          <w:rFonts w:hint="eastAsia"/>
          <w:color w:val="000000" w:themeColor="text1"/>
        </w:rPr>
        <w:t>年間にわたり記録してきた即興ダンスに関するフィードバックを基に</w:t>
      </w:r>
      <w:r w:rsidRPr="00DC7A30">
        <w:rPr>
          <w:rFonts w:hint="eastAsia"/>
          <w:color w:val="000000" w:themeColor="text1"/>
        </w:rPr>
        <w:t xml:space="preserve">, </w:t>
      </w:r>
      <w:r w:rsidRPr="00DC7A30">
        <w:rPr>
          <w:rFonts w:hint="eastAsia"/>
          <w:color w:val="000000" w:themeColor="text1"/>
        </w:rPr>
        <w:t>「間」や「空気感」が動作選択および生成過程に与える影響を整理し</w:t>
      </w:r>
      <w:r w:rsidRPr="00DC7A30">
        <w:rPr>
          <w:rFonts w:hint="eastAsia"/>
          <w:color w:val="000000" w:themeColor="text1"/>
        </w:rPr>
        <w:t xml:space="preserve">, </w:t>
      </w:r>
      <w:r w:rsidRPr="00DC7A30">
        <w:rPr>
          <w:rFonts w:hint="eastAsia"/>
          <w:color w:val="000000" w:themeColor="text1"/>
        </w:rPr>
        <w:t>それらを文脈依存的に操作可能な形で動作生成アルゴリズムに組み込むことを目的とする</w:t>
      </w:r>
      <w:r w:rsidRPr="00DC7A30">
        <w:rPr>
          <w:rFonts w:hint="eastAsia"/>
          <w:color w:val="000000" w:themeColor="text1"/>
        </w:rPr>
        <w:t>.</w:t>
      </w:r>
      <w:r w:rsidR="00DA0E83">
        <w:rPr>
          <w:rFonts w:hint="eastAsia"/>
          <w:color w:val="000000" w:themeColor="text1"/>
        </w:rPr>
        <w:t xml:space="preserve"> </w:t>
      </w:r>
      <w:r w:rsidR="00DA0E83">
        <w:rPr>
          <w:rFonts w:hint="eastAsia"/>
          <w:color w:val="000000" w:themeColor="text1"/>
        </w:rPr>
        <w:t>特に</w:t>
      </w:r>
      <w:r w:rsidR="00DA0E83">
        <w:rPr>
          <w:rFonts w:hint="eastAsia"/>
          <w:color w:val="000000" w:themeColor="text1"/>
        </w:rPr>
        <w:t xml:space="preserve">, </w:t>
      </w:r>
      <w:r w:rsidRPr="00DC7A30">
        <w:rPr>
          <w:rFonts w:hint="eastAsia"/>
          <w:color w:val="000000" w:themeColor="text1"/>
        </w:rPr>
        <w:t>即興性が高く</w:t>
      </w:r>
      <w:r w:rsidRPr="00DC7A30">
        <w:rPr>
          <w:rFonts w:hint="eastAsia"/>
          <w:color w:val="000000" w:themeColor="text1"/>
        </w:rPr>
        <w:t xml:space="preserve">, </w:t>
      </w:r>
      <w:r w:rsidRPr="00DC7A30">
        <w:rPr>
          <w:rFonts w:hint="eastAsia"/>
          <w:color w:val="000000" w:themeColor="text1"/>
        </w:rPr>
        <w:t>複雑な身体運動を含むブレイキンに着目し</w:t>
      </w:r>
      <w:r w:rsidRPr="00DC7A30">
        <w:rPr>
          <w:rFonts w:hint="eastAsia"/>
          <w:color w:val="000000" w:themeColor="text1"/>
        </w:rPr>
        <w:t xml:space="preserve">, </w:t>
      </w:r>
      <w:r w:rsidRPr="00DC7A30">
        <w:rPr>
          <w:rFonts w:hint="eastAsia"/>
          <w:color w:val="000000" w:themeColor="text1"/>
        </w:rPr>
        <w:t>その動作認識および解析基盤の構築を行う</w:t>
      </w:r>
      <w:r w:rsidRPr="00DC7A30">
        <w:rPr>
          <w:rFonts w:hint="eastAsia"/>
          <w:color w:val="000000" w:themeColor="text1"/>
        </w:rPr>
        <w:t xml:space="preserve">. </w:t>
      </w:r>
    </w:p>
    <w:p w14:paraId="3097F1ED" w14:textId="1741712E" w:rsidR="00CE3644" w:rsidRPr="00C8147F" w:rsidRDefault="00CE3644" w:rsidP="00C8147F">
      <w:pPr>
        <w:adjustRightInd w:val="0"/>
        <w:snapToGrid w:val="0"/>
        <w:jc w:val="left"/>
        <w:rPr>
          <w:color w:val="000000" w:themeColor="text1"/>
          <w:szCs w:val="20"/>
        </w:rPr>
      </w:pPr>
    </w:p>
    <w:p w14:paraId="4F3C979A" w14:textId="3AE792C1" w:rsidR="00FB78E5" w:rsidRPr="00FB78E5" w:rsidRDefault="4679784C" w:rsidP="002D13C5">
      <w:pPr>
        <w:pStyle w:val="ListParagraph"/>
        <w:numPr>
          <w:ilvl w:val="0"/>
          <w:numId w:val="1"/>
        </w:numPr>
        <w:adjustRightInd w:val="0"/>
        <w:snapToGrid w:val="0"/>
        <w:ind w:leftChars="0"/>
        <w:jc w:val="left"/>
        <w:rPr>
          <w:b/>
          <w:color w:val="000000" w:themeColor="text1"/>
          <w:sz w:val="20"/>
          <w:szCs w:val="20"/>
        </w:rPr>
      </w:pPr>
      <w:r w:rsidRPr="4679784C">
        <w:rPr>
          <w:b/>
          <w:bCs/>
          <w:color w:val="000000" w:themeColor="text1"/>
          <w:sz w:val="20"/>
          <w:szCs w:val="20"/>
        </w:rPr>
        <w:t>提案手法</w:t>
      </w:r>
    </w:p>
    <w:p w14:paraId="0B560E65" w14:textId="0B680345" w:rsidR="00140D8A" w:rsidRPr="003437E3" w:rsidRDefault="008F26D8" w:rsidP="00064239">
      <w:pPr>
        <w:adjustRightInd w:val="0"/>
        <w:snapToGrid w:val="0"/>
        <w:rPr>
          <w:rFonts w:ascii="MS Mincho" w:hAnsi="MS Mincho" w:cs="MS Mincho"/>
          <w:szCs w:val="18"/>
        </w:rPr>
      </w:pPr>
      <w:r>
        <w:rPr>
          <w:rFonts w:ascii="MS Mincho" w:hAnsi="MS Mincho" w:cs="MS Mincho" w:hint="eastAsia"/>
          <w:b/>
          <w:bCs/>
          <w:szCs w:val="18"/>
        </w:rPr>
        <w:t xml:space="preserve">　</w:t>
      </w:r>
      <w:r w:rsidRPr="008F26D8">
        <w:rPr>
          <w:rFonts w:ascii="MS Mincho" w:hAnsi="MS Mincho" w:cs="MS Mincho" w:hint="eastAsia"/>
          <w:szCs w:val="18"/>
        </w:rPr>
        <w:t>本研究では, 即興ダンスにおける動作選択および生成過程を, 静的な状態遷移ではなく,</w:t>
      </w:r>
      <w:r w:rsidR="002D13C5">
        <w:rPr>
          <w:rFonts w:ascii="MS Mincho" w:hAnsi="MS Mincho" w:cs="MS Mincho" w:hint="eastAsia"/>
          <w:szCs w:val="18"/>
        </w:rPr>
        <w:t xml:space="preserve"> </w:t>
      </w:r>
      <w:r w:rsidRPr="008F26D8">
        <w:rPr>
          <w:rFonts w:ascii="MS Mincho" w:hAnsi="MS Mincho" w:cs="MS Mincho" w:hint="eastAsia"/>
          <w:szCs w:val="18"/>
        </w:rPr>
        <w:t>文脈との相互作用を通じて継続的に更新される動的構造として捉える.</w:t>
      </w:r>
      <w:r w:rsidR="002D13C5">
        <w:rPr>
          <w:rFonts w:ascii="MS Mincho" w:hAnsi="MS Mincho" w:cs="MS Mincho" w:hint="eastAsia"/>
          <w:szCs w:val="18"/>
        </w:rPr>
        <w:t xml:space="preserve"> </w:t>
      </w:r>
      <w:r w:rsidRPr="008F26D8">
        <w:rPr>
          <w:rFonts w:ascii="MS Mincho" w:hAnsi="MS Mincho" w:cs="MS Mincho" w:hint="eastAsia"/>
          <w:szCs w:val="18"/>
        </w:rPr>
        <w:t>この観点に基づき,</w:t>
      </w:r>
      <w:r w:rsidR="002D13C5">
        <w:rPr>
          <w:rFonts w:ascii="MS Mincho" w:hAnsi="MS Mincho" w:cs="MS Mincho" w:hint="eastAsia"/>
          <w:szCs w:val="18"/>
        </w:rPr>
        <w:t xml:space="preserve"> </w:t>
      </w:r>
      <w:r w:rsidRPr="008F26D8">
        <w:rPr>
          <w:rFonts w:ascii="MS Mincho" w:hAnsi="MS Mincho" w:cs="MS Mincho" w:hint="eastAsia"/>
          <w:szCs w:val="18"/>
        </w:rPr>
        <w:t>筆者の即興ダンス実践における内省的フィードバックを参照し,</w:t>
      </w:r>
      <w:r w:rsidR="002D13C5">
        <w:rPr>
          <w:rFonts w:ascii="MS Mincho" w:hAnsi="MS Mincho" w:cs="MS Mincho" w:hint="eastAsia"/>
          <w:szCs w:val="18"/>
        </w:rPr>
        <w:t xml:space="preserve"> </w:t>
      </w:r>
      <w:r w:rsidRPr="008F26D8">
        <w:rPr>
          <w:rFonts w:ascii="MS Mincho" w:hAnsi="MS Mincho" w:cs="MS Mincho" w:hint="eastAsia"/>
          <w:szCs w:val="18"/>
        </w:rPr>
        <w:t xml:space="preserve">動作生成過程を記述するための補助的な理論枠組みとして, </w:t>
      </w:r>
      <w:r w:rsidRPr="00A41F5C">
        <w:rPr>
          <w:rFonts w:cs="Times New Roman" w:hint="eastAsia"/>
          <w:szCs w:val="18"/>
        </w:rPr>
        <w:t>Genes</w:t>
      </w:r>
      <w:r w:rsidR="00F34CCF" w:rsidRPr="00A41F5C">
        <w:rPr>
          <w:rFonts w:cs="Times New Roman" w:hint="eastAsia"/>
          <w:szCs w:val="18"/>
        </w:rPr>
        <w:t>i</w:t>
      </w:r>
      <w:r w:rsidRPr="00A41F5C">
        <w:rPr>
          <w:rFonts w:cs="Times New Roman" w:hint="eastAsia"/>
          <w:szCs w:val="18"/>
        </w:rPr>
        <w:t>s</w:t>
      </w:r>
      <w:r w:rsidRPr="008F26D8">
        <w:rPr>
          <w:rFonts w:ascii="MS Mincho" w:hAnsi="MS Mincho" w:cs="MS Mincho" w:hint="eastAsia"/>
          <w:szCs w:val="18"/>
        </w:rPr>
        <w:t>,</w:t>
      </w:r>
      <w:r w:rsidR="00A104B3">
        <w:rPr>
          <w:rFonts w:ascii="MS Mincho" w:hAnsi="MS Mincho" w:cs="MS Mincho" w:hint="eastAsia"/>
          <w:szCs w:val="18"/>
        </w:rPr>
        <w:t xml:space="preserve"> </w:t>
      </w:r>
      <w:r w:rsidRPr="00A41F5C">
        <w:rPr>
          <w:rFonts w:cs="Times New Roman" w:hint="eastAsia"/>
          <w:szCs w:val="18"/>
        </w:rPr>
        <w:t>Buffer</w:t>
      </w:r>
      <w:r w:rsidRPr="008F26D8">
        <w:rPr>
          <w:rFonts w:ascii="MS Mincho" w:hAnsi="MS Mincho" w:cs="MS Mincho" w:hint="eastAsia"/>
          <w:szCs w:val="18"/>
        </w:rPr>
        <w:t xml:space="preserve">, </w:t>
      </w:r>
      <w:r w:rsidRPr="00A41F5C">
        <w:rPr>
          <w:rFonts w:cs="Times New Roman" w:hint="eastAsia"/>
          <w:szCs w:val="18"/>
        </w:rPr>
        <w:t>Motion</w:t>
      </w:r>
      <w:r w:rsidRPr="008F26D8">
        <w:rPr>
          <w:rFonts w:ascii="MS Mincho" w:hAnsi="MS Mincho" w:cs="MS Mincho" w:hint="eastAsia"/>
          <w:szCs w:val="18"/>
        </w:rPr>
        <w:t xml:space="preserve">, </w:t>
      </w:r>
      <w:r w:rsidRPr="00A41F5C">
        <w:rPr>
          <w:rFonts w:cs="Times New Roman" w:hint="eastAsia"/>
          <w:szCs w:val="18"/>
        </w:rPr>
        <w:t>Coherence</w:t>
      </w:r>
      <w:r w:rsidRPr="008F26D8">
        <w:rPr>
          <w:rFonts w:ascii="MS Mincho" w:hAnsi="MS Mincho" w:cs="MS Mincho" w:hint="eastAsia"/>
          <w:szCs w:val="18"/>
        </w:rPr>
        <w:t>からなる循環構造（</w:t>
      </w:r>
      <w:r w:rsidRPr="00A41F5C">
        <w:rPr>
          <w:rFonts w:cs="Times New Roman" w:hint="eastAsia"/>
          <w:szCs w:val="18"/>
        </w:rPr>
        <w:t>GBMC</w:t>
      </w:r>
      <w:r w:rsidRPr="008F26D8">
        <w:rPr>
          <w:rFonts w:ascii="MS Mincho" w:hAnsi="MS Mincho" w:cs="MS Mincho" w:hint="eastAsia"/>
          <w:szCs w:val="18"/>
        </w:rPr>
        <w:t xml:space="preserve">: </w:t>
      </w:r>
      <w:r w:rsidRPr="00A41F5C">
        <w:rPr>
          <w:rFonts w:cs="Times New Roman" w:hint="eastAsia"/>
          <w:szCs w:val="18"/>
        </w:rPr>
        <w:t>Genes</w:t>
      </w:r>
      <w:r w:rsidR="00F34CCF" w:rsidRPr="00A41F5C">
        <w:rPr>
          <w:rFonts w:cs="Times New Roman" w:hint="eastAsia"/>
          <w:szCs w:val="18"/>
        </w:rPr>
        <w:t>i</w:t>
      </w:r>
      <w:r w:rsidRPr="00A41F5C">
        <w:rPr>
          <w:rFonts w:cs="Times New Roman" w:hint="eastAsia"/>
          <w:szCs w:val="18"/>
        </w:rPr>
        <w:t>s</w:t>
      </w:r>
      <w:r w:rsidRPr="008F26D8">
        <w:rPr>
          <w:rFonts w:ascii="MS Mincho" w:hAnsi="MS Mincho" w:cs="MS Mincho" w:hint="eastAsia"/>
          <w:szCs w:val="18"/>
        </w:rPr>
        <w:t>–</w:t>
      </w:r>
      <w:r w:rsidRPr="00A41F5C">
        <w:rPr>
          <w:rFonts w:cs="Times New Roman" w:hint="eastAsia"/>
          <w:szCs w:val="18"/>
        </w:rPr>
        <w:t>Buffer</w:t>
      </w:r>
      <w:r w:rsidRPr="008F26D8">
        <w:rPr>
          <w:rFonts w:ascii="MS Mincho" w:hAnsi="MS Mincho" w:cs="MS Mincho" w:hint="eastAsia"/>
          <w:szCs w:val="18"/>
        </w:rPr>
        <w:t>–</w:t>
      </w:r>
      <w:r w:rsidRPr="00A41F5C">
        <w:rPr>
          <w:rFonts w:cs="Times New Roman" w:hint="eastAsia"/>
          <w:szCs w:val="18"/>
        </w:rPr>
        <w:t>Motion</w:t>
      </w:r>
      <w:r w:rsidRPr="008F26D8">
        <w:rPr>
          <w:rFonts w:ascii="MS Mincho" w:hAnsi="MS Mincho" w:cs="MS Mincho" w:hint="eastAsia"/>
          <w:szCs w:val="18"/>
        </w:rPr>
        <w:t>–</w:t>
      </w:r>
      <w:r w:rsidRPr="00A41F5C">
        <w:rPr>
          <w:rFonts w:cs="Times New Roman" w:hint="eastAsia"/>
          <w:szCs w:val="18"/>
        </w:rPr>
        <w:t>Coherence</w:t>
      </w:r>
      <w:r w:rsidRPr="008F26D8">
        <w:rPr>
          <w:rFonts w:ascii="MS Mincho" w:hAnsi="MS Mincho" w:cs="MS Mincho" w:hint="eastAsia"/>
          <w:szCs w:val="18"/>
        </w:rPr>
        <w:t xml:space="preserve">）を導入する. </w:t>
      </w:r>
    </w:p>
    <w:p w14:paraId="70EAA1D9" w14:textId="53C545FC" w:rsidR="008F26D8" w:rsidRPr="008F26D8" w:rsidRDefault="008F26D8" w:rsidP="00064239">
      <w:pPr>
        <w:adjustRightInd w:val="0"/>
        <w:snapToGrid w:val="0"/>
        <w:ind w:firstLineChars="100" w:firstLine="180"/>
        <w:rPr>
          <w:rFonts w:ascii="MS Mincho" w:hAnsi="MS Mincho" w:cs="MS Mincho"/>
          <w:szCs w:val="18"/>
        </w:rPr>
      </w:pPr>
      <w:r w:rsidRPr="008F26D8">
        <w:rPr>
          <w:rFonts w:ascii="MS Mincho" w:hAnsi="MS Mincho" w:cs="MS Mincho" w:hint="eastAsia"/>
          <w:szCs w:val="18"/>
        </w:rPr>
        <w:t>本枠組みは以下の4つの機能的構成要素からなる：</w:t>
      </w:r>
    </w:p>
    <w:p w14:paraId="744FFA17" w14:textId="63F1271C" w:rsidR="008F26D8" w:rsidRPr="008F26D8" w:rsidRDefault="008F26D8" w:rsidP="00064239">
      <w:pPr>
        <w:pStyle w:val="ListParagraph"/>
        <w:numPr>
          <w:ilvl w:val="0"/>
          <w:numId w:val="2"/>
        </w:numPr>
        <w:adjustRightInd w:val="0"/>
        <w:snapToGrid w:val="0"/>
        <w:ind w:leftChars="0"/>
        <w:rPr>
          <w:rFonts w:ascii="MS Mincho" w:hAnsi="MS Mincho" w:cs="MS Mincho"/>
          <w:szCs w:val="18"/>
        </w:rPr>
      </w:pPr>
      <w:r w:rsidRPr="00A41F5C">
        <w:rPr>
          <w:rFonts w:cs="Times New Roman" w:hint="eastAsia"/>
          <w:szCs w:val="18"/>
        </w:rPr>
        <w:t>Genes</w:t>
      </w:r>
      <w:r w:rsidR="00F34CCF" w:rsidRPr="00A41F5C">
        <w:rPr>
          <w:rFonts w:cs="Times New Roman" w:hint="eastAsia"/>
          <w:szCs w:val="18"/>
        </w:rPr>
        <w:t>i</w:t>
      </w:r>
      <w:r w:rsidRPr="00A41F5C">
        <w:rPr>
          <w:rFonts w:cs="Times New Roman" w:hint="eastAsia"/>
          <w:szCs w:val="18"/>
        </w:rPr>
        <w:t>s</w:t>
      </w:r>
      <w:r w:rsidRPr="008F26D8">
        <w:rPr>
          <w:rFonts w:ascii="MS Mincho" w:hAnsi="MS Mincho" w:cs="MS Mincho" w:hint="eastAsia"/>
          <w:szCs w:val="18"/>
        </w:rPr>
        <w:t>：新たな動作候補や解釈の生成を担う生成原理</w:t>
      </w:r>
      <w:r w:rsidR="00D41E31">
        <w:rPr>
          <w:rFonts w:ascii="MS Mincho" w:hAnsi="MS Mincho" w:cs="MS Mincho" w:hint="eastAsia"/>
          <w:szCs w:val="18"/>
        </w:rPr>
        <w:t>・特徴量抽出</w:t>
      </w:r>
    </w:p>
    <w:p w14:paraId="3B3A32BA" w14:textId="5156C3A7" w:rsidR="008F26D8" w:rsidRPr="008F26D8" w:rsidRDefault="008F26D8" w:rsidP="00064239">
      <w:pPr>
        <w:pStyle w:val="ListParagraph"/>
        <w:numPr>
          <w:ilvl w:val="0"/>
          <w:numId w:val="2"/>
        </w:numPr>
        <w:adjustRightInd w:val="0"/>
        <w:snapToGrid w:val="0"/>
        <w:ind w:leftChars="0"/>
        <w:rPr>
          <w:rFonts w:ascii="MS Mincho" w:hAnsi="MS Mincho" w:cs="MS Mincho"/>
          <w:szCs w:val="18"/>
        </w:rPr>
      </w:pPr>
      <w:r w:rsidRPr="00A41F5C">
        <w:rPr>
          <w:rFonts w:cs="Times New Roman" w:hint="eastAsia"/>
          <w:szCs w:val="18"/>
        </w:rPr>
        <w:t>Buffer</w:t>
      </w:r>
      <w:r w:rsidRPr="008F26D8">
        <w:rPr>
          <w:rFonts w:ascii="MS Mincho" w:hAnsi="MS Mincho" w:cs="MS Mincho" w:hint="eastAsia"/>
          <w:szCs w:val="18"/>
        </w:rPr>
        <w:t>：文脈的余白や評価途中の候補を保持する状態</w:t>
      </w:r>
      <w:r w:rsidR="00D41E31">
        <w:rPr>
          <w:rFonts w:ascii="MS Mincho" w:hAnsi="MS Mincho" w:cs="MS Mincho" w:hint="eastAsia"/>
          <w:szCs w:val="18"/>
        </w:rPr>
        <w:t>・モデルによる状態推定</w:t>
      </w:r>
    </w:p>
    <w:p w14:paraId="42B8D27A" w14:textId="4FF9399A" w:rsidR="008F26D8" w:rsidRPr="008F26D8" w:rsidRDefault="008F26D8" w:rsidP="00064239">
      <w:pPr>
        <w:pStyle w:val="ListParagraph"/>
        <w:numPr>
          <w:ilvl w:val="0"/>
          <w:numId w:val="2"/>
        </w:numPr>
        <w:adjustRightInd w:val="0"/>
        <w:snapToGrid w:val="0"/>
        <w:ind w:leftChars="0"/>
        <w:rPr>
          <w:rFonts w:ascii="MS Mincho" w:hAnsi="MS Mincho" w:cs="MS Mincho"/>
          <w:szCs w:val="18"/>
        </w:rPr>
      </w:pPr>
      <w:r w:rsidRPr="00A41F5C">
        <w:rPr>
          <w:rFonts w:cs="Times New Roman" w:hint="eastAsia"/>
          <w:szCs w:val="18"/>
        </w:rPr>
        <w:t>Motion</w:t>
      </w:r>
      <w:r w:rsidRPr="008F26D8">
        <w:rPr>
          <w:rFonts w:ascii="MS Mincho" w:hAnsi="MS Mincho" w:cs="MS Mincho" w:hint="eastAsia"/>
          <w:szCs w:val="18"/>
        </w:rPr>
        <w:t>：実際の動作の発動および遷移を担う機構</w:t>
      </w:r>
      <w:r w:rsidR="00D41E31">
        <w:rPr>
          <w:rFonts w:ascii="MS Mincho" w:hAnsi="MS Mincho" w:cs="MS Mincho" w:hint="eastAsia"/>
          <w:szCs w:val="18"/>
        </w:rPr>
        <w:t>・文脈における遷移制御</w:t>
      </w:r>
    </w:p>
    <w:p w14:paraId="08E1F0BF" w14:textId="272F67E2" w:rsidR="00D41E31" w:rsidRPr="00D41E31" w:rsidRDefault="008F26D8" w:rsidP="00064239">
      <w:pPr>
        <w:pStyle w:val="ListParagraph"/>
        <w:numPr>
          <w:ilvl w:val="0"/>
          <w:numId w:val="2"/>
        </w:numPr>
        <w:adjustRightInd w:val="0"/>
        <w:snapToGrid w:val="0"/>
        <w:ind w:leftChars="0"/>
        <w:rPr>
          <w:rFonts w:ascii="MS Mincho" w:hAnsi="MS Mincho" w:cs="MS Mincho"/>
          <w:szCs w:val="18"/>
        </w:rPr>
      </w:pPr>
      <w:r w:rsidRPr="00A41F5C">
        <w:rPr>
          <w:rFonts w:cs="Times New Roman"/>
          <w:szCs w:val="18"/>
        </w:rPr>
        <w:t>Coherence</w:t>
      </w:r>
      <w:r w:rsidRPr="008F26D8">
        <w:rPr>
          <w:rFonts w:ascii="MS Mincho" w:hAnsi="MS Mincho" w:cs="MS Mincho" w:hint="eastAsia"/>
          <w:szCs w:val="18"/>
        </w:rPr>
        <w:t>：生成された動作が文脈と整合しているかを評価・回収する過程</w:t>
      </w:r>
      <w:r w:rsidR="00D41E31">
        <w:rPr>
          <w:rFonts w:ascii="MS Mincho" w:hAnsi="MS Mincho" w:cs="MS Mincho" w:hint="eastAsia"/>
          <w:szCs w:val="18"/>
        </w:rPr>
        <w:t>・次状態の予測及び更新</w:t>
      </w:r>
    </w:p>
    <w:p w14:paraId="39B4229B" w14:textId="09BA3EFF" w:rsidR="004E57E3" w:rsidRDefault="00D41E31" w:rsidP="00064239">
      <w:pPr>
        <w:adjustRightInd w:val="0"/>
        <w:snapToGrid w:val="0"/>
        <w:ind w:firstLineChars="100" w:firstLine="180"/>
        <w:rPr>
          <w:rFonts w:eastAsiaTheme="minorEastAsia" w:cs="Times New Roman"/>
          <w:szCs w:val="18"/>
        </w:rPr>
      </w:pPr>
      <w:r w:rsidRPr="00D41E31">
        <w:rPr>
          <w:rFonts w:eastAsiaTheme="minorEastAsia" w:hint="eastAsia"/>
          <w:szCs w:val="18"/>
        </w:rPr>
        <w:t>即興的動作生成では</w:t>
      </w:r>
      <w:r w:rsidRPr="00D41E31">
        <w:rPr>
          <w:rFonts w:eastAsiaTheme="minorEastAsia" w:hint="eastAsia"/>
          <w:szCs w:val="18"/>
        </w:rPr>
        <w:t xml:space="preserve">, </w:t>
      </w:r>
      <w:r w:rsidRPr="00D41E31">
        <w:rPr>
          <w:rFonts w:eastAsiaTheme="minorEastAsia" w:hint="eastAsia"/>
          <w:szCs w:val="18"/>
        </w:rPr>
        <w:t>生成</w:t>
      </w:r>
      <w:r w:rsidRPr="00D41E31">
        <w:rPr>
          <w:rFonts w:eastAsiaTheme="minorEastAsia" w:hint="eastAsia"/>
          <w:szCs w:val="18"/>
        </w:rPr>
        <w:t xml:space="preserve">, </w:t>
      </w:r>
      <w:r w:rsidRPr="00D41E31">
        <w:rPr>
          <w:rFonts w:eastAsiaTheme="minorEastAsia" w:hint="eastAsia"/>
          <w:szCs w:val="18"/>
        </w:rPr>
        <w:t>保持</w:t>
      </w:r>
      <w:r w:rsidRPr="00D41E31">
        <w:rPr>
          <w:rFonts w:eastAsiaTheme="minorEastAsia" w:hint="eastAsia"/>
          <w:szCs w:val="18"/>
        </w:rPr>
        <w:t xml:space="preserve">, </w:t>
      </w:r>
      <w:r w:rsidRPr="00D41E31">
        <w:rPr>
          <w:rFonts w:eastAsiaTheme="minorEastAsia" w:hint="eastAsia"/>
          <w:szCs w:val="18"/>
        </w:rPr>
        <w:t>発動</w:t>
      </w:r>
      <w:r w:rsidRPr="00D41E31">
        <w:rPr>
          <w:rFonts w:eastAsiaTheme="minorEastAsia" w:hint="eastAsia"/>
          <w:szCs w:val="18"/>
        </w:rPr>
        <w:t xml:space="preserve">, </w:t>
      </w:r>
      <w:r w:rsidRPr="00D41E31">
        <w:rPr>
          <w:rFonts w:eastAsiaTheme="minorEastAsia" w:hint="eastAsia"/>
          <w:szCs w:val="18"/>
        </w:rPr>
        <w:t>評価という局所的な処理の連鎖ではなく</w:t>
      </w:r>
      <w:r w:rsidRPr="00D41E31">
        <w:rPr>
          <w:rFonts w:eastAsiaTheme="minorEastAsia" w:hint="eastAsia"/>
          <w:szCs w:val="18"/>
        </w:rPr>
        <w:t xml:space="preserve">, </w:t>
      </w:r>
      <w:r w:rsidRPr="00D41E31">
        <w:rPr>
          <w:rFonts w:eastAsiaTheme="minorEastAsia" w:hint="eastAsia"/>
          <w:szCs w:val="18"/>
        </w:rPr>
        <w:t>文脈と身体の相互作用を通じて更新され続ける循環過程としてモデル化される</w:t>
      </w:r>
      <w:r w:rsidRPr="00D41E31">
        <w:rPr>
          <w:rFonts w:eastAsiaTheme="minorEastAsia" w:hint="eastAsia"/>
          <w:szCs w:val="18"/>
        </w:rPr>
        <w:t>.</w:t>
      </w:r>
      <w:r>
        <w:rPr>
          <w:rFonts w:eastAsiaTheme="minorEastAsia" w:hint="eastAsia"/>
          <w:szCs w:val="18"/>
        </w:rPr>
        <w:t xml:space="preserve"> </w:t>
      </w:r>
      <w:r>
        <w:rPr>
          <w:rFonts w:eastAsiaTheme="minorEastAsia" w:hint="eastAsia"/>
          <w:szCs w:val="18"/>
        </w:rPr>
        <w:t>このため</w:t>
      </w:r>
      <w:r>
        <w:rPr>
          <w:rFonts w:eastAsiaTheme="minorEastAsia" w:hint="eastAsia"/>
          <w:szCs w:val="18"/>
        </w:rPr>
        <w:t xml:space="preserve">, </w:t>
      </w:r>
      <w:r w:rsidR="00365A8A" w:rsidRPr="00635D28">
        <w:rPr>
          <w:rFonts w:eastAsiaTheme="minorEastAsia"/>
          <w:szCs w:val="18"/>
        </w:rPr>
        <w:t>音響情報と映像情報を統合したマルチモーダルな動作解析基盤を構築し</w:t>
      </w:r>
      <w:r w:rsidR="00365A8A">
        <w:rPr>
          <w:rFonts w:eastAsiaTheme="minorEastAsia" w:hint="eastAsia"/>
          <w:szCs w:val="18"/>
        </w:rPr>
        <w:t xml:space="preserve">, </w:t>
      </w:r>
      <w:r w:rsidR="00365A8A" w:rsidRPr="00635D28">
        <w:rPr>
          <w:rFonts w:eastAsiaTheme="minorEastAsia"/>
          <w:szCs w:val="18"/>
        </w:rPr>
        <w:t>文脈依存的な動作選択および更新を可能にする処理フローを設計した</w:t>
      </w:r>
      <w:r w:rsidR="00365A8A">
        <w:rPr>
          <w:rFonts w:eastAsiaTheme="minorEastAsia" w:hint="eastAsia"/>
          <w:szCs w:val="18"/>
        </w:rPr>
        <w:t xml:space="preserve">. </w:t>
      </w:r>
      <w:r w:rsidR="00365A8A" w:rsidRPr="00635D28">
        <w:rPr>
          <w:rFonts w:eastAsiaTheme="minorEastAsia" w:cs="Times New Roman"/>
          <w:szCs w:val="18"/>
        </w:rPr>
        <w:t>図</w:t>
      </w:r>
      <w:r w:rsidR="00365A8A" w:rsidRPr="00635D28">
        <w:rPr>
          <w:rFonts w:eastAsiaTheme="minorEastAsia" w:cs="Times New Roman"/>
          <w:szCs w:val="18"/>
        </w:rPr>
        <w:t>1</w:t>
      </w:r>
      <w:r w:rsidR="00365A8A" w:rsidRPr="00635D28">
        <w:rPr>
          <w:rFonts w:eastAsiaTheme="minorEastAsia" w:cs="Times New Roman"/>
          <w:szCs w:val="18"/>
        </w:rPr>
        <w:t>に</w:t>
      </w:r>
      <w:r w:rsidR="00365A8A">
        <w:rPr>
          <w:rFonts w:eastAsiaTheme="minorEastAsia" w:cs="Times New Roman" w:hint="eastAsia"/>
          <w:szCs w:val="18"/>
        </w:rPr>
        <w:t xml:space="preserve">, </w:t>
      </w:r>
      <w:r w:rsidR="00365A8A" w:rsidRPr="00635D28">
        <w:rPr>
          <w:rFonts w:eastAsiaTheme="minorEastAsia" w:cs="Times New Roman"/>
          <w:szCs w:val="18"/>
        </w:rPr>
        <w:t>本研究で提案するシステムの全体構成を示す</w:t>
      </w:r>
      <w:r w:rsidR="00365A8A">
        <w:rPr>
          <w:rFonts w:eastAsiaTheme="minorEastAsia" w:cs="Times New Roman" w:hint="eastAsia"/>
          <w:szCs w:val="18"/>
        </w:rPr>
        <w:t>.</w:t>
      </w:r>
    </w:p>
    <w:p w14:paraId="0B8461CB" w14:textId="17C98A7B" w:rsidR="004D4498" w:rsidRPr="009434F4" w:rsidRDefault="004D4498" w:rsidP="005259EF">
      <w:pPr>
        <w:adjustRightInd w:val="0"/>
        <w:snapToGrid w:val="0"/>
        <w:ind w:firstLineChars="100" w:firstLine="180"/>
        <w:rPr>
          <w:rFonts w:eastAsiaTheme="minorEastAsia" w:cs="Times New Roman"/>
          <w:szCs w:val="18"/>
        </w:rPr>
      </w:pPr>
      <w:r>
        <w:rPr>
          <w:rFonts w:eastAsiaTheme="minorEastAsia" w:cs="Times New Roman" w:hint="eastAsia"/>
          <w:szCs w:val="18"/>
        </w:rPr>
        <w:t>図</w:t>
      </w:r>
      <w:r>
        <w:rPr>
          <w:rFonts w:eastAsiaTheme="minorEastAsia" w:cs="Times New Roman" w:hint="eastAsia"/>
          <w:szCs w:val="18"/>
        </w:rPr>
        <w:t>1</w:t>
      </w:r>
      <w:r w:rsidR="00B008C0">
        <w:rPr>
          <w:rFonts w:eastAsiaTheme="minorEastAsia" w:cs="Times New Roman" w:hint="eastAsia"/>
          <w:szCs w:val="18"/>
        </w:rPr>
        <w:t>において</w:t>
      </w:r>
      <w:r>
        <w:rPr>
          <w:rFonts w:eastAsiaTheme="minorEastAsia" w:cs="Times New Roman" w:hint="eastAsia"/>
          <w:szCs w:val="18"/>
        </w:rPr>
        <w:t>緑</w:t>
      </w:r>
      <w:r w:rsidR="00B008C0">
        <w:rPr>
          <w:rFonts w:eastAsiaTheme="minorEastAsia" w:cs="Times New Roman" w:hint="eastAsia"/>
          <w:szCs w:val="18"/>
        </w:rPr>
        <w:t>の矢印は</w:t>
      </w:r>
      <w:r w:rsidR="005259EF">
        <w:rPr>
          <w:rFonts w:eastAsiaTheme="minorEastAsia" w:cs="Times New Roman" w:hint="eastAsia"/>
          <w:szCs w:val="18"/>
        </w:rPr>
        <w:t>「</w:t>
      </w:r>
      <w:r w:rsidR="00B008C0">
        <w:rPr>
          <w:rFonts w:eastAsiaTheme="minorEastAsia" w:cs="Times New Roman" w:hint="eastAsia"/>
          <w:szCs w:val="18"/>
        </w:rPr>
        <w:t>状態の不可逆な遷移」を表し</w:t>
      </w:r>
      <w:r w:rsidR="00B008C0">
        <w:rPr>
          <w:rFonts w:eastAsiaTheme="minorEastAsia" w:cs="Times New Roman" w:hint="eastAsia"/>
          <w:szCs w:val="18"/>
        </w:rPr>
        <w:t>,</w:t>
      </w:r>
      <w:r w:rsidR="00B008C0">
        <w:rPr>
          <w:rFonts w:eastAsiaTheme="minorEastAsia" w:cs="Times New Roman" w:hint="eastAsia"/>
          <w:szCs w:val="18"/>
        </w:rPr>
        <w:t>時間の経過と共に進行するプロセス（</w:t>
      </w:r>
      <w:r w:rsidR="00B008C0" w:rsidRPr="00A41F5C">
        <w:rPr>
          <w:rFonts w:cs="Times New Roman"/>
          <w:szCs w:val="18"/>
        </w:rPr>
        <w:t>Genes</w:t>
      </w:r>
      <w:r w:rsidR="00F34CCF" w:rsidRPr="00A41F5C">
        <w:rPr>
          <w:rFonts w:cs="Times New Roman"/>
          <w:szCs w:val="18"/>
        </w:rPr>
        <w:t>i</w:t>
      </w:r>
      <w:r w:rsidR="00B008C0" w:rsidRPr="00A41F5C">
        <w:rPr>
          <w:rFonts w:cs="Times New Roman"/>
          <w:szCs w:val="18"/>
        </w:rPr>
        <w:t>s–Buffer–Motion–Coherence</w:t>
      </w:r>
      <w:r w:rsidR="00B008C0">
        <w:rPr>
          <w:rFonts w:eastAsiaTheme="minorEastAsia" w:cs="Times New Roman" w:hint="eastAsia"/>
          <w:szCs w:val="18"/>
        </w:rPr>
        <w:t>）の順序性を示す</w:t>
      </w:r>
      <w:r w:rsidR="00B008C0">
        <w:rPr>
          <w:rFonts w:eastAsiaTheme="minorEastAsia" w:cs="Times New Roman" w:hint="eastAsia"/>
          <w:szCs w:val="18"/>
        </w:rPr>
        <w:t xml:space="preserve">. </w:t>
      </w:r>
      <w:r w:rsidR="00B008C0">
        <w:rPr>
          <w:rFonts w:eastAsiaTheme="minorEastAsia" w:cs="Times New Roman" w:hint="eastAsia"/>
          <w:szCs w:val="18"/>
        </w:rPr>
        <w:t>これは時間軸に沿った一方向のベクトルである</w:t>
      </w:r>
      <w:r w:rsidR="00B008C0">
        <w:rPr>
          <w:rFonts w:eastAsiaTheme="minorEastAsia" w:cs="Times New Roman" w:hint="eastAsia"/>
          <w:szCs w:val="18"/>
        </w:rPr>
        <w:t xml:space="preserve">. </w:t>
      </w:r>
      <w:r w:rsidR="00B008C0">
        <w:rPr>
          <w:rFonts w:eastAsiaTheme="minorEastAsia" w:cs="Times New Roman" w:hint="eastAsia"/>
          <w:szCs w:val="18"/>
        </w:rPr>
        <w:t>一方</w:t>
      </w:r>
      <w:r w:rsidR="00B008C0">
        <w:rPr>
          <w:rFonts w:eastAsiaTheme="minorEastAsia" w:cs="Times New Roman" w:hint="eastAsia"/>
          <w:szCs w:val="18"/>
        </w:rPr>
        <w:t xml:space="preserve">, </w:t>
      </w:r>
      <w:r w:rsidR="00B008C0">
        <w:rPr>
          <w:rFonts w:eastAsiaTheme="minorEastAsia" w:cs="Times New Roman" w:hint="eastAsia"/>
          <w:szCs w:val="18"/>
        </w:rPr>
        <w:t>橙色の矢印は各フェーズ間で交換される「相互作用</w:t>
      </w:r>
      <w:r w:rsidR="005259EF">
        <w:rPr>
          <w:rFonts w:eastAsiaTheme="minorEastAsia" w:cs="Times New Roman" w:hint="eastAsia"/>
          <w:szCs w:val="18"/>
        </w:rPr>
        <w:t>エネルギー</w:t>
      </w:r>
      <w:r w:rsidR="00B008C0">
        <w:rPr>
          <w:rFonts w:eastAsiaTheme="minorEastAsia" w:cs="Times New Roman" w:hint="eastAsia"/>
          <w:szCs w:val="18"/>
        </w:rPr>
        <w:t>」</w:t>
      </w:r>
      <w:r w:rsidR="005259EF">
        <w:rPr>
          <w:rFonts w:eastAsiaTheme="minorEastAsia" w:cs="Times New Roman" w:hint="eastAsia"/>
          <w:szCs w:val="18"/>
        </w:rPr>
        <w:t>を表す</w:t>
      </w:r>
      <w:r w:rsidR="005259EF">
        <w:rPr>
          <w:rFonts w:eastAsiaTheme="minorEastAsia" w:cs="Times New Roman" w:hint="eastAsia"/>
          <w:szCs w:val="18"/>
        </w:rPr>
        <w:t xml:space="preserve">. </w:t>
      </w:r>
      <w:r w:rsidR="005259EF">
        <w:rPr>
          <w:rFonts w:eastAsiaTheme="minorEastAsia" w:cs="Times New Roman" w:hint="eastAsia"/>
          <w:szCs w:val="18"/>
        </w:rPr>
        <w:t>これは双方向的なフィードバックループであり</w:t>
      </w:r>
      <w:r w:rsidR="005259EF">
        <w:rPr>
          <w:rFonts w:eastAsiaTheme="minorEastAsia" w:cs="Times New Roman" w:hint="eastAsia"/>
          <w:szCs w:val="18"/>
        </w:rPr>
        <w:t xml:space="preserve">, </w:t>
      </w:r>
      <w:r w:rsidR="005259EF">
        <w:rPr>
          <w:rFonts w:eastAsiaTheme="minorEastAsia" w:cs="Times New Roman" w:hint="eastAsia"/>
          <w:szCs w:val="18"/>
        </w:rPr>
        <w:t>各フェーズがお互いに影響を与え合う「動的な緊張関係」を示唆している</w:t>
      </w:r>
      <w:r w:rsidR="005259EF">
        <w:rPr>
          <w:rFonts w:eastAsiaTheme="minorEastAsia" w:cs="Times New Roman" w:hint="eastAsia"/>
          <w:szCs w:val="18"/>
        </w:rPr>
        <w:t xml:space="preserve">. </w:t>
      </w:r>
      <w:r w:rsidR="005259EF">
        <w:rPr>
          <w:rFonts w:eastAsiaTheme="minorEastAsia" w:cs="Times New Roman" w:hint="eastAsia"/>
          <w:szCs w:val="18"/>
        </w:rPr>
        <w:t>最終的に</w:t>
      </w:r>
      <w:r w:rsidR="005259EF">
        <w:rPr>
          <w:rFonts w:eastAsiaTheme="minorEastAsia" w:cs="Times New Roman" w:hint="eastAsia"/>
          <w:szCs w:val="18"/>
        </w:rPr>
        <w:t xml:space="preserve">, </w:t>
      </w:r>
      <w:r w:rsidR="005259EF">
        <w:rPr>
          <w:rFonts w:eastAsiaTheme="minorEastAsia" w:cs="Times New Roman" w:hint="eastAsia"/>
          <w:szCs w:val="18"/>
        </w:rPr>
        <w:t>プロセスの履歴（緑）の蓄積が「空気感」という定性的な場を形成し</w:t>
      </w:r>
      <w:r w:rsidR="005259EF">
        <w:rPr>
          <w:rFonts w:eastAsiaTheme="minorEastAsia" w:cs="Times New Roman" w:hint="eastAsia"/>
          <w:szCs w:val="18"/>
        </w:rPr>
        <w:t xml:space="preserve">, </w:t>
      </w:r>
      <w:r w:rsidR="005259EF">
        <w:rPr>
          <w:rFonts w:eastAsiaTheme="minorEastAsia" w:cs="Times New Roman" w:hint="eastAsia"/>
          <w:szCs w:val="18"/>
        </w:rPr>
        <w:t>相互作用（橙）の総和が具体的な「行動結果」として出力される</w:t>
      </w:r>
      <w:r w:rsidR="005259EF">
        <w:rPr>
          <w:rFonts w:eastAsiaTheme="minorEastAsia" w:cs="Times New Roman" w:hint="eastAsia"/>
          <w:szCs w:val="18"/>
        </w:rPr>
        <w:t>.</w:t>
      </w:r>
    </w:p>
    <w:p w14:paraId="379EAF32" w14:textId="5D8CDE9B" w:rsidR="00132E03" w:rsidRDefault="00DA0E83" w:rsidP="00B008C0">
      <w:pPr>
        <w:adjustRightInd w:val="0"/>
        <w:snapToGrid w:val="0"/>
        <w:rPr>
          <w:rFonts w:eastAsiaTheme="minorEastAsia" w:cs="Times New Roman"/>
          <w:szCs w:val="18"/>
        </w:rPr>
      </w:pPr>
      <w:r w:rsidRPr="00DA0E83">
        <w:rPr>
          <w:rFonts w:eastAsiaTheme="minorEastAsia" w:cs="Times New Roman"/>
          <w:noProof/>
          <w:szCs w:val="18"/>
        </w:rPr>
        <w:drawing>
          <wp:anchor distT="0" distB="0" distL="114300" distR="114300" simplePos="0" relativeHeight="251663360" behindDoc="0" locked="0" layoutInCell="1" allowOverlap="1" wp14:anchorId="0044D6A0" wp14:editId="2818200C">
            <wp:simplePos x="0" y="0"/>
            <wp:positionH relativeFrom="column">
              <wp:posOffset>0</wp:posOffset>
            </wp:positionH>
            <wp:positionV relativeFrom="paragraph">
              <wp:posOffset>130810</wp:posOffset>
            </wp:positionV>
            <wp:extent cx="2915285" cy="1941830"/>
            <wp:effectExtent l="0" t="0" r="0" b="1270"/>
            <wp:wrapSquare wrapText="bothSides"/>
            <wp:docPr id="1674621296"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21296" name="図 1" descr="ダイアグラム&#10;&#10;AI 生成コンテンツは誤りを含む可能性があります。"/>
                    <pic:cNvPicPr/>
                  </pic:nvPicPr>
                  <pic:blipFill>
                    <a:blip r:embed="rId9"/>
                    <a:stretch>
                      <a:fillRect/>
                    </a:stretch>
                  </pic:blipFill>
                  <pic:spPr>
                    <a:xfrm>
                      <a:off x="0" y="0"/>
                      <a:ext cx="2915285" cy="1941830"/>
                    </a:xfrm>
                    <a:prstGeom prst="rect">
                      <a:avLst/>
                    </a:prstGeom>
                  </pic:spPr>
                </pic:pic>
              </a:graphicData>
            </a:graphic>
          </wp:anchor>
        </w:drawing>
      </w:r>
    </w:p>
    <w:p w14:paraId="37EB799D" w14:textId="54FAAFD1" w:rsidR="00064239" w:rsidRDefault="00C92643" w:rsidP="0073258B">
      <w:pPr>
        <w:adjustRightInd w:val="0"/>
        <w:snapToGrid w:val="0"/>
        <w:jc w:val="center"/>
        <w:rPr>
          <w:rFonts w:eastAsiaTheme="minorEastAsia" w:cs="Times New Roman"/>
          <w:szCs w:val="18"/>
        </w:rPr>
      </w:pPr>
      <w:r>
        <w:rPr>
          <w:rFonts w:eastAsiaTheme="minorEastAsia" w:cs="Times New Roman" w:hint="eastAsia"/>
          <w:szCs w:val="18"/>
          <w:lang w:eastAsia="zh-CN"/>
        </w:rPr>
        <w:t>図</w:t>
      </w:r>
      <w:r>
        <w:rPr>
          <w:rFonts w:eastAsiaTheme="minorEastAsia" w:cs="Times New Roman" w:hint="eastAsia"/>
          <w:szCs w:val="18"/>
          <w:lang w:eastAsia="zh-CN"/>
        </w:rPr>
        <w:t>1</w:t>
      </w:r>
      <w:r w:rsidR="002E083A">
        <w:rPr>
          <w:rFonts w:eastAsiaTheme="minorEastAsia" w:cs="Times New Roman" w:hint="eastAsia"/>
          <w:szCs w:val="18"/>
          <w:lang w:eastAsia="zh-CN"/>
        </w:rPr>
        <w:t xml:space="preserve">　</w:t>
      </w:r>
      <w:r w:rsidR="002E083A">
        <w:rPr>
          <w:rFonts w:eastAsiaTheme="minorEastAsia" w:cs="Times New Roman" w:hint="eastAsia"/>
          <w:szCs w:val="18"/>
          <w:lang w:eastAsia="zh-CN"/>
        </w:rPr>
        <w:t>GBMC</w:t>
      </w:r>
      <w:r w:rsidR="002E083A">
        <w:rPr>
          <w:rFonts w:eastAsiaTheme="minorEastAsia" w:cs="Times New Roman" w:hint="eastAsia"/>
          <w:szCs w:val="18"/>
          <w:lang w:eastAsia="zh-CN"/>
        </w:rPr>
        <w:t>循環構造</w:t>
      </w:r>
    </w:p>
    <w:p w14:paraId="7EFC58E3" w14:textId="5F78A2C6" w:rsidR="005259EF" w:rsidRDefault="00682BF3" w:rsidP="0073258B">
      <w:pPr>
        <w:adjustRightInd w:val="0"/>
        <w:snapToGrid w:val="0"/>
        <w:jc w:val="center"/>
        <w:rPr>
          <w:rFonts w:eastAsiaTheme="minorEastAsia" w:cs="Times New Roman"/>
          <w:szCs w:val="18"/>
        </w:rPr>
      </w:pPr>
      <w:r>
        <w:rPr>
          <w:rFonts w:eastAsiaTheme="minorEastAsia" w:cs="Times New Roman" w:hint="eastAsia"/>
          <w:szCs w:val="18"/>
        </w:rPr>
        <w:t>Fig.</w:t>
      </w:r>
      <w:r w:rsidR="007D79F8">
        <w:rPr>
          <w:rFonts w:eastAsiaTheme="minorEastAsia" w:cs="Times New Roman" w:hint="eastAsia"/>
          <w:szCs w:val="18"/>
        </w:rPr>
        <w:t xml:space="preserve"> </w:t>
      </w:r>
      <w:r>
        <w:rPr>
          <w:rFonts w:eastAsiaTheme="minorEastAsia" w:cs="Times New Roman" w:hint="eastAsia"/>
          <w:szCs w:val="18"/>
          <w:lang w:eastAsia="zh-CN"/>
        </w:rPr>
        <w:t>1</w:t>
      </w:r>
      <w:r>
        <w:rPr>
          <w:rFonts w:eastAsiaTheme="minorEastAsia" w:cs="Times New Roman" w:hint="eastAsia"/>
          <w:szCs w:val="18"/>
          <w:lang w:eastAsia="zh-CN"/>
        </w:rPr>
        <w:t xml:space="preserve">　</w:t>
      </w:r>
      <w:r>
        <w:rPr>
          <w:rFonts w:eastAsiaTheme="minorEastAsia" w:cs="Times New Roman" w:hint="eastAsia"/>
          <w:szCs w:val="18"/>
          <w:lang w:eastAsia="zh-CN"/>
        </w:rPr>
        <w:t>GBMC</w:t>
      </w:r>
      <w:r w:rsidRPr="00682BF3">
        <w:t xml:space="preserve"> </w:t>
      </w:r>
      <w:r w:rsidRPr="00682BF3">
        <w:rPr>
          <w:rFonts w:eastAsiaTheme="minorEastAsia" w:cs="Times New Roman"/>
          <w:szCs w:val="18"/>
          <w:lang w:eastAsia="zh-CN"/>
        </w:rPr>
        <w:t>circulation structure</w:t>
      </w:r>
    </w:p>
    <w:p w14:paraId="3BC92EE2" w14:textId="77777777" w:rsidR="00AE4E47" w:rsidRDefault="00AE4E47" w:rsidP="004D4498">
      <w:pPr>
        <w:adjustRightInd w:val="0"/>
        <w:snapToGrid w:val="0"/>
        <w:ind w:left="840" w:firstLineChars="200" w:firstLine="360"/>
        <w:jc w:val="left"/>
        <w:rPr>
          <w:rFonts w:eastAsiaTheme="minorEastAsia" w:cs="Times New Roman"/>
          <w:szCs w:val="18"/>
        </w:rPr>
      </w:pPr>
    </w:p>
    <w:p w14:paraId="256F07E2" w14:textId="2F1FFF7C" w:rsidR="006B6CE4" w:rsidRPr="002E083A" w:rsidRDefault="004E57E3" w:rsidP="00064F4B">
      <w:pPr>
        <w:adjustRightInd w:val="0"/>
        <w:snapToGrid w:val="0"/>
        <w:jc w:val="left"/>
        <w:rPr>
          <w:rFonts w:eastAsiaTheme="minorEastAsia" w:cs="Times New Roman"/>
          <w:b/>
          <w:bCs/>
          <w:szCs w:val="18"/>
        </w:rPr>
      </w:pPr>
      <w:r>
        <w:rPr>
          <w:rFonts w:asciiTheme="minorHAnsi" w:eastAsiaTheme="minorEastAsia" w:hAnsiTheme="minorHAnsi" w:hint="eastAsia"/>
          <w:b/>
          <w:bCs/>
          <w:color w:val="000000" w:themeColor="text1"/>
          <w:sz w:val="20"/>
          <w:szCs w:val="20"/>
        </w:rPr>
        <w:t>3</w:t>
      </w:r>
      <w:r w:rsidR="00C9121B">
        <w:rPr>
          <w:rFonts w:asciiTheme="minorHAnsi" w:eastAsiaTheme="minorEastAsia" w:hAnsiTheme="minorHAnsi" w:hint="eastAsia"/>
          <w:b/>
          <w:bCs/>
          <w:color w:val="000000" w:themeColor="text1"/>
          <w:sz w:val="20"/>
          <w:szCs w:val="20"/>
        </w:rPr>
        <w:t xml:space="preserve">. </w:t>
      </w:r>
      <w:r w:rsidR="00C9121B">
        <w:rPr>
          <w:rFonts w:asciiTheme="minorHAnsi" w:eastAsiaTheme="minorEastAsia" w:hAnsiTheme="minorHAnsi" w:hint="eastAsia"/>
          <w:b/>
          <w:bCs/>
          <w:color w:val="000000" w:themeColor="text1"/>
          <w:sz w:val="20"/>
          <w:szCs w:val="20"/>
        </w:rPr>
        <w:t>実装</w:t>
      </w:r>
    </w:p>
    <w:p w14:paraId="64B6A95B" w14:textId="12CDEA58" w:rsidR="00E34A68" w:rsidRDefault="00E34A68" w:rsidP="00064239">
      <w:pPr>
        <w:adjustRightInd w:val="0"/>
        <w:snapToGrid w:val="0"/>
        <w:ind w:firstLineChars="100" w:firstLine="180"/>
      </w:pPr>
      <w:r w:rsidRPr="00E34A68">
        <w:t>即興ダンスに不可欠な音楽と身体の整合（初期整合）は</w:t>
      </w:r>
      <w:r w:rsidRPr="00E34A68">
        <w:lastRenderedPageBreak/>
        <w:t>Buffer</w:t>
      </w:r>
      <w:r w:rsidRPr="00E34A68">
        <w:t>内で行われる</w:t>
      </w:r>
      <w:r w:rsidR="00B80B2D">
        <w:rPr>
          <w:rFonts w:hint="eastAsia"/>
        </w:rPr>
        <w:t xml:space="preserve">. </w:t>
      </w:r>
      <w:r w:rsidRPr="00E34A68">
        <w:t>本手法では</w:t>
      </w:r>
      <w:r w:rsidR="00B80B2D">
        <w:rPr>
          <w:rFonts w:hint="eastAsia"/>
        </w:rPr>
        <w:t xml:space="preserve">, </w:t>
      </w:r>
      <w:proofErr w:type="spellStart"/>
      <w:r w:rsidRPr="00E34A68">
        <w:t>Librosa</w:t>
      </w:r>
      <w:proofErr w:type="spellEnd"/>
      <w:r w:rsidRPr="00E34A68">
        <w:t>で抽出した音響特徴（ビート、オンセット強度等）と</w:t>
      </w:r>
      <w:r w:rsidRPr="00E34A68">
        <w:t>OpenCV</w:t>
      </w:r>
      <w:r w:rsidRPr="00E34A68">
        <w:t>による映像フレームを時間軸上で同期させ、各フレームに音楽的文脈を付与する</w:t>
      </w:r>
      <w:r w:rsidR="00B80B2D">
        <w:rPr>
          <w:rFonts w:hint="eastAsia"/>
        </w:rPr>
        <w:t xml:space="preserve">. </w:t>
      </w:r>
    </w:p>
    <w:p w14:paraId="243E614A" w14:textId="17707E9E" w:rsidR="00EB25E1" w:rsidRDefault="00E34A68" w:rsidP="00D55592">
      <w:pPr>
        <w:adjustRightInd w:val="0"/>
        <w:snapToGrid w:val="0"/>
        <w:ind w:firstLineChars="100" w:firstLine="180"/>
      </w:pPr>
      <w:r w:rsidRPr="00E34A68">
        <w:t>本研究では</w:t>
      </w:r>
      <w:r w:rsidR="00B80B2D">
        <w:rPr>
          <w:rFonts w:hint="eastAsia"/>
        </w:rPr>
        <w:t xml:space="preserve">, </w:t>
      </w:r>
      <w:r w:rsidRPr="00E34A68">
        <w:t>HPI-GCN-OP</w:t>
      </w:r>
      <w:r w:rsidRPr="00E34A68">
        <w:t>を単なる分類器ではなく</w:t>
      </w:r>
      <w:r w:rsidR="00B80B2D">
        <w:rPr>
          <w:rFonts w:hint="eastAsia"/>
        </w:rPr>
        <w:t xml:space="preserve">, </w:t>
      </w:r>
      <w:r w:rsidRPr="00E34A68">
        <w:t>動作状態の埋め込み表現を取得する特徴抽出器として採用した</w:t>
      </w:r>
      <w:r w:rsidR="00B80B2D">
        <w:rPr>
          <w:rFonts w:hint="eastAsia"/>
        </w:rPr>
        <w:t xml:space="preserve">. </w:t>
      </w:r>
      <w:r w:rsidRPr="00E34A68">
        <w:t>この表現は後続の文脈依存的な状態更新の基盤となる</w:t>
      </w:r>
      <w:r w:rsidR="00B80B2D">
        <w:rPr>
          <w:rFonts w:hint="eastAsia"/>
        </w:rPr>
        <w:t xml:space="preserve">. </w:t>
      </w:r>
      <w:r w:rsidRPr="00E34A68">
        <w:t>学習には</w:t>
      </w:r>
      <w:r w:rsidRPr="00E34A68">
        <w:t>NVIDIA GeForce RTX 4070 Laptop GPU (VRAM 8GB)</w:t>
      </w:r>
      <w:r w:rsidRPr="00E34A68">
        <w:t>を使用し</w:t>
      </w:r>
      <w:r w:rsidR="00B80B2D">
        <w:rPr>
          <w:rFonts w:hint="eastAsia"/>
        </w:rPr>
        <w:t xml:space="preserve">, </w:t>
      </w:r>
      <w:r w:rsidRPr="00E34A68">
        <w:t>バッチサイズ</w:t>
      </w:r>
      <w:r w:rsidRPr="00E34A68">
        <w:t>16</w:t>
      </w:r>
      <w:r w:rsidR="00B80B2D">
        <w:rPr>
          <w:rFonts w:hint="eastAsia"/>
        </w:rPr>
        <w:t xml:space="preserve">, </w:t>
      </w:r>
      <w:r w:rsidRPr="00E34A68">
        <w:t>学習率</w:t>
      </w:r>
      <w:r w:rsidRPr="00E34A68">
        <w:t>0.015</w:t>
      </w:r>
      <w:r w:rsidRPr="00E34A68">
        <w:t>に最適化した</w:t>
      </w:r>
      <w:r w:rsidR="00B80B2D">
        <w:rPr>
          <w:rFonts w:hint="eastAsia"/>
        </w:rPr>
        <w:t xml:space="preserve">. </w:t>
      </w:r>
      <w:r w:rsidRPr="00E34A68">
        <w:t>転移学習では</w:t>
      </w:r>
      <w:r w:rsidR="00B80B2D">
        <w:rPr>
          <w:rFonts w:hint="eastAsia"/>
        </w:rPr>
        <w:t xml:space="preserve">, </w:t>
      </w:r>
      <w:r w:rsidRPr="00E34A68">
        <w:t>事前学習済みバックボーンを凍結し</w:t>
      </w:r>
      <w:r w:rsidR="00B80B2D">
        <w:rPr>
          <w:rFonts w:hint="eastAsia"/>
        </w:rPr>
        <w:t xml:space="preserve">, </w:t>
      </w:r>
      <w:r w:rsidRPr="00E34A68">
        <w:t>分類ヘッドのみを再学習する「</w:t>
      </w:r>
      <w:r w:rsidRPr="00E34A68">
        <w:t>Head Replacement</w:t>
      </w:r>
      <w:r w:rsidRPr="00E34A68">
        <w:t>」戦略を採用することで</w:t>
      </w:r>
      <w:r w:rsidR="00B80B2D">
        <w:rPr>
          <w:rFonts w:hint="eastAsia"/>
        </w:rPr>
        <w:t xml:space="preserve">, </w:t>
      </w:r>
      <w:r w:rsidRPr="00E34A68">
        <w:t>汎用的な運動表現を維持しつつ小規模な</w:t>
      </w:r>
      <w:r w:rsidRPr="00E34A68">
        <w:t>BRACE</w:t>
      </w:r>
      <w:r w:rsidRPr="00E34A68">
        <w:t>データセットへの適応を実現した</w:t>
      </w:r>
      <w:r w:rsidR="00B80B2D">
        <w:rPr>
          <w:rFonts w:hint="eastAsia"/>
        </w:rPr>
        <w:t>.</w:t>
      </w:r>
      <w:r w:rsidR="00765EE5" w:rsidRPr="00765EE5">
        <w:rPr>
          <w:rFonts w:hint="eastAsia"/>
        </w:rPr>
        <w:t xml:space="preserve"> </w:t>
      </w:r>
      <w:r w:rsidR="00765EE5">
        <w:rPr>
          <w:rFonts w:hint="eastAsia"/>
        </w:rPr>
        <w:t>図</w:t>
      </w:r>
      <w:r w:rsidR="00765EE5">
        <w:rPr>
          <w:rFonts w:hint="eastAsia"/>
        </w:rPr>
        <w:t>2</w:t>
      </w:r>
      <w:r w:rsidR="00765EE5">
        <w:rPr>
          <w:rFonts w:hint="eastAsia"/>
        </w:rPr>
        <w:t>に</w:t>
      </w:r>
      <w:r w:rsidR="00765EE5">
        <w:rPr>
          <w:rFonts w:hint="eastAsia"/>
        </w:rPr>
        <w:t xml:space="preserve">, </w:t>
      </w:r>
      <w:r w:rsidR="00765EE5">
        <w:rPr>
          <w:rFonts w:hint="eastAsia"/>
        </w:rPr>
        <w:t>本研究で採用した</w:t>
      </w:r>
      <w:r w:rsidR="00765EE5" w:rsidRPr="002A13C6">
        <w:t>Neuro-Symbolic</w:t>
      </w:r>
      <w:r w:rsidR="00765EE5">
        <w:rPr>
          <w:rFonts w:hint="eastAsia"/>
        </w:rPr>
        <w:t>型の動作生成パイプラインの全体構成を示す</w:t>
      </w:r>
      <w:r w:rsidR="00765EE5">
        <w:rPr>
          <w:rFonts w:hint="eastAsia"/>
        </w:rPr>
        <w:t xml:space="preserve">. </w:t>
      </w:r>
    </w:p>
    <w:p w14:paraId="77ECE10E" w14:textId="5F7CC681" w:rsidR="00EB25E1" w:rsidRPr="00CB7B6D" w:rsidRDefault="00EB25E1" w:rsidP="003437E3">
      <w:pPr>
        <w:adjustRightInd w:val="0"/>
        <w:snapToGrid w:val="0"/>
        <w:jc w:val="left"/>
        <w:rPr>
          <w:rFonts w:asciiTheme="minorEastAsia" w:eastAsiaTheme="minorEastAsia" w:hAnsiTheme="minorEastAsia" w:cs="Times New Roman"/>
          <w:b/>
          <w:bCs/>
          <w:szCs w:val="18"/>
        </w:rPr>
      </w:pPr>
    </w:p>
    <w:p w14:paraId="2798F653" w14:textId="085FFB58" w:rsidR="00843C69" w:rsidRDefault="00CE1EED" w:rsidP="004B0428">
      <w:pPr>
        <w:pStyle w:val="ListParagraph"/>
        <w:numPr>
          <w:ilvl w:val="0"/>
          <w:numId w:val="12"/>
        </w:numPr>
        <w:adjustRightInd w:val="0"/>
        <w:snapToGrid w:val="0"/>
        <w:ind w:leftChars="0"/>
        <w:jc w:val="left"/>
        <w:rPr>
          <w:b/>
          <w:bCs/>
          <w:color w:val="000000" w:themeColor="text1"/>
          <w:sz w:val="20"/>
          <w:szCs w:val="20"/>
        </w:rPr>
      </w:pPr>
      <w:r>
        <w:rPr>
          <w:rFonts w:hint="eastAsia"/>
          <w:b/>
          <w:bCs/>
          <w:color w:val="000000" w:themeColor="text1"/>
          <w:sz w:val="20"/>
          <w:szCs w:val="20"/>
        </w:rPr>
        <w:t>実験</w:t>
      </w:r>
    </w:p>
    <w:p w14:paraId="36058C42" w14:textId="77777777" w:rsidR="00A13B34" w:rsidRPr="002A13C6" w:rsidRDefault="00A13B34" w:rsidP="00A13B34">
      <w:pPr>
        <w:pStyle w:val="ListParagraph"/>
        <w:adjustRightInd w:val="0"/>
        <w:snapToGrid w:val="0"/>
        <w:ind w:leftChars="0" w:left="360"/>
        <w:jc w:val="left"/>
        <w:rPr>
          <w:b/>
          <w:bCs/>
          <w:color w:val="000000" w:themeColor="text1"/>
          <w:sz w:val="20"/>
          <w:szCs w:val="20"/>
        </w:rPr>
      </w:pPr>
    </w:p>
    <w:p w14:paraId="79EB7335" w14:textId="62737456" w:rsidR="002A13C6" w:rsidRPr="004B0428" w:rsidRDefault="004B0428" w:rsidP="004B0428">
      <w:pPr>
        <w:adjustRightInd w:val="0"/>
        <w:snapToGrid w:val="0"/>
        <w:jc w:val="left"/>
        <w:rPr>
          <w:rFonts w:eastAsiaTheme="minorEastAsia" w:cs="Times New Roman"/>
          <w:szCs w:val="18"/>
        </w:rPr>
      </w:pPr>
      <w:r w:rsidRPr="004B0428">
        <w:rPr>
          <w:rFonts w:cs="Times New Roman"/>
          <w:b/>
          <w:bCs/>
          <w:szCs w:val="18"/>
        </w:rPr>
        <w:t>4.1.</w:t>
      </w:r>
      <w:r>
        <w:rPr>
          <w:rFonts w:cs="Times New Roman" w:hint="eastAsia"/>
          <w:b/>
          <w:bCs/>
          <w:szCs w:val="18"/>
        </w:rPr>
        <w:t xml:space="preserve"> </w:t>
      </w:r>
      <w:r w:rsidR="008F0B58" w:rsidRPr="004B0428">
        <w:rPr>
          <w:rFonts w:ascii="MS Mincho" w:hAnsi="MS Mincho" w:cs="MS Mincho" w:hint="eastAsia"/>
          <w:b/>
          <w:bCs/>
          <w:szCs w:val="18"/>
        </w:rPr>
        <w:t>アーキテクチャの学習安定性と損失収束性</w:t>
      </w:r>
    </w:p>
    <w:p w14:paraId="3536B5FF" w14:textId="276DB982" w:rsidR="002806C5" w:rsidRDefault="009E632B" w:rsidP="002806C5">
      <w:pPr>
        <w:adjustRightInd w:val="0"/>
        <w:snapToGrid w:val="0"/>
        <w:ind w:firstLineChars="100" w:firstLine="180"/>
        <w:rPr>
          <w:rFonts w:ascii="MS Mincho" w:hAnsi="MS Mincho" w:cs="MS Mincho"/>
          <w:szCs w:val="18"/>
        </w:rPr>
      </w:pPr>
      <w:r w:rsidRPr="009E632B">
        <w:rPr>
          <w:rFonts w:ascii="MS Mincho" w:hAnsi="MS Mincho" w:cs="MS Mincho"/>
          <w:szCs w:val="18"/>
        </w:rPr>
        <w:t>図2の「Training Loop」に示す通り，本システムは敵対的損失，分類損失，および多様性正則化を組み合わせたハイブリッド損失関数を採用している．学習の結果，NTU RGB+D 120データセットを用いた事前学習において，Top-1正解率76.65%，Top-5正解率95.43%を達成した．また，学習曲線の分析から，エポックの経過とともに損失が安定して減少し，昨年度の課題であった「モード崩壊（Zombie Motion）」の発生が見られず，多様な動作生成が可能であることが確認された．</w:t>
      </w:r>
    </w:p>
    <w:p w14:paraId="4060729F" w14:textId="77777777" w:rsidR="00A13B34" w:rsidRPr="008E358F" w:rsidRDefault="00A13B34" w:rsidP="002806C5">
      <w:pPr>
        <w:adjustRightInd w:val="0"/>
        <w:snapToGrid w:val="0"/>
        <w:ind w:firstLineChars="100" w:firstLine="180"/>
        <w:rPr>
          <w:rFonts w:ascii="MS Mincho" w:hAnsi="MS Mincho" w:cs="MS Mincho"/>
          <w:szCs w:val="18"/>
        </w:rPr>
      </w:pPr>
    </w:p>
    <w:p w14:paraId="6352C3DE" w14:textId="22A8353B" w:rsidR="008F0B58" w:rsidRPr="004B0428" w:rsidRDefault="008F0B58" w:rsidP="004B0428">
      <w:pPr>
        <w:pStyle w:val="ListParagraph"/>
        <w:numPr>
          <w:ilvl w:val="1"/>
          <w:numId w:val="13"/>
        </w:numPr>
        <w:adjustRightInd w:val="0"/>
        <w:snapToGrid w:val="0"/>
        <w:ind w:leftChars="0"/>
        <w:jc w:val="left"/>
        <w:rPr>
          <w:rFonts w:eastAsiaTheme="minorEastAsia" w:cs="Times New Roman"/>
          <w:szCs w:val="18"/>
        </w:rPr>
      </w:pPr>
      <w:r w:rsidRPr="004B0428">
        <w:rPr>
          <w:rFonts w:ascii="MS Mincho" w:hAnsi="MS Mincho" w:cs="MS Mincho" w:hint="eastAsia"/>
          <w:b/>
          <w:bCs/>
          <w:szCs w:val="18"/>
        </w:rPr>
        <w:t>実時間推論における計算効率性</w:t>
      </w:r>
    </w:p>
    <w:p w14:paraId="097CD046" w14:textId="1646DA26" w:rsidR="00EB25E1" w:rsidRDefault="009E632B" w:rsidP="00064239">
      <w:pPr>
        <w:adjustRightInd w:val="0"/>
        <w:snapToGrid w:val="0"/>
        <w:rPr>
          <w:rFonts w:eastAsiaTheme="minorEastAsia" w:cs="Times New Roman"/>
          <w:szCs w:val="18"/>
        </w:rPr>
      </w:pPr>
      <w:r>
        <w:rPr>
          <w:noProof/>
        </w:rPr>
        <w:drawing>
          <wp:anchor distT="0" distB="0" distL="114300" distR="114300" simplePos="0" relativeHeight="251660288" behindDoc="0" locked="0" layoutInCell="1" allowOverlap="1" wp14:anchorId="1D83259B" wp14:editId="6ACC05BA">
            <wp:simplePos x="0" y="0"/>
            <wp:positionH relativeFrom="column">
              <wp:posOffset>-55880</wp:posOffset>
            </wp:positionH>
            <wp:positionV relativeFrom="paragraph">
              <wp:posOffset>1322070</wp:posOffset>
            </wp:positionV>
            <wp:extent cx="2949575" cy="1459865"/>
            <wp:effectExtent l="0" t="0" r="3175" b="6985"/>
            <wp:wrapSquare wrapText="bothSides"/>
            <wp:docPr id="1666143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3491" name="drawing"/>
                    <pic:cNvPicPr/>
                  </pic:nvPicPr>
                  <pic:blipFill>
                    <a:blip r:embed="rId10"/>
                    <a:srcRect l="515" r="515"/>
                    <a:stretch>
                      <a:fillRect/>
                    </a:stretch>
                  </pic:blipFill>
                  <pic:spPr bwMode="auto">
                    <a:xfrm>
                      <a:off x="0" y="0"/>
                      <a:ext cx="2949575" cy="1459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B58">
        <w:rPr>
          <w:rFonts w:eastAsiaTheme="minorEastAsia" w:cs="Times New Roman" w:hint="eastAsia"/>
          <w:szCs w:val="18"/>
        </w:rPr>
        <w:t xml:space="preserve">　</w:t>
      </w:r>
      <w:r w:rsidRPr="009E632B">
        <w:rPr>
          <w:rFonts w:eastAsiaTheme="minorEastAsia" w:cs="Times New Roman"/>
          <w:szCs w:val="18"/>
        </w:rPr>
        <w:t>図</w:t>
      </w:r>
      <w:r w:rsidRPr="009E632B">
        <w:rPr>
          <w:rFonts w:eastAsiaTheme="minorEastAsia" w:cs="Times New Roman"/>
          <w:szCs w:val="18"/>
        </w:rPr>
        <w:t>2</w:t>
      </w:r>
      <w:r w:rsidRPr="009E632B">
        <w:rPr>
          <w:rFonts w:eastAsiaTheme="minorEastAsia" w:cs="Times New Roman"/>
          <w:szCs w:val="18"/>
        </w:rPr>
        <w:t>下部の「</w:t>
      </w:r>
      <w:r w:rsidRPr="009E632B">
        <w:rPr>
          <w:rFonts w:eastAsiaTheme="minorEastAsia" w:cs="Times New Roman"/>
          <w:szCs w:val="18"/>
        </w:rPr>
        <w:t>Inference / Production Pipeline</w:t>
      </w:r>
      <w:r w:rsidRPr="009E632B">
        <w:rPr>
          <w:rFonts w:eastAsiaTheme="minorEastAsia" w:cs="Times New Roman"/>
          <w:szCs w:val="18"/>
        </w:rPr>
        <w:t>」は，一般的なコンシューマー向け</w:t>
      </w:r>
      <w:r w:rsidRPr="009E632B">
        <w:rPr>
          <w:rFonts w:eastAsiaTheme="minorEastAsia" w:cs="Times New Roman"/>
          <w:szCs w:val="18"/>
        </w:rPr>
        <w:t>GPU</w:t>
      </w:r>
      <w:r w:rsidRPr="009E632B">
        <w:rPr>
          <w:rFonts w:eastAsiaTheme="minorEastAsia" w:cs="Times New Roman"/>
          <w:szCs w:val="18"/>
        </w:rPr>
        <w:t>（</w:t>
      </w:r>
      <w:r w:rsidRPr="009E632B">
        <w:rPr>
          <w:rFonts w:eastAsiaTheme="minorEastAsia" w:cs="Times New Roman"/>
          <w:szCs w:val="18"/>
        </w:rPr>
        <w:t>RTX 4070 Laptop</w:t>
      </w:r>
      <w:r w:rsidRPr="009E632B">
        <w:rPr>
          <w:rFonts w:eastAsiaTheme="minorEastAsia" w:cs="Times New Roman"/>
          <w:szCs w:val="18"/>
        </w:rPr>
        <w:t>等）での動作を前提としている．推論レイテンシの測定を行った結果，平滑化処理を含めても平均処理時間は</w:t>
      </w:r>
      <w:r w:rsidRPr="009E632B">
        <w:rPr>
          <w:rFonts w:eastAsiaTheme="minorEastAsia" w:cs="Times New Roman"/>
          <w:szCs w:val="18"/>
        </w:rPr>
        <w:t>30ms</w:t>
      </w:r>
      <w:r w:rsidRPr="009E632B">
        <w:rPr>
          <w:rFonts w:eastAsiaTheme="minorEastAsia" w:cs="Times New Roman"/>
          <w:szCs w:val="18"/>
        </w:rPr>
        <w:t>未満であり，ライブフィードバックに必要な</w:t>
      </w:r>
      <w:r w:rsidRPr="009E632B">
        <w:rPr>
          <w:rFonts w:eastAsiaTheme="minorEastAsia" w:cs="Times New Roman"/>
          <w:szCs w:val="18"/>
        </w:rPr>
        <w:t>30FPS</w:t>
      </w:r>
      <w:r w:rsidRPr="009E632B">
        <w:rPr>
          <w:rFonts w:eastAsiaTheme="minorEastAsia" w:cs="Times New Roman"/>
          <w:szCs w:val="18"/>
        </w:rPr>
        <w:t>以上のフレームレートを維持できることが実証された．最終出力の評価には骨格データ用</w:t>
      </w:r>
      <w:r w:rsidRPr="009E632B">
        <w:rPr>
          <w:rFonts w:eastAsiaTheme="minorEastAsia" w:cs="Times New Roman"/>
          <w:szCs w:val="18"/>
        </w:rPr>
        <w:t>FID</w:t>
      </w:r>
      <w:r w:rsidRPr="009E632B">
        <w:rPr>
          <w:rFonts w:eastAsiaTheme="minorEastAsia" w:cs="Times New Roman"/>
          <w:szCs w:val="18"/>
        </w:rPr>
        <w:t>（</w:t>
      </w:r>
      <w:r w:rsidRPr="009E632B">
        <w:rPr>
          <w:rFonts w:eastAsiaTheme="minorEastAsia" w:cs="Times New Roman"/>
          <w:szCs w:val="18"/>
        </w:rPr>
        <w:t>Fréchet Inception Distance</w:t>
      </w:r>
      <w:r w:rsidRPr="009E632B">
        <w:rPr>
          <w:rFonts w:eastAsiaTheme="minorEastAsia" w:cs="Times New Roman"/>
          <w:szCs w:val="18"/>
        </w:rPr>
        <w:t>）を用い，実データ分布との高い一致を確認した．</w:t>
      </w:r>
    </w:p>
    <w:p w14:paraId="755F4418" w14:textId="4C3F021D" w:rsidR="00242E7C" w:rsidRDefault="00242E7C" w:rsidP="00242E7C"/>
    <w:p w14:paraId="62C43DC9" w14:textId="2CE6C6DB" w:rsidR="00242E7C" w:rsidRDefault="00242E7C" w:rsidP="0073258B">
      <w:pPr>
        <w:adjustRightInd w:val="0"/>
        <w:snapToGrid w:val="0"/>
        <w:jc w:val="center"/>
        <w:rPr>
          <w:rFonts w:asciiTheme="minorEastAsia" w:eastAsiaTheme="minorEastAsia" w:hAnsiTheme="minorEastAsia" w:cs="Times New Roman"/>
          <w:b/>
          <w:bCs/>
          <w:szCs w:val="18"/>
        </w:rPr>
      </w:pPr>
      <w:r w:rsidRPr="002A13C6">
        <w:rPr>
          <w:rFonts w:hint="eastAsia"/>
        </w:rPr>
        <w:t>図</w:t>
      </w:r>
      <w:r w:rsidRPr="002A13C6">
        <w:rPr>
          <w:rFonts w:hint="eastAsia"/>
        </w:rPr>
        <w:t xml:space="preserve">2 </w:t>
      </w:r>
      <w:r w:rsidRPr="002A13C6">
        <w:t xml:space="preserve"> GAN Neuro-Symbolic </w:t>
      </w:r>
      <w:r w:rsidR="007D79AD">
        <w:rPr>
          <w:rFonts w:hint="eastAsia"/>
        </w:rPr>
        <w:t>アーキテクチャ</w:t>
      </w:r>
    </w:p>
    <w:p w14:paraId="3A25C132" w14:textId="2DC1E51F" w:rsidR="002770C1" w:rsidRDefault="00682BF3" w:rsidP="009E632B">
      <w:pPr>
        <w:adjustRightInd w:val="0"/>
        <w:snapToGrid w:val="0"/>
        <w:jc w:val="center"/>
        <w:rPr>
          <w:rFonts w:asciiTheme="minorEastAsia" w:eastAsiaTheme="minorEastAsia" w:hAnsiTheme="minorEastAsia" w:cs="Times New Roman"/>
          <w:b/>
          <w:bCs/>
          <w:szCs w:val="18"/>
        </w:rPr>
      </w:pPr>
      <w:r>
        <w:rPr>
          <w:rFonts w:hint="eastAsia"/>
        </w:rPr>
        <w:t xml:space="preserve">Fig. </w:t>
      </w:r>
      <w:r w:rsidRPr="002A13C6">
        <w:rPr>
          <w:rFonts w:hint="eastAsia"/>
        </w:rPr>
        <w:t xml:space="preserve">2 </w:t>
      </w:r>
      <w:r w:rsidR="00E4147A">
        <w:rPr>
          <w:rFonts w:hint="eastAsia"/>
        </w:rPr>
        <w:t xml:space="preserve"> </w:t>
      </w:r>
      <w:r w:rsidRPr="002A13C6">
        <w:t>GAN Neuro-Symbolic Architecture</w:t>
      </w:r>
    </w:p>
    <w:p w14:paraId="76C4B06D" w14:textId="77777777" w:rsidR="009E632B" w:rsidRPr="009E632B" w:rsidRDefault="009E632B" w:rsidP="009E632B">
      <w:pPr>
        <w:adjustRightInd w:val="0"/>
        <w:snapToGrid w:val="0"/>
        <w:jc w:val="center"/>
        <w:rPr>
          <w:rFonts w:asciiTheme="minorEastAsia" w:eastAsiaTheme="minorEastAsia" w:hAnsiTheme="minorEastAsia" w:cs="Times New Roman"/>
          <w:b/>
          <w:bCs/>
          <w:szCs w:val="18"/>
        </w:rPr>
      </w:pPr>
    </w:p>
    <w:p w14:paraId="1D7385D7" w14:textId="1CD07C0A" w:rsidR="00071549" w:rsidRDefault="002770C1" w:rsidP="008E358F">
      <w:pPr>
        <w:adjustRightInd w:val="0"/>
        <w:snapToGrid w:val="0"/>
        <w:jc w:val="left"/>
        <w:rPr>
          <w:rFonts w:ascii="MS Mincho" w:eastAsiaTheme="minorEastAsia" w:hAnsi="MS Mincho" w:cs="MS Mincho"/>
          <w:szCs w:val="18"/>
        </w:rPr>
      </w:pPr>
      <w:r>
        <w:rPr>
          <w:rFonts w:ascii="MS Mincho" w:eastAsiaTheme="minorEastAsia" w:hAnsi="MS Mincho" w:cs="MS Mincho"/>
          <w:noProof/>
          <w:szCs w:val="18"/>
        </w:rPr>
        <mc:AlternateContent>
          <mc:Choice Requires="wpg">
            <w:drawing>
              <wp:anchor distT="0" distB="0" distL="114300" distR="114300" simplePos="0" relativeHeight="251665408" behindDoc="0" locked="0" layoutInCell="1" allowOverlap="1" wp14:anchorId="05334A80" wp14:editId="71B1832B">
                <wp:simplePos x="0" y="0"/>
                <wp:positionH relativeFrom="column">
                  <wp:posOffset>-1270</wp:posOffset>
                </wp:positionH>
                <wp:positionV relativeFrom="paragraph">
                  <wp:posOffset>32385</wp:posOffset>
                </wp:positionV>
                <wp:extent cx="2743200" cy="796925"/>
                <wp:effectExtent l="0" t="0" r="0" b="3175"/>
                <wp:wrapNone/>
                <wp:docPr id="1682202223" name="Group 2"/>
                <wp:cNvGraphicFramePr/>
                <a:graphic xmlns:a="http://schemas.openxmlformats.org/drawingml/2006/main">
                  <a:graphicData uri="http://schemas.microsoft.com/office/word/2010/wordprocessingGroup">
                    <wpg:wgp>
                      <wpg:cNvGrpSpPr/>
                      <wpg:grpSpPr>
                        <a:xfrm>
                          <a:off x="0" y="0"/>
                          <a:ext cx="2743200" cy="796925"/>
                          <a:chOff x="0" y="0"/>
                          <a:chExt cx="2743200" cy="797392"/>
                        </a:xfrm>
                      </wpg:grpSpPr>
                      <pic:pic xmlns:pic="http://schemas.openxmlformats.org/drawingml/2006/picture">
                        <pic:nvPicPr>
                          <pic:cNvPr id="291770697" name="Picture 1"/>
                          <pic:cNvPicPr>
                            <a:picLocks noChangeAspect="1"/>
                          </pic:cNvPicPr>
                        </pic:nvPicPr>
                        <pic:blipFill>
                          <a:blip r:embed="rId11"/>
                          <a:srcRect t="8961" b="8961"/>
                          <a:stretch/>
                        </pic:blipFill>
                        <pic:spPr>
                          <a:xfrm>
                            <a:off x="0" y="64989"/>
                            <a:ext cx="2743200" cy="732403"/>
                          </a:xfrm>
                          <a:prstGeom prst="rect">
                            <a:avLst/>
                          </a:prstGeom>
                        </pic:spPr>
                      </pic:pic>
                      <wps:wsp>
                        <wps:cNvPr id="1984678929" name="Text Box 1"/>
                        <wps:cNvSpPr txBox="1"/>
                        <wps:spPr>
                          <a:xfrm>
                            <a:off x="338025" y="4334"/>
                            <a:ext cx="309245" cy="215265"/>
                          </a:xfrm>
                          <a:prstGeom prst="rect">
                            <a:avLst/>
                          </a:prstGeom>
                          <a:noFill/>
                          <a:ln w="6350">
                            <a:noFill/>
                          </a:ln>
                        </wps:spPr>
                        <wps:txbx>
                          <w:txbxContent>
                            <w:p w14:paraId="361A7B2C" w14:textId="77777777" w:rsidR="002770C1" w:rsidRPr="00071549" w:rsidRDefault="002770C1" w:rsidP="002770C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154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7209228" name="Text Box 1"/>
                        <wps:cNvSpPr txBox="1"/>
                        <wps:spPr>
                          <a:xfrm>
                            <a:off x="2058484" y="0"/>
                            <a:ext cx="309245" cy="215265"/>
                          </a:xfrm>
                          <a:prstGeom prst="rect">
                            <a:avLst/>
                          </a:prstGeom>
                          <a:noFill/>
                          <a:ln w="6350">
                            <a:noFill/>
                          </a:ln>
                        </wps:spPr>
                        <wps:txbx>
                          <w:txbxContent>
                            <w:p w14:paraId="30F40780" w14:textId="77777777" w:rsidR="002770C1" w:rsidRPr="00071549" w:rsidRDefault="002770C1" w:rsidP="002770C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334A80" id="Group 2" o:spid="_x0000_s1026" style="position:absolute;margin-left:-.1pt;margin-top:2.55pt;width:3in;height:62.75pt;z-index:251665408;mso-width-relative:margin;mso-height-relative:margin" coordsize="27432,79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649;width:27432;height:7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">
                  <v:imagedata r:id="rId12" o:title="" croptop="5873f" cropbottom="5873f"/>
                </v:shape>
                <v:shapetype id="_x0000_t202" coordsize="21600,21600" o:spt="202" path="m,l,21600r21600,l21600,xe">
                  <v:stroke joinstyle="miter"/>
                  <v:path gradientshapeok="t" o:connecttype="rect"/>
                </v:shapetype>
                <v:shape id="Text Box 1" o:spid="_x0000_s1028" type="#_x0000_t202" style="position:absolute;left:3380;top:43;width:3092;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" filled="f" stroked="f" strokeweight=".5pt">
                  <v:textbox>
                    <w:txbxContent>
                      <w:p w14:paraId="361A7B2C" w14:textId="77777777" w:rsidR="002770C1" w:rsidRPr="00071549" w:rsidRDefault="002770C1" w:rsidP="002770C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154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txbxContent>
                  </v:textbox>
                </v:shape>
                <v:shape id="Text Box 1" o:spid="_x0000_s1029" type="#_x0000_t202" style="position:absolute;left:20584;width:3093;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" filled="f" stroked="f" strokeweight=".5pt">
                  <v:textbox>
                    <w:txbxContent>
                      <w:p w14:paraId="30F40780" w14:textId="77777777" w:rsidR="002770C1" w:rsidRPr="00071549" w:rsidRDefault="002770C1" w:rsidP="002770C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v:shape>
              </v:group>
            </w:pict>
          </mc:Fallback>
        </mc:AlternateContent>
      </w:r>
    </w:p>
    <w:p w14:paraId="4985AE70" w14:textId="688DA924" w:rsidR="00071549" w:rsidRDefault="00071549" w:rsidP="008E358F">
      <w:pPr>
        <w:adjustRightInd w:val="0"/>
        <w:snapToGrid w:val="0"/>
        <w:jc w:val="left"/>
        <w:rPr>
          <w:rFonts w:ascii="MS Mincho" w:eastAsiaTheme="minorEastAsia" w:hAnsi="MS Mincho" w:cs="MS Mincho"/>
          <w:szCs w:val="18"/>
        </w:rPr>
      </w:pPr>
    </w:p>
    <w:p w14:paraId="2F20F3C9" w14:textId="77777777" w:rsidR="002770C1" w:rsidRDefault="002770C1" w:rsidP="008E358F">
      <w:pPr>
        <w:adjustRightInd w:val="0"/>
        <w:snapToGrid w:val="0"/>
        <w:jc w:val="left"/>
        <w:rPr>
          <w:rFonts w:ascii="MS Mincho" w:eastAsiaTheme="minorEastAsia" w:hAnsi="MS Mincho" w:cs="MS Mincho"/>
          <w:szCs w:val="18"/>
        </w:rPr>
      </w:pPr>
    </w:p>
    <w:p w14:paraId="7B0DD608" w14:textId="77777777" w:rsidR="002770C1" w:rsidRDefault="002770C1" w:rsidP="008E358F">
      <w:pPr>
        <w:adjustRightInd w:val="0"/>
        <w:snapToGrid w:val="0"/>
        <w:jc w:val="left"/>
        <w:rPr>
          <w:rFonts w:ascii="MS Mincho" w:eastAsiaTheme="minorEastAsia" w:hAnsi="MS Mincho" w:cs="MS Mincho"/>
          <w:szCs w:val="18"/>
        </w:rPr>
      </w:pPr>
    </w:p>
    <w:p w14:paraId="08AC7C19" w14:textId="77777777" w:rsidR="002770C1" w:rsidRDefault="002770C1" w:rsidP="008E358F">
      <w:pPr>
        <w:adjustRightInd w:val="0"/>
        <w:snapToGrid w:val="0"/>
        <w:jc w:val="left"/>
        <w:rPr>
          <w:rFonts w:ascii="MS Mincho" w:eastAsiaTheme="minorEastAsia" w:hAnsi="MS Mincho" w:cs="MS Mincho"/>
          <w:szCs w:val="18"/>
        </w:rPr>
      </w:pPr>
    </w:p>
    <w:p w14:paraId="10B631FD" w14:textId="77777777" w:rsidR="002770C1" w:rsidRDefault="002770C1" w:rsidP="008E358F">
      <w:pPr>
        <w:adjustRightInd w:val="0"/>
        <w:snapToGrid w:val="0"/>
        <w:jc w:val="left"/>
        <w:rPr>
          <w:rFonts w:ascii="MS Mincho" w:eastAsiaTheme="minorEastAsia" w:hAnsi="MS Mincho" w:cs="MS Mincho"/>
          <w:szCs w:val="18"/>
        </w:rPr>
      </w:pPr>
    </w:p>
    <w:p w14:paraId="711B354D" w14:textId="77777777" w:rsidR="00071549" w:rsidRPr="00CA7B87" w:rsidRDefault="00071549" w:rsidP="00071549">
      <w:pPr>
        <w:ind w:firstLineChars="100" w:firstLine="180"/>
        <w:jc w:val="center"/>
      </w:pPr>
      <w:r w:rsidRPr="002A13C6">
        <w:rPr>
          <w:rFonts w:hint="eastAsia"/>
        </w:rPr>
        <w:t>図</w:t>
      </w:r>
      <w:r>
        <w:rPr>
          <w:rFonts w:hint="eastAsia"/>
        </w:rPr>
        <w:t>3</w:t>
      </w:r>
      <w:r>
        <w:t xml:space="preserve"> </w:t>
      </w:r>
      <w:r w:rsidRPr="00F10D86">
        <w:rPr>
          <w:rFonts w:eastAsiaTheme="minorEastAsia" w:cs="Times New Roman"/>
          <w:szCs w:val="18"/>
        </w:rPr>
        <w:t>ニューラルリトリーバルデコーダー</w:t>
      </w:r>
    </w:p>
    <w:p w14:paraId="139909D7" w14:textId="2A21FC19" w:rsidR="00071549" w:rsidRPr="001678D7" w:rsidRDefault="00071549" w:rsidP="001678D7">
      <w:pPr>
        <w:ind w:firstLineChars="100" w:firstLine="180"/>
        <w:jc w:val="center"/>
      </w:pPr>
      <w:r>
        <w:rPr>
          <w:rFonts w:hint="eastAsia"/>
        </w:rPr>
        <w:t xml:space="preserve">Fig. 3 </w:t>
      </w:r>
      <w:r w:rsidRPr="00682BF3">
        <w:t>Neural Retrieval Decoder</w:t>
      </w:r>
    </w:p>
    <w:p w14:paraId="4BEF6292" w14:textId="7ABE04DC" w:rsidR="002C0F92" w:rsidRPr="00B77D7B" w:rsidRDefault="4679784C" w:rsidP="00B77D7B">
      <w:pPr>
        <w:pStyle w:val="ListParagraph"/>
        <w:numPr>
          <w:ilvl w:val="0"/>
          <w:numId w:val="9"/>
        </w:numPr>
        <w:adjustRightInd w:val="0"/>
        <w:snapToGrid w:val="0"/>
        <w:ind w:leftChars="0"/>
        <w:jc w:val="left"/>
        <w:rPr>
          <w:b/>
          <w:bCs/>
          <w:color w:val="000000" w:themeColor="text1"/>
          <w:sz w:val="20"/>
          <w:szCs w:val="20"/>
        </w:rPr>
      </w:pPr>
      <w:r w:rsidRPr="001C420D">
        <w:rPr>
          <w:rFonts w:asciiTheme="minorHAnsi" w:eastAsiaTheme="minorEastAsia" w:hAnsiTheme="minorHAnsi"/>
          <w:b/>
          <w:bCs/>
          <w:color w:val="000000" w:themeColor="text1"/>
          <w:sz w:val="20"/>
          <w:szCs w:val="20"/>
          <w:lang w:eastAsia="zh-CN"/>
        </w:rPr>
        <w:t>考察</w:t>
      </w:r>
    </w:p>
    <w:p w14:paraId="04731D00" w14:textId="355C4D7D" w:rsidR="004F415F" w:rsidRDefault="009E632B" w:rsidP="009E632B">
      <w:pPr>
        <w:ind w:firstLineChars="100" w:firstLine="180"/>
      </w:pPr>
      <w:r w:rsidRPr="009E632B">
        <w:rPr>
          <w:rFonts w:hint="eastAsia"/>
        </w:rPr>
        <w:t>大規模データセット（</w:t>
      </w:r>
      <w:r w:rsidRPr="009E632B">
        <w:rPr>
          <w:rFonts w:hint="eastAsia"/>
        </w:rPr>
        <w:t>NTU RGB+D 120</w:t>
      </w:r>
      <w:r w:rsidRPr="009E632B">
        <w:rPr>
          <w:rFonts w:hint="eastAsia"/>
        </w:rPr>
        <w:t>）での事前学習により</w:t>
      </w:r>
      <w:r w:rsidRPr="009E632B">
        <w:rPr>
          <w:rFonts w:hint="eastAsia"/>
        </w:rPr>
        <w:t>Top-5</w:t>
      </w:r>
      <w:r w:rsidRPr="009E632B">
        <w:rPr>
          <w:rFonts w:hint="eastAsia"/>
        </w:rPr>
        <w:t>正解率</w:t>
      </w:r>
      <w:r w:rsidRPr="009E632B">
        <w:rPr>
          <w:rFonts w:hint="eastAsia"/>
        </w:rPr>
        <w:t>95.43%</w:t>
      </w:r>
      <w:r w:rsidRPr="009E632B">
        <w:rPr>
          <w:rFonts w:hint="eastAsia"/>
        </w:rPr>
        <w:t>を達成し</w:t>
      </w:r>
      <w:r w:rsidRPr="009E632B">
        <w:rPr>
          <w:rFonts w:hint="eastAsia"/>
        </w:rPr>
        <w:t xml:space="preserve">, </w:t>
      </w:r>
      <w:r w:rsidRPr="009E632B">
        <w:rPr>
          <w:rFonts w:hint="eastAsia"/>
        </w:rPr>
        <w:t>モデルが人体の運動力学を十分に獲得したことが示された</w:t>
      </w:r>
      <w:r w:rsidRPr="009E632B">
        <w:rPr>
          <w:rFonts w:hint="eastAsia"/>
        </w:rPr>
        <w:t xml:space="preserve">. </w:t>
      </w:r>
      <w:r w:rsidRPr="009E632B">
        <w:rPr>
          <w:rFonts w:hint="eastAsia"/>
        </w:rPr>
        <w:t>昨年度の</w:t>
      </w:r>
      <w:r w:rsidRPr="009E632B">
        <w:rPr>
          <w:rFonts w:hint="eastAsia"/>
        </w:rPr>
        <w:t>GAN</w:t>
      </w:r>
      <w:r w:rsidRPr="009E632B">
        <w:rPr>
          <w:rFonts w:hint="eastAsia"/>
        </w:rPr>
        <w:t>における「モード崩壊」は物理法則の欠如に起因していたが</w:t>
      </w:r>
      <w:r w:rsidRPr="009E632B">
        <w:rPr>
          <w:rFonts w:hint="eastAsia"/>
        </w:rPr>
        <w:t xml:space="preserve">, </w:t>
      </w:r>
      <w:r w:rsidRPr="009E632B">
        <w:rPr>
          <w:rFonts w:hint="eastAsia"/>
        </w:rPr>
        <w:t>本研究で確立した高精度バックボーンで物理的整合性のある解析が可能となった</w:t>
      </w:r>
      <w:r w:rsidRPr="009E632B">
        <w:rPr>
          <w:rFonts w:hint="eastAsia"/>
        </w:rPr>
        <w:t xml:space="preserve">. </w:t>
      </w:r>
      <w:r w:rsidRPr="009E632B">
        <w:rPr>
          <w:rFonts w:hint="eastAsia"/>
        </w:rPr>
        <w:t>今後は生成モデルの損失関数として活用することで</w:t>
      </w:r>
      <w:r w:rsidRPr="009E632B">
        <w:rPr>
          <w:rFonts w:hint="eastAsia"/>
        </w:rPr>
        <w:t xml:space="preserve">, </w:t>
      </w:r>
      <w:r w:rsidRPr="009E632B">
        <w:rPr>
          <w:rFonts w:hint="eastAsia"/>
        </w:rPr>
        <w:t>生成品質の担保を期待する</w:t>
      </w:r>
      <w:r w:rsidRPr="009E632B">
        <w:rPr>
          <w:rFonts w:hint="eastAsia"/>
        </w:rPr>
        <w:t>.</w:t>
      </w:r>
      <w:r w:rsidR="004F415F">
        <w:br/>
      </w:r>
    </w:p>
    <w:p w14:paraId="20C60ECF" w14:textId="742E7570" w:rsidR="004F415F" w:rsidRPr="009E632B" w:rsidRDefault="009E632B" w:rsidP="004F415F">
      <w:pPr>
        <w:ind w:firstLineChars="100" w:firstLine="180"/>
      </w:pPr>
      <w:r w:rsidRPr="009E632B">
        <w:rPr>
          <w:rFonts w:hint="eastAsia"/>
        </w:rPr>
        <w:t>BRACE</w:t>
      </w:r>
      <w:r w:rsidRPr="009E632B">
        <w:rPr>
          <w:rFonts w:hint="eastAsia"/>
        </w:rPr>
        <w:t>への転移学習では</w:t>
      </w:r>
      <w:r w:rsidRPr="009E632B">
        <w:rPr>
          <w:rFonts w:hint="eastAsia"/>
        </w:rPr>
        <w:t xml:space="preserve">, </w:t>
      </w:r>
      <w:r w:rsidRPr="009E632B">
        <w:rPr>
          <w:rFonts w:hint="eastAsia"/>
        </w:rPr>
        <w:t>学習損失が</w:t>
      </w:r>
      <w:r w:rsidRPr="009E632B">
        <w:rPr>
          <w:rFonts w:hint="eastAsia"/>
        </w:rPr>
        <w:t>0.005</w:t>
      </w:r>
      <w:r w:rsidRPr="009E632B">
        <w:rPr>
          <w:rFonts w:hint="eastAsia"/>
        </w:rPr>
        <w:t>まで収束した一方で</w:t>
      </w:r>
      <w:r w:rsidRPr="009E632B">
        <w:rPr>
          <w:rFonts w:hint="eastAsia"/>
        </w:rPr>
        <w:t xml:space="preserve">, </w:t>
      </w:r>
      <w:r w:rsidRPr="009E632B">
        <w:rPr>
          <w:rFonts w:hint="eastAsia"/>
        </w:rPr>
        <w:t>検証精度が停滞し過学習が確認された</w:t>
      </w:r>
      <w:r w:rsidRPr="009E632B">
        <w:rPr>
          <w:rFonts w:hint="eastAsia"/>
        </w:rPr>
        <w:t xml:space="preserve">. </w:t>
      </w:r>
      <w:r w:rsidRPr="009E632B">
        <w:rPr>
          <w:rFonts w:hint="eastAsia"/>
        </w:rPr>
        <w:t>これはデータセットが基本動作に偏り</w:t>
      </w:r>
      <w:r w:rsidRPr="009E632B">
        <w:rPr>
          <w:rFonts w:hint="eastAsia"/>
        </w:rPr>
        <w:t xml:space="preserve">, </w:t>
      </w:r>
      <w:r w:rsidRPr="009E632B">
        <w:rPr>
          <w:rFonts w:hint="eastAsia"/>
        </w:rPr>
        <w:t>高難度技が極端に少ない「長尾分布（</w:t>
      </w:r>
      <w:r w:rsidRPr="009E632B">
        <w:rPr>
          <w:rFonts w:hint="eastAsia"/>
        </w:rPr>
        <w:t>Long-tail Distribution</w:t>
      </w:r>
      <w:r w:rsidRPr="009E632B">
        <w:rPr>
          <w:rFonts w:hint="eastAsia"/>
        </w:rPr>
        <w:t>）」を持つクラス不均衡が主因である</w:t>
      </w:r>
      <w:r w:rsidRPr="009E632B">
        <w:rPr>
          <w:rFonts w:hint="eastAsia"/>
        </w:rPr>
        <w:t xml:space="preserve">. </w:t>
      </w:r>
      <w:r w:rsidRPr="009E632B">
        <w:rPr>
          <w:rFonts w:hint="eastAsia"/>
        </w:rPr>
        <w:t>モデルが頻出クラスを丸暗記し汎化性能が低下したため</w:t>
      </w:r>
      <w:r w:rsidRPr="009E632B">
        <w:rPr>
          <w:rFonts w:hint="eastAsia"/>
        </w:rPr>
        <w:t xml:space="preserve">, </w:t>
      </w:r>
      <w:r w:rsidRPr="009E632B">
        <w:rPr>
          <w:rFonts w:hint="eastAsia"/>
        </w:rPr>
        <w:t>今後は少数クラスの重みを増す</w:t>
      </w:r>
      <w:r w:rsidRPr="009E632B">
        <w:rPr>
          <w:rFonts w:hint="eastAsia"/>
        </w:rPr>
        <w:t>Weighted Loss</w:t>
      </w:r>
      <w:r w:rsidRPr="009E632B">
        <w:rPr>
          <w:rFonts w:hint="eastAsia"/>
        </w:rPr>
        <w:t>の導入や</w:t>
      </w:r>
      <w:r w:rsidRPr="009E632B">
        <w:rPr>
          <w:rFonts w:hint="eastAsia"/>
        </w:rPr>
        <w:t>, Data Augmentation</w:t>
      </w:r>
      <w:r w:rsidRPr="009E632B">
        <w:rPr>
          <w:rFonts w:hint="eastAsia"/>
        </w:rPr>
        <w:t>強化による不均衡是正が不可欠である</w:t>
      </w:r>
      <w:r w:rsidRPr="009E632B">
        <w:rPr>
          <w:rFonts w:hint="eastAsia"/>
        </w:rPr>
        <w:t>.</w:t>
      </w:r>
      <w:r w:rsidR="004F415F">
        <w:br/>
      </w:r>
    </w:p>
    <w:p w14:paraId="5B0C0330" w14:textId="4A0D9834" w:rsidR="00F10D86" w:rsidRPr="009E632B" w:rsidRDefault="009E632B" w:rsidP="009E632B">
      <w:pPr>
        <w:ind w:firstLineChars="100" w:firstLine="180"/>
      </w:pPr>
      <w:r w:rsidRPr="009E632B">
        <w:rPr>
          <w:rFonts w:hint="eastAsia"/>
        </w:rPr>
        <w:t>本研究で提案した「ゼロパディング変換」により</w:t>
      </w:r>
      <w:r w:rsidRPr="009E632B">
        <w:rPr>
          <w:rFonts w:hint="eastAsia"/>
        </w:rPr>
        <w:t>, 25</w:t>
      </w:r>
      <w:r w:rsidRPr="009E632B">
        <w:rPr>
          <w:rFonts w:hint="eastAsia"/>
        </w:rPr>
        <w:t>関節モデルを用いて</w:t>
      </w:r>
      <w:r w:rsidRPr="009E632B">
        <w:rPr>
          <w:rFonts w:hint="eastAsia"/>
        </w:rPr>
        <w:t>17</w:t>
      </w:r>
      <w:r w:rsidRPr="009E632B">
        <w:rPr>
          <w:rFonts w:hint="eastAsia"/>
        </w:rPr>
        <w:t>関節データを学習させた際</w:t>
      </w:r>
      <w:r w:rsidRPr="009E632B">
        <w:rPr>
          <w:rFonts w:hint="eastAsia"/>
        </w:rPr>
        <w:t xml:space="preserve">, </w:t>
      </w:r>
      <w:r w:rsidRPr="009E632B">
        <w:rPr>
          <w:rFonts w:hint="eastAsia"/>
        </w:rPr>
        <w:t>損失が発散せずに収束したことは特筆すべき点である</w:t>
      </w:r>
      <w:r w:rsidRPr="009E632B">
        <w:rPr>
          <w:rFonts w:hint="eastAsia"/>
        </w:rPr>
        <w:t xml:space="preserve">. </w:t>
      </w:r>
      <w:r w:rsidRPr="009E632B">
        <w:rPr>
          <w:rFonts w:hint="eastAsia"/>
        </w:rPr>
        <w:t>これは</w:t>
      </w:r>
      <w:r w:rsidRPr="009E632B">
        <w:rPr>
          <w:rFonts w:hint="eastAsia"/>
        </w:rPr>
        <w:t xml:space="preserve">, </w:t>
      </w:r>
      <w:r w:rsidRPr="009E632B">
        <w:rPr>
          <w:rFonts w:hint="eastAsia"/>
        </w:rPr>
        <w:t>欠損した関節情報（指先等）をゼロベクトルとして扱っても</w:t>
      </w:r>
      <w:r w:rsidRPr="009E632B">
        <w:rPr>
          <w:rFonts w:hint="eastAsia"/>
        </w:rPr>
        <w:t>, GCN</w:t>
      </w:r>
      <w:r w:rsidRPr="009E632B">
        <w:rPr>
          <w:rFonts w:hint="eastAsia"/>
        </w:rPr>
        <w:t>が主要関節（肩、腰、膝など）の空間的特徴量を有効に学習・転移できることを実証しており</w:t>
      </w:r>
      <w:r w:rsidRPr="009E632B">
        <w:rPr>
          <w:rFonts w:hint="eastAsia"/>
        </w:rPr>
        <w:t xml:space="preserve">, </w:t>
      </w:r>
      <w:r w:rsidRPr="009E632B">
        <w:rPr>
          <w:rFonts w:hint="eastAsia"/>
        </w:rPr>
        <w:t>異種データセット間を接続する手法として有効であると結論付けられる</w:t>
      </w:r>
      <w:r w:rsidRPr="009E632B">
        <w:rPr>
          <w:rFonts w:hint="eastAsia"/>
        </w:rPr>
        <w:t xml:space="preserve">. </w:t>
      </w:r>
      <w:r w:rsidRPr="009E632B">
        <w:rPr>
          <w:rFonts w:hint="eastAsia"/>
        </w:rPr>
        <w:t>さらに</w:t>
      </w:r>
      <w:r w:rsidRPr="009E632B">
        <w:rPr>
          <w:rFonts w:hint="eastAsia"/>
        </w:rPr>
        <w:t xml:space="preserve">, </w:t>
      </w:r>
      <w:r w:rsidRPr="009E632B">
        <w:rPr>
          <w:rFonts w:hint="eastAsia"/>
        </w:rPr>
        <w:t>生成された動作の質的向上について検証する</w:t>
      </w:r>
      <w:r w:rsidRPr="009E632B">
        <w:rPr>
          <w:rFonts w:hint="eastAsia"/>
        </w:rPr>
        <w:t xml:space="preserve">. </w:t>
      </w:r>
      <w:r w:rsidRPr="009E632B">
        <w:rPr>
          <w:rFonts w:hint="eastAsia"/>
        </w:rPr>
        <w:t>図</w:t>
      </w:r>
      <w:r w:rsidRPr="009E632B">
        <w:rPr>
          <w:rFonts w:hint="eastAsia"/>
        </w:rPr>
        <w:t>3</w:t>
      </w:r>
      <w:r w:rsidRPr="009E632B">
        <w:rPr>
          <w:rFonts w:hint="eastAsia"/>
        </w:rPr>
        <w:t>は</w:t>
      </w:r>
      <w:r w:rsidRPr="009E632B">
        <w:rPr>
          <w:rFonts w:hint="eastAsia"/>
        </w:rPr>
        <w:t xml:space="preserve">, </w:t>
      </w:r>
      <w:r w:rsidRPr="009E632B">
        <w:rPr>
          <w:rFonts w:hint="eastAsia"/>
        </w:rPr>
        <w:t>本システムによる生成結果の比較を示している</w:t>
      </w:r>
      <w:r w:rsidRPr="009E632B">
        <w:rPr>
          <w:rFonts w:hint="eastAsia"/>
        </w:rPr>
        <w:t>. (a) Raw Generator Output</w:t>
      </w:r>
      <w:r w:rsidRPr="009E632B">
        <w:rPr>
          <w:rFonts w:hint="eastAsia"/>
        </w:rPr>
        <w:t>は生成器から出力された生の骨格データであり</w:t>
      </w:r>
      <w:r w:rsidRPr="009E632B">
        <w:rPr>
          <w:rFonts w:hint="eastAsia"/>
        </w:rPr>
        <w:t xml:space="preserve">, </w:t>
      </w:r>
      <w:r w:rsidRPr="009E632B">
        <w:rPr>
          <w:rFonts w:hint="eastAsia"/>
        </w:rPr>
        <w:t>物理的な不整合やノイズが含まれる場合がある</w:t>
      </w:r>
      <w:r w:rsidRPr="009E632B">
        <w:rPr>
          <w:rFonts w:hint="eastAsia"/>
        </w:rPr>
        <w:t xml:space="preserve">. </w:t>
      </w:r>
      <w:r w:rsidRPr="009E632B">
        <w:rPr>
          <w:rFonts w:hint="eastAsia"/>
        </w:rPr>
        <w:t>これに対し</w:t>
      </w:r>
      <w:r w:rsidRPr="009E632B">
        <w:rPr>
          <w:rFonts w:hint="eastAsia"/>
        </w:rPr>
        <w:t>, (b) Final Production Output</w:t>
      </w:r>
      <w:r w:rsidRPr="009E632B">
        <w:rPr>
          <w:rFonts w:hint="eastAsia"/>
        </w:rPr>
        <w:t>はニューラルリトリーバルと平滑化処理を経た最終出力であり</w:t>
      </w:r>
      <w:r w:rsidRPr="009E632B">
        <w:rPr>
          <w:rFonts w:hint="eastAsia"/>
        </w:rPr>
        <w:t>, (a)</w:t>
      </w:r>
      <w:r w:rsidRPr="009E632B">
        <w:rPr>
          <w:rFonts w:hint="eastAsia"/>
        </w:rPr>
        <w:t>に見られる不自然な関節角度が補正され</w:t>
      </w:r>
      <w:r w:rsidRPr="009E632B">
        <w:rPr>
          <w:rFonts w:hint="eastAsia"/>
        </w:rPr>
        <w:t xml:space="preserve">, </w:t>
      </w:r>
      <w:r w:rsidRPr="009E632B">
        <w:rPr>
          <w:rFonts w:hint="eastAsia"/>
        </w:rPr>
        <w:t>滑らかで人間らしい動作へと改善されていることが視覚的に確認できる</w:t>
      </w:r>
      <w:r w:rsidRPr="009E632B">
        <w:rPr>
          <w:rFonts w:hint="eastAsia"/>
        </w:rPr>
        <w:t>.</w:t>
      </w:r>
    </w:p>
    <w:p w14:paraId="2FA03A73" w14:textId="77777777" w:rsidR="00F10D86" w:rsidRPr="00F10D86" w:rsidRDefault="00F10D86" w:rsidP="00B77D7B">
      <w:pPr>
        <w:rPr>
          <w:rFonts w:eastAsiaTheme="minorEastAsia" w:cs="Times New Roman"/>
          <w:szCs w:val="18"/>
        </w:rPr>
      </w:pPr>
    </w:p>
    <w:p w14:paraId="5CE51ED1" w14:textId="329C18AF" w:rsidR="00A25230" w:rsidRPr="00336D7D" w:rsidRDefault="4679784C" w:rsidP="00041FCA">
      <w:pPr>
        <w:pStyle w:val="ListParagraph"/>
        <w:numPr>
          <w:ilvl w:val="0"/>
          <w:numId w:val="9"/>
        </w:numPr>
        <w:adjustRightInd w:val="0"/>
        <w:snapToGrid w:val="0"/>
        <w:ind w:leftChars="0"/>
        <w:jc w:val="left"/>
        <w:rPr>
          <w:b/>
          <w:bCs/>
          <w:color w:val="000000" w:themeColor="text1"/>
          <w:sz w:val="20"/>
          <w:szCs w:val="20"/>
        </w:rPr>
      </w:pPr>
      <w:r w:rsidRPr="00336D7D">
        <w:rPr>
          <w:b/>
          <w:bCs/>
          <w:color w:val="000000" w:themeColor="text1"/>
          <w:sz w:val="20"/>
          <w:szCs w:val="20"/>
        </w:rPr>
        <w:t>まとめと今後の展望</w:t>
      </w:r>
    </w:p>
    <w:p w14:paraId="201FE1C4" w14:textId="67B11DED" w:rsidR="00F10D86" w:rsidRDefault="006A6DCA" w:rsidP="001404AE">
      <w:pPr>
        <w:adjustRightInd w:val="0"/>
        <w:snapToGrid w:val="0"/>
        <w:jc w:val="left"/>
        <w:rPr>
          <w:rFonts w:ascii="MS Mincho" w:hAnsi="MS Mincho" w:cs="MS Mincho"/>
          <w:szCs w:val="18"/>
        </w:rPr>
      </w:pPr>
      <w:r w:rsidRPr="006A6DCA">
        <w:rPr>
          <w:rFonts w:ascii="MS Mincho" w:hAnsi="MS Mincho" w:cs="MS Mincho"/>
          <w:szCs w:val="18"/>
        </w:rPr>
        <w:t>本研究では、即興ダンスにおける「間」や「空気感」といった文脈的要素を計算機的に扱うため、責任ベクトルとGBMC循環構造に基づく動作生成アルゴリズムを構築した。実験の結果、HPI-GCN-OPを用いたバックボーンにより、物理法則と整合した動作生成が可能となり、昨年度の課題であったモード崩壊を解消した。これにより、「間」を単なる停止ではなく、文脈に応じた動的な遷移としてモデル化することに成功し、ダンサーの主観的な意図と客観的な動作制御の架橋を実現した。 　今後は、確認されたクラス不均衡の問題に対してWeighted Lossやデータ拡張による是正を行い、最終的に</w:t>
      </w:r>
      <w:proofErr w:type="spellStart"/>
      <w:r w:rsidRPr="006A6DCA">
        <w:rPr>
          <w:rFonts w:ascii="MS Mincho" w:hAnsi="MS Mincho" w:cs="MS Mincho"/>
          <w:szCs w:val="18"/>
        </w:rPr>
        <w:t>FastAPI</w:t>
      </w:r>
      <w:proofErr w:type="spellEnd"/>
      <w:r w:rsidRPr="006A6DCA">
        <w:rPr>
          <w:rFonts w:ascii="MS Mincho" w:hAnsi="MS Mincho" w:cs="MS Mincho"/>
          <w:szCs w:val="18"/>
        </w:rPr>
        <w:t>等を用いたリアルタイムシステムとして実装し、実際のダンスパフォーマンスにおける有効性を検証する。</w:t>
      </w:r>
    </w:p>
    <w:p w14:paraId="4EE55F49" w14:textId="77777777" w:rsidR="006A6DCA" w:rsidRDefault="006A6DCA" w:rsidP="001404AE">
      <w:pPr>
        <w:adjustRightInd w:val="0"/>
        <w:snapToGrid w:val="0"/>
        <w:jc w:val="left"/>
        <w:rPr>
          <w:b/>
          <w:bCs/>
          <w:color w:val="000000" w:themeColor="text1"/>
          <w:sz w:val="20"/>
          <w:szCs w:val="20"/>
        </w:rPr>
      </w:pPr>
    </w:p>
    <w:p w14:paraId="37C220D8" w14:textId="368B7BF9" w:rsidR="00470FFD" w:rsidRPr="00F344B4" w:rsidRDefault="4679784C" w:rsidP="001404AE">
      <w:pPr>
        <w:adjustRightInd w:val="0"/>
        <w:snapToGrid w:val="0"/>
        <w:jc w:val="left"/>
        <w:rPr>
          <w:b/>
          <w:color w:val="000000" w:themeColor="text1"/>
          <w:sz w:val="20"/>
          <w:szCs w:val="20"/>
        </w:rPr>
      </w:pPr>
      <w:r w:rsidRPr="4679784C">
        <w:rPr>
          <w:b/>
          <w:bCs/>
          <w:color w:val="000000" w:themeColor="text1"/>
          <w:sz w:val="20"/>
          <w:szCs w:val="20"/>
        </w:rPr>
        <w:t>参考文献</w:t>
      </w:r>
    </w:p>
    <w:p w14:paraId="66486066" w14:textId="1CEA577A" w:rsidR="000D1A34" w:rsidRDefault="4679784C" w:rsidP="0007379D">
      <w:pPr>
        <w:ind w:left="283" w:hangingChars="157" w:hanging="283"/>
        <w:rPr>
          <w:rFonts w:cs="Times New Roman"/>
          <w:color w:val="000000" w:themeColor="text1"/>
        </w:rPr>
      </w:pPr>
      <w:r w:rsidRPr="4679784C">
        <w:rPr>
          <w:rFonts w:cs="Times New Roman"/>
          <w:color w:val="000000" w:themeColor="text1"/>
        </w:rPr>
        <w:t xml:space="preserve">[1] </w:t>
      </w:r>
      <w:r w:rsidR="000D1A34" w:rsidRPr="000D1A34">
        <w:rPr>
          <w:rFonts w:cs="Times New Roman" w:hint="eastAsia"/>
          <w:color w:val="000000" w:themeColor="text1"/>
        </w:rPr>
        <w:t>清水</w:t>
      </w:r>
      <w:r w:rsidR="000D1A34" w:rsidRPr="000D1A34">
        <w:rPr>
          <w:rFonts w:cs="Times New Roman" w:hint="eastAsia"/>
          <w:color w:val="000000" w:themeColor="text1"/>
        </w:rPr>
        <w:t xml:space="preserve"> </w:t>
      </w:r>
      <w:r w:rsidR="000D1A34" w:rsidRPr="000D1A34">
        <w:rPr>
          <w:rFonts w:cs="Times New Roman" w:hint="eastAsia"/>
          <w:color w:val="000000" w:themeColor="text1"/>
        </w:rPr>
        <w:t>大地</w:t>
      </w:r>
      <w:r w:rsidR="000D1A34" w:rsidRPr="000D1A34">
        <w:rPr>
          <w:rFonts w:cs="Times New Roman" w:hint="eastAsia"/>
          <w:color w:val="000000" w:themeColor="text1"/>
        </w:rPr>
        <w:t xml:space="preserve">, </w:t>
      </w:r>
      <w:r w:rsidR="000D1A34" w:rsidRPr="000D1A34">
        <w:rPr>
          <w:rFonts w:cs="Times New Roman" w:hint="eastAsia"/>
          <w:color w:val="000000" w:themeColor="text1"/>
        </w:rPr>
        <w:t>岡田</w:t>
      </w:r>
      <w:r w:rsidR="000D1A34" w:rsidRPr="000D1A34">
        <w:rPr>
          <w:rFonts w:cs="Times New Roman" w:hint="eastAsia"/>
          <w:color w:val="000000" w:themeColor="text1"/>
        </w:rPr>
        <w:t xml:space="preserve"> </w:t>
      </w:r>
      <w:r w:rsidR="000D1A34" w:rsidRPr="000D1A34">
        <w:rPr>
          <w:rFonts w:cs="Times New Roman" w:hint="eastAsia"/>
          <w:color w:val="000000" w:themeColor="text1"/>
        </w:rPr>
        <w:t>猛</w:t>
      </w:r>
      <w:r w:rsidR="00736247">
        <w:rPr>
          <w:rFonts w:cs="Times New Roman" w:hint="eastAsia"/>
          <w:color w:val="000000" w:themeColor="text1"/>
        </w:rPr>
        <w:t xml:space="preserve">: </w:t>
      </w:r>
      <w:r w:rsidR="000D1A34" w:rsidRPr="000D1A34">
        <w:rPr>
          <w:rFonts w:cs="Times New Roman" w:hint="eastAsia"/>
          <w:color w:val="000000" w:themeColor="text1"/>
        </w:rPr>
        <w:t>ブレイクダンスにおける即興的な対応方略とその要因</w:t>
      </w:r>
      <w:r w:rsidR="004B0428">
        <w:rPr>
          <w:rFonts w:cs="Times New Roman" w:hint="eastAsia"/>
          <w:color w:val="000000" w:themeColor="text1"/>
        </w:rPr>
        <w:t xml:space="preserve">; </w:t>
      </w:r>
      <w:r w:rsidR="0007379D">
        <w:rPr>
          <w:rFonts w:cs="Times New Roman" w:hint="eastAsia"/>
          <w:color w:val="000000" w:themeColor="text1"/>
        </w:rPr>
        <w:t>日本認知科学会第</w:t>
      </w:r>
      <w:r w:rsidR="0007379D">
        <w:rPr>
          <w:rFonts w:cs="Times New Roman" w:hint="eastAsia"/>
          <w:color w:val="000000" w:themeColor="text1"/>
        </w:rPr>
        <w:t>32</w:t>
      </w:r>
      <w:r w:rsidR="0007379D">
        <w:rPr>
          <w:rFonts w:cs="Times New Roman" w:hint="eastAsia"/>
          <w:color w:val="000000" w:themeColor="text1"/>
        </w:rPr>
        <w:t>回大会論文集</w:t>
      </w:r>
      <w:r w:rsidR="0007379D">
        <w:rPr>
          <w:rFonts w:cs="Times New Roman"/>
          <w:color w:val="000000" w:themeColor="text1"/>
        </w:rPr>
        <w:t xml:space="preserve">, pp.283-289 </w:t>
      </w:r>
      <w:r w:rsidR="00736247">
        <w:rPr>
          <w:rFonts w:cs="Times New Roman" w:hint="eastAsia"/>
          <w:color w:val="000000" w:themeColor="text1"/>
        </w:rPr>
        <w:t>(2015)</w:t>
      </w:r>
    </w:p>
    <w:p w14:paraId="58BB0A30" w14:textId="2EFDA874" w:rsidR="000D1A34" w:rsidRDefault="000D1A34" w:rsidP="0007379D">
      <w:pPr>
        <w:ind w:left="283" w:hangingChars="157" w:hanging="283"/>
        <w:rPr>
          <w:rFonts w:cs="Times New Roman"/>
          <w:color w:val="000000" w:themeColor="text1"/>
        </w:rPr>
      </w:pPr>
      <w:r>
        <w:rPr>
          <w:rFonts w:cs="Times New Roman" w:hint="eastAsia"/>
          <w:color w:val="000000" w:themeColor="text1"/>
        </w:rPr>
        <w:t xml:space="preserve">[2] </w:t>
      </w:r>
      <w:r w:rsidRPr="000D1A34">
        <w:rPr>
          <w:rFonts w:cs="Times New Roman" w:hint="eastAsia"/>
          <w:color w:val="000000" w:themeColor="text1"/>
        </w:rPr>
        <w:t>岡</w:t>
      </w:r>
      <w:r w:rsidRPr="000D1A34">
        <w:rPr>
          <w:rFonts w:cs="Times New Roman" w:hint="eastAsia"/>
          <w:color w:val="000000" w:themeColor="text1"/>
        </w:rPr>
        <w:t xml:space="preserve"> </w:t>
      </w:r>
      <w:r w:rsidRPr="000D1A34">
        <w:rPr>
          <w:rFonts w:cs="Times New Roman" w:hint="eastAsia"/>
          <w:color w:val="000000" w:themeColor="text1"/>
        </w:rPr>
        <w:t>千春</w:t>
      </w:r>
      <w:r w:rsidR="008D5B21">
        <w:rPr>
          <w:rFonts w:cs="Times New Roman" w:hint="eastAsia"/>
          <w:color w:val="000000" w:themeColor="text1"/>
        </w:rPr>
        <w:t xml:space="preserve">: </w:t>
      </w:r>
      <w:r w:rsidRPr="000D1A34">
        <w:rPr>
          <w:rFonts w:cs="Times New Roman" w:hint="eastAsia"/>
          <w:color w:val="000000" w:themeColor="text1"/>
        </w:rPr>
        <w:t>ダンサーがとらえる舞踊する身体</w:t>
      </w:r>
      <w:r w:rsidR="004B0428">
        <w:rPr>
          <w:rFonts w:cs="Times New Roman" w:hint="eastAsia"/>
          <w:color w:val="000000" w:themeColor="text1"/>
        </w:rPr>
        <w:t>;</w:t>
      </w:r>
      <w:r w:rsidR="0007379D" w:rsidRPr="0007379D">
        <w:rPr>
          <w:rFonts w:hint="eastAsia"/>
        </w:rPr>
        <w:t xml:space="preserve"> </w:t>
      </w:r>
      <w:r w:rsidR="0007379D" w:rsidRPr="0007379D">
        <w:rPr>
          <w:rFonts w:cs="Times New Roman" w:hint="eastAsia"/>
          <w:color w:val="000000" w:themeColor="text1"/>
        </w:rPr>
        <w:t>人間文化創成科学論叢</w:t>
      </w:r>
      <w:r w:rsidR="0007379D">
        <w:rPr>
          <w:rFonts w:cs="Times New Roman" w:hint="eastAsia"/>
          <w:color w:val="000000" w:themeColor="text1"/>
        </w:rPr>
        <w:t>,</w:t>
      </w:r>
      <w:r w:rsidR="0007379D" w:rsidRPr="0007379D">
        <w:rPr>
          <w:rFonts w:cs="Times New Roman" w:hint="eastAsia"/>
          <w:color w:val="000000" w:themeColor="text1"/>
        </w:rPr>
        <w:t xml:space="preserve"> </w:t>
      </w:r>
      <w:r w:rsidR="0007379D">
        <w:rPr>
          <w:rFonts w:cs="Times New Roman"/>
          <w:color w:val="000000" w:themeColor="text1"/>
        </w:rPr>
        <w:t>Vol.</w:t>
      </w:r>
      <w:r w:rsidR="0007379D" w:rsidRPr="0007379D">
        <w:rPr>
          <w:rFonts w:cs="Times New Roman" w:hint="eastAsia"/>
          <w:color w:val="000000" w:themeColor="text1"/>
        </w:rPr>
        <w:t>16</w:t>
      </w:r>
      <w:r w:rsidR="0007379D">
        <w:rPr>
          <w:rFonts w:cs="Times New Roman"/>
          <w:color w:val="000000" w:themeColor="text1"/>
        </w:rPr>
        <w:t>, No.</w:t>
      </w:r>
      <w:r w:rsidR="0007379D" w:rsidRPr="0007379D">
        <w:rPr>
          <w:rFonts w:cs="Times New Roman" w:hint="eastAsia"/>
          <w:color w:val="000000" w:themeColor="text1"/>
        </w:rPr>
        <w:t>16</w:t>
      </w:r>
      <w:r w:rsidR="0007379D">
        <w:rPr>
          <w:rFonts w:cs="Times New Roman"/>
          <w:color w:val="000000" w:themeColor="text1"/>
        </w:rPr>
        <w:t>,</w:t>
      </w:r>
      <w:r w:rsidR="0007379D" w:rsidRPr="0007379D">
        <w:rPr>
          <w:rFonts w:cs="Times New Roman" w:hint="eastAsia"/>
          <w:color w:val="000000" w:themeColor="text1"/>
        </w:rPr>
        <w:t xml:space="preserve"> </w:t>
      </w:r>
      <w:r w:rsidR="0007379D">
        <w:rPr>
          <w:rFonts w:cs="Times New Roman"/>
          <w:color w:val="000000" w:themeColor="text1"/>
        </w:rPr>
        <w:t>pp.</w:t>
      </w:r>
      <w:r w:rsidR="0007379D" w:rsidRPr="0007379D">
        <w:rPr>
          <w:rFonts w:cs="Times New Roman" w:hint="eastAsia"/>
          <w:color w:val="000000" w:themeColor="text1"/>
        </w:rPr>
        <w:t xml:space="preserve">29-38 </w:t>
      </w:r>
      <w:r w:rsidR="0007379D">
        <w:rPr>
          <w:rFonts w:cs="Times New Roman"/>
          <w:color w:val="000000" w:themeColor="text1"/>
        </w:rPr>
        <w:t>(</w:t>
      </w:r>
      <w:r w:rsidR="0007379D" w:rsidRPr="0007379D">
        <w:rPr>
          <w:rFonts w:cs="Times New Roman" w:hint="eastAsia"/>
          <w:color w:val="000000" w:themeColor="text1"/>
        </w:rPr>
        <w:t>2013</w:t>
      </w:r>
      <w:r w:rsidR="0007379D">
        <w:rPr>
          <w:rFonts w:cs="Times New Roman" w:hint="eastAsia"/>
          <w:color w:val="000000" w:themeColor="text1"/>
        </w:rPr>
        <w:t>)</w:t>
      </w:r>
    </w:p>
    <w:p w14:paraId="1964C870" w14:textId="3EA66331" w:rsidR="008E358F" w:rsidRPr="004D4E6C" w:rsidRDefault="000D1A34" w:rsidP="0007379D">
      <w:pPr>
        <w:ind w:left="283" w:hangingChars="157" w:hanging="283"/>
        <w:rPr>
          <w:rFonts w:cs="Times New Roman"/>
          <w:color w:val="000000" w:themeColor="text1"/>
        </w:rPr>
      </w:pPr>
      <w:r>
        <w:rPr>
          <w:rFonts w:cs="Times New Roman" w:hint="eastAsia"/>
          <w:color w:val="000000" w:themeColor="text1"/>
        </w:rPr>
        <w:t xml:space="preserve">[3] </w:t>
      </w:r>
      <w:proofErr w:type="spellStart"/>
      <w:r w:rsidRPr="000D1A34">
        <w:rPr>
          <w:rFonts w:cs="Times New Roman"/>
          <w:color w:val="000000" w:themeColor="text1"/>
        </w:rPr>
        <w:t>Yimeng</w:t>
      </w:r>
      <w:proofErr w:type="spellEnd"/>
      <w:r w:rsidRPr="000D1A34">
        <w:rPr>
          <w:rFonts w:cs="Times New Roman"/>
          <w:color w:val="000000" w:themeColor="text1"/>
        </w:rPr>
        <w:t xml:space="preserve"> Liu, Misha </w:t>
      </w:r>
      <w:proofErr w:type="spellStart"/>
      <w:r w:rsidRPr="000D1A34">
        <w:rPr>
          <w:rFonts w:cs="Times New Roman"/>
          <w:color w:val="000000" w:themeColor="text1"/>
        </w:rPr>
        <w:t>Sra</w:t>
      </w:r>
      <w:proofErr w:type="spellEnd"/>
      <w:r w:rsidR="008D5B21">
        <w:rPr>
          <w:rFonts w:cs="Times New Roman" w:hint="eastAsia"/>
          <w:color w:val="000000" w:themeColor="text1"/>
        </w:rPr>
        <w:t>:</w:t>
      </w:r>
      <w:r w:rsidRPr="000D1A34">
        <w:rPr>
          <w:rFonts w:cs="Times New Roman"/>
          <w:color w:val="000000" w:themeColor="text1"/>
        </w:rPr>
        <w:t xml:space="preserve"> </w:t>
      </w:r>
      <w:proofErr w:type="spellStart"/>
      <w:r w:rsidRPr="000D1A34">
        <w:rPr>
          <w:rFonts w:cs="Times New Roman"/>
          <w:color w:val="000000" w:themeColor="text1"/>
        </w:rPr>
        <w:t>DanceGen</w:t>
      </w:r>
      <w:proofErr w:type="spellEnd"/>
      <w:r w:rsidRPr="000D1A34">
        <w:rPr>
          <w:rFonts w:cs="Times New Roman"/>
          <w:color w:val="000000" w:themeColor="text1"/>
        </w:rPr>
        <w:t>: Supporting Choreography Ideation and Prototyping with Generative AI</w:t>
      </w:r>
      <w:r w:rsidR="004B0428">
        <w:rPr>
          <w:rFonts w:cs="Times New Roman" w:hint="eastAsia"/>
          <w:color w:val="000000" w:themeColor="text1"/>
        </w:rPr>
        <w:t xml:space="preserve">; </w:t>
      </w:r>
      <w:r w:rsidR="0007379D" w:rsidRPr="0007379D">
        <w:rPr>
          <w:rFonts w:cs="Times New Roman"/>
          <w:color w:val="000000" w:themeColor="text1"/>
        </w:rPr>
        <w:t>arXiv:2405.17827</w:t>
      </w:r>
      <w:r w:rsidR="004977BB">
        <w:rPr>
          <w:rFonts w:cs="Times New Roman" w:hint="eastAsia"/>
          <w:color w:val="000000" w:themeColor="text1"/>
        </w:rPr>
        <w:t xml:space="preserve"> </w:t>
      </w:r>
      <w:r w:rsidR="00736247">
        <w:rPr>
          <w:rFonts w:cs="Times New Roman" w:hint="eastAsia"/>
          <w:color w:val="000000" w:themeColor="text1"/>
        </w:rPr>
        <w:t>(2024)</w:t>
      </w:r>
    </w:p>
    <w:sectPr w:rsidR="008E358F" w:rsidRPr="004D4E6C" w:rsidSect="00214838">
      <w:headerReference w:type="default" r:id="rId13"/>
      <w:footerReference w:type="default" r:id="rId14"/>
      <w:type w:val="continuous"/>
      <w:pgSz w:w="11906" w:h="16838" w:code="9"/>
      <w:pgMar w:top="1134" w:right="1134" w:bottom="1134" w:left="1134" w:header="567" w:footer="1134" w:gutter="0"/>
      <w:cols w:num="2" w:space="455"/>
      <w:vAlign w:val="center"/>
      <w:docGrid w:type="linesAndChars"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B3040" w14:textId="77777777" w:rsidR="00245F84" w:rsidRDefault="00245F84" w:rsidP="00D209A5">
      <w:r>
        <w:separator/>
      </w:r>
    </w:p>
  </w:endnote>
  <w:endnote w:type="continuationSeparator" w:id="0">
    <w:p w14:paraId="54A59987" w14:textId="77777777" w:rsidR="00245F84" w:rsidRDefault="00245F84" w:rsidP="00D20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57C9" w14:textId="08C7AD38" w:rsidR="4679784C" w:rsidRPr="00662437" w:rsidRDefault="4679784C" w:rsidP="00662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BD290" w14:textId="77777777" w:rsidR="00245F84" w:rsidRDefault="00245F84" w:rsidP="00D209A5">
      <w:r>
        <w:separator/>
      </w:r>
    </w:p>
  </w:footnote>
  <w:footnote w:type="continuationSeparator" w:id="0">
    <w:p w14:paraId="3475764B" w14:textId="77777777" w:rsidR="00245F84" w:rsidRDefault="00245F84" w:rsidP="00D20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25164" w14:textId="77777777" w:rsidR="005F2835" w:rsidRPr="008C5A25" w:rsidRDefault="005F2835" w:rsidP="008C5A25">
    <w:pPr>
      <w:pStyle w:val="Header"/>
      <w:ind w:right="-1"/>
      <w:jc w:val="right"/>
      <w:rPr>
        <w:rFonts w:asciiTheme="minorEastAsia" w:eastAsiaTheme="minorEastAsia" w:hAnsiTheme="minorEastAsia"/>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664" w:type="dxa"/>
      <w:tblInd w:w="6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55"/>
      <w:gridCol w:w="1209"/>
    </w:tblGrid>
    <w:tr w:rsidR="00D53D30" w:rsidRPr="009613BD" w14:paraId="1030ABEA" w14:textId="77777777" w:rsidTr="0073736C">
      <w:trPr>
        <w:cantSplit/>
        <w:trHeight w:hRule="exact" w:val="284"/>
      </w:trPr>
      <w:tc>
        <w:tcPr>
          <w:tcW w:w="1455" w:type="dxa"/>
          <w:tcBorders>
            <w:right w:val="dashSmallGap" w:sz="4" w:space="0" w:color="auto"/>
          </w:tcBorders>
          <w:vAlign w:val="center"/>
        </w:tcPr>
        <w:p w14:paraId="65C9910D" w14:textId="77777777" w:rsidR="00D53D30" w:rsidRPr="009613BD" w:rsidRDefault="00D53D30" w:rsidP="007B007D">
          <w:pPr>
            <w:adjustRightInd w:val="0"/>
            <w:snapToGrid w:val="0"/>
            <w:jc w:val="center"/>
            <w:rPr>
              <w:sz w:val="16"/>
              <w:szCs w:val="16"/>
            </w:rPr>
          </w:pPr>
          <w:r w:rsidRPr="009613BD">
            <w:rPr>
              <w:rFonts w:hint="eastAsia"/>
              <w:sz w:val="16"/>
              <w:szCs w:val="16"/>
            </w:rPr>
            <w:t>テーマ番号</w:t>
          </w:r>
        </w:p>
      </w:tc>
      <w:tc>
        <w:tcPr>
          <w:tcW w:w="1209" w:type="dxa"/>
          <w:tcBorders>
            <w:left w:val="dashSmallGap" w:sz="4" w:space="0" w:color="auto"/>
          </w:tcBorders>
          <w:vAlign w:val="center"/>
        </w:tcPr>
        <w:sdt>
          <w:sdtPr>
            <w:rPr>
              <w:color w:val="000000" w:themeColor="text1"/>
            </w:rPr>
            <w:alias w:val="テーマ番号"/>
            <w:tag w:val="テーマ番号"/>
            <w:id w:val="974721273"/>
            <w:placeholder>
              <w:docPart w:val="DefaultPlaceholder_-1854013440"/>
            </w:placeholder>
            <w:text/>
          </w:sdtPr>
          <w:sdtContent>
            <w:p w14:paraId="00CE94D7" w14:textId="76058AAD" w:rsidR="00D53D30" w:rsidRPr="00C91042" w:rsidRDefault="00365A8A" w:rsidP="4679784C">
              <w:pPr>
                <w:adjustRightInd w:val="0"/>
                <w:snapToGrid w:val="0"/>
                <w:jc w:val="center"/>
                <w:rPr>
                  <w:color w:val="000000" w:themeColor="text1"/>
                </w:rPr>
              </w:pPr>
              <w:r>
                <w:rPr>
                  <w:rFonts w:hint="eastAsia"/>
                  <w:color w:val="000000" w:themeColor="text1"/>
                </w:rPr>
                <w:t>2</w:t>
              </w:r>
              <w:r w:rsidR="4679784C" w:rsidRPr="4679784C">
                <w:rPr>
                  <w:color w:val="000000" w:themeColor="text1"/>
                </w:rPr>
                <w:t>EP082</w:t>
              </w:r>
            </w:p>
          </w:sdtContent>
        </w:sdt>
      </w:tc>
    </w:tr>
  </w:tbl>
  <w:p w14:paraId="363FDF24" w14:textId="77777777" w:rsidR="00DC720D" w:rsidRPr="00DC720D" w:rsidRDefault="00DC720D" w:rsidP="00DC720D">
    <w:pPr>
      <w:pStyle w:val="Header"/>
      <w:ind w:right="840"/>
      <w:rPr>
        <w:rFonts w:asciiTheme="majorEastAsia" w:eastAsiaTheme="majorEastAsia" w:hAnsiTheme="majorEastAsia"/>
        <w:lang w:eastAsia="ja-JP"/>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628"/>
    <w:multiLevelType w:val="hybridMultilevel"/>
    <w:tmpl w:val="9B129DAE"/>
    <w:lvl w:ilvl="0" w:tplc="8B5601D2">
      <w:start w:val="7"/>
      <w:numFmt w:val="decimal"/>
      <w:lvlText w:val="%1．"/>
      <w:lvlJc w:val="left"/>
      <w:pPr>
        <w:ind w:left="360" w:hanging="360"/>
      </w:pPr>
      <w:rPr>
        <w:rFonts w:hint="default"/>
        <w:b/>
        <w:bCs/>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3C010E1"/>
    <w:multiLevelType w:val="multilevel"/>
    <w:tmpl w:val="C4C660DC"/>
    <w:lvl w:ilvl="0">
      <w:start w:val="5"/>
      <w:numFmt w:val="decimal"/>
      <w:lvlText w:val="%1."/>
      <w:lvlJc w:val="left"/>
      <w:pPr>
        <w:ind w:left="390" w:hanging="390"/>
      </w:pPr>
      <w:rPr>
        <w:rFonts w:ascii="MS Mincho" w:eastAsia="MS Mincho" w:hAnsi="MS Mincho" w:cs="MS Mincho" w:hint="default"/>
        <w:b/>
      </w:rPr>
    </w:lvl>
    <w:lvl w:ilvl="1">
      <w:start w:val="1"/>
      <w:numFmt w:val="decimal"/>
      <w:lvlText w:val="%1.%2."/>
      <w:lvlJc w:val="left"/>
      <w:pPr>
        <w:ind w:left="390" w:hanging="390"/>
      </w:pPr>
      <w:rPr>
        <w:rFonts w:ascii="Times New Roman" w:eastAsia="MS Mincho" w:hAnsi="Times New Roman" w:cs="Times New Roman" w:hint="default"/>
        <w:b/>
      </w:rPr>
    </w:lvl>
    <w:lvl w:ilvl="2">
      <w:start w:val="1"/>
      <w:numFmt w:val="decimal"/>
      <w:lvlText w:val="%1.%2.%3."/>
      <w:lvlJc w:val="left"/>
      <w:pPr>
        <w:ind w:left="720" w:hanging="720"/>
      </w:pPr>
      <w:rPr>
        <w:rFonts w:ascii="MS Mincho" w:eastAsia="MS Mincho" w:hAnsi="MS Mincho" w:cs="MS Mincho" w:hint="default"/>
        <w:b/>
      </w:rPr>
    </w:lvl>
    <w:lvl w:ilvl="3">
      <w:start w:val="1"/>
      <w:numFmt w:val="decimal"/>
      <w:lvlText w:val="%1.%2.%3.%4."/>
      <w:lvlJc w:val="left"/>
      <w:pPr>
        <w:ind w:left="720" w:hanging="720"/>
      </w:pPr>
      <w:rPr>
        <w:rFonts w:ascii="MS Mincho" w:eastAsia="MS Mincho" w:hAnsi="MS Mincho" w:cs="MS Mincho" w:hint="default"/>
        <w:b/>
      </w:rPr>
    </w:lvl>
    <w:lvl w:ilvl="4">
      <w:start w:val="1"/>
      <w:numFmt w:val="decimal"/>
      <w:lvlText w:val="%1.%2.%3.%4.%5."/>
      <w:lvlJc w:val="left"/>
      <w:pPr>
        <w:ind w:left="720" w:hanging="720"/>
      </w:pPr>
      <w:rPr>
        <w:rFonts w:ascii="MS Mincho" w:eastAsia="MS Mincho" w:hAnsi="MS Mincho" w:cs="MS Mincho" w:hint="default"/>
        <w:b/>
      </w:rPr>
    </w:lvl>
    <w:lvl w:ilvl="5">
      <w:start w:val="1"/>
      <w:numFmt w:val="decimal"/>
      <w:lvlText w:val="%1.%2.%3.%4.%5.%6."/>
      <w:lvlJc w:val="left"/>
      <w:pPr>
        <w:ind w:left="1080" w:hanging="1080"/>
      </w:pPr>
      <w:rPr>
        <w:rFonts w:ascii="MS Mincho" w:eastAsia="MS Mincho" w:hAnsi="MS Mincho" w:cs="MS Mincho" w:hint="default"/>
        <w:b/>
      </w:rPr>
    </w:lvl>
    <w:lvl w:ilvl="6">
      <w:start w:val="1"/>
      <w:numFmt w:val="decimal"/>
      <w:lvlText w:val="%1.%2.%3.%4.%5.%6.%7."/>
      <w:lvlJc w:val="left"/>
      <w:pPr>
        <w:ind w:left="1080" w:hanging="1080"/>
      </w:pPr>
      <w:rPr>
        <w:rFonts w:ascii="MS Mincho" w:eastAsia="MS Mincho" w:hAnsi="MS Mincho" w:cs="MS Mincho" w:hint="default"/>
        <w:b/>
      </w:rPr>
    </w:lvl>
    <w:lvl w:ilvl="7">
      <w:start w:val="1"/>
      <w:numFmt w:val="decimal"/>
      <w:lvlText w:val="%1.%2.%3.%4.%5.%6.%7.%8."/>
      <w:lvlJc w:val="left"/>
      <w:pPr>
        <w:ind w:left="1080" w:hanging="1080"/>
      </w:pPr>
      <w:rPr>
        <w:rFonts w:ascii="MS Mincho" w:eastAsia="MS Mincho" w:hAnsi="MS Mincho" w:cs="MS Mincho" w:hint="default"/>
        <w:b/>
      </w:rPr>
    </w:lvl>
    <w:lvl w:ilvl="8">
      <w:start w:val="1"/>
      <w:numFmt w:val="decimal"/>
      <w:lvlText w:val="%1.%2.%3.%4.%5.%6.%7.%8.%9."/>
      <w:lvlJc w:val="left"/>
      <w:pPr>
        <w:ind w:left="1440" w:hanging="1440"/>
      </w:pPr>
      <w:rPr>
        <w:rFonts w:ascii="MS Mincho" w:eastAsia="MS Mincho" w:hAnsi="MS Mincho" w:cs="MS Mincho" w:hint="default"/>
        <w:b/>
      </w:rPr>
    </w:lvl>
  </w:abstractNum>
  <w:abstractNum w:abstractNumId="2" w15:restartNumberingAfterBreak="0">
    <w:nsid w:val="0D727FCD"/>
    <w:multiLevelType w:val="multilevel"/>
    <w:tmpl w:val="D4BA9042"/>
    <w:lvl w:ilvl="0">
      <w:start w:val="4"/>
      <w:numFmt w:val="decimal"/>
      <w:lvlText w:val="%1."/>
      <w:lvlJc w:val="left"/>
      <w:pPr>
        <w:ind w:left="390" w:hanging="390"/>
      </w:pPr>
      <w:rPr>
        <w:rFonts w:ascii="MS Mincho" w:eastAsia="MS Mincho" w:hAnsi="MS Mincho" w:cs="MS Mincho" w:hint="default"/>
      </w:rPr>
    </w:lvl>
    <w:lvl w:ilvl="1">
      <w:start w:val="5"/>
      <w:numFmt w:val="decimal"/>
      <w:lvlText w:val="%1.%2."/>
      <w:lvlJc w:val="left"/>
      <w:pPr>
        <w:ind w:left="390" w:hanging="390"/>
      </w:pPr>
      <w:rPr>
        <w:rFonts w:ascii="Times New Roman" w:eastAsia="MS Mincho" w:hAnsi="Times New Roman" w:cs="Times New Roman" w:hint="default"/>
      </w:rPr>
    </w:lvl>
    <w:lvl w:ilvl="2">
      <w:start w:val="1"/>
      <w:numFmt w:val="decimal"/>
      <w:lvlText w:val="%1.%2.%3."/>
      <w:lvlJc w:val="left"/>
      <w:pPr>
        <w:ind w:left="720" w:hanging="720"/>
      </w:pPr>
      <w:rPr>
        <w:rFonts w:ascii="MS Mincho" w:eastAsia="MS Mincho" w:hAnsi="MS Mincho" w:cs="MS Mincho" w:hint="default"/>
      </w:rPr>
    </w:lvl>
    <w:lvl w:ilvl="3">
      <w:start w:val="1"/>
      <w:numFmt w:val="decimal"/>
      <w:lvlText w:val="%1.%2.%3.%4."/>
      <w:lvlJc w:val="left"/>
      <w:pPr>
        <w:ind w:left="720" w:hanging="720"/>
      </w:pPr>
      <w:rPr>
        <w:rFonts w:ascii="MS Mincho" w:eastAsia="MS Mincho" w:hAnsi="MS Mincho" w:cs="MS Mincho" w:hint="default"/>
      </w:rPr>
    </w:lvl>
    <w:lvl w:ilvl="4">
      <w:start w:val="1"/>
      <w:numFmt w:val="decimal"/>
      <w:lvlText w:val="%1.%2.%3.%4.%5."/>
      <w:lvlJc w:val="left"/>
      <w:pPr>
        <w:ind w:left="720" w:hanging="720"/>
      </w:pPr>
      <w:rPr>
        <w:rFonts w:ascii="MS Mincho" w:eastAsia="MS Mincho" w:hAnsi="MS Mincho" w:cs="MS Mincho" w:hint="default"/>
      </w:rPr>
    </w:lvl>
    <w:lvl w:ilvl="5">
      <w:start w:val="1"/>
      <w:numFmt w:val="decimal"/>
      <w:lvlText w:val="%1.%2.%3.%4.%5.%6."/>
      <w:lvlJc w:val="left"/>
      <w:pPr>
        <w:ind w:left="1080" w:hanging="1080"/>
      </w:pPr>
      <w:rPr>
        <w:rFonts w:ascii="MS Mincho" w:eastAsia="MS Mincho" w:hAnsi="MS Mincho" w:cs="MS Mincho" w:hint="default"/>
      </w:rPr>
    </w:lvl>
    <w:lvl w:ilvl="6">
      <w:start w:val="1"/>
      <w:numFmt w:val="decimal"/>
      <w:lvlText w:val="%1.%2.%3.%4.%5.%6.%7."/>
      <w:lvlJc w:val="left"/>
      <w:pPr>
        <w:ind w:left="1080" w:hanging="1080"/>
      </w:pPr>
      <w:rPr>
        <w:rFonts w:ascii="MS Mincho" w:eastAsia="MS Mincho" w:hAnsi="MS Mincho" w:cs="MS Mincho" w:hint="default"/>
      </w:rPr>
    </w:lvl>
    <w:lvl w:ilvl="7">
      <w:start w:val="1"/>
      <w:numFmt w:val="decimal"/>
      <w:lvlText w:val="%1.%2.%3.%4.%5.%6.%7.%8."/>
      <w:lvlJc w:val="left"/>
      <w:pPr>
        <w:ind w:left="1080" w:hanging="1080"/>
      </w:pPr>
      <w:rPr>
        <w:rFonts w:ascii="MS Mincho" w:eastAsia="MS Mincho" w:hAnsi="MS Mincho" w:cs="MS Mincho" w:hint="default"/>
      </w:rPr>
    </w:lvl>
    <w:lvl w:ilvl="8">
      <w:start w:val="1"/>
      <w:numFmt w:val="decimal"/>
      <w:lvlText w:val="%1.%2.%3.%4.%5.%6.%7.%8.%9."/>
      <w:lvlJc w:val="left"/>
      <w:pPr>
        <w:ind w:left="1440" w:hanging="1440"/>
      </w:pPr>
      <w:rPr>
        <w:rFonts w:ascii="MS Mincho" w:eastAsia="MS Mincho" w:hAnsi="MS Mincho" w:cs="MS Mincho" w:hint="default"/>
      </w:rPr>
    </w:lvl>
  </w:abstractNum>
  <w:abstractNum w:abstractNumId="3" w15:restartNumberingAfterBreak="0">
    <w:nsid w:val="1EFA1146"/>
    <w:multiLevelType w:val="multilevel"/>
    <w:tmpl w:val="5F804F16"/>
    <w:lvl w:ilvl="0">
      <w:start w:val="6"/>
      <w:numFmt w:val="decimal"/>
      <w:lvlText w:val="%1."/>
      <w:lvlJc w:val="left"/>
      <w:pPr>
        <w:ind w:left="390" w:hanging="390"/>
      </w:pPr>
      <w:rPr>
        <w:rFonts w:ascii="MS Mincho" w:hAnsi="MS Mincho" w:cs="MS Mincho" w:hint="default"/>
        <w:color w:val="auto"/>
        <w:sz w:val="18"/>
      </w:rPr>
    </w:lvl>
    <w:lvl w:ilvl="1">
      <w:start w:val="1"/>
      <w:numFmt w:val="decimal"/>
      <w:lvlText w:val="%1.%2."/>
      <w:lvlJc w:val="left"/>
      <w:pPr>
        <w:ind w:left="390" w:hanging="390"/>
      </w:pPr>
      <w:rPr>
        <w:rFonts w:ascii="Times New Roman" w:eastAsia="MS Mincho" w:hAnsi="Times New Roman" w:cs="Times New Roman" w:hint="default"/>
        <w:b/>
        <w:bCs/>
        <w:color w:val="auto"/>
        <w:sz w:val="18"/>
      </w:rPr>
    </w:lvl>
    <w:lvl w:ilvl="2">
      <w:start w:val="1"/>
      <w:numFmt w:val="decimal"/>
      <w:lvlText w:val="%1.%2.%3."/>
      <w:lvlJc w:val="left"/>
      <w:pPr>
        <w:ind w:left="720" w:hanging="720"/>
      </w:pPr>
      <w:rPr>
        <w:rFonts w:ascii="MS Mincho" w:hAnsi="MS Mincho" w:cs="MS Mincho" w:hint="default"/>
        <w:color w:val="auto"/>
        <w:sz w:val="18"/>
      </w:rPr>
    </w:lvl>
    <w:lvl w:ilvl="3">
      <w:start w:val="1"/>
      <w:numFmt w:val="decimal"/>
      <w:lvlText w:val="%1.%2.%3.%4."/>
      <w:lvlJc w:val="left"/>
      <w:pPr>
        <w:ind w:left="720" w:hanging="720"/>
      </w:pPr>
      <w:rPr>
        <w:rFonts w:ascii="MS Mincho" w:hAnsi="MS Mincho" w:cs="MS Mincho" w:hint="default"/>
        <w:color w:val="auto"/>
        <w:sz w:val="18"/>
      </w:rPr>
    </w:lvl>
    <w:lvl w:ilvl="4">
      <w:start w:val="1"/>
      <w:numFmt w:val="decimal"/>
      <w:lvlText w:val="%1.%2.%3.%4.%5."/>
      <w:lvlJc w:val="left"/>
      <w:pPr>
        <w:ind w:left="1080" w:hanging="1080"/>
      </w:pPr>
      <w:rPr>
        <w:rFonts w:ascii="MS Mincho" w:hAnsi="MS Mincho" w:cs="MS Mincho" w:hint="default"/>
        <w:color w:val="auto"/>
        <w:sz w:val="18"/>
      </w:rPr>
    </w:lvl>
    <w:lvl w:ilvl="5">
      <w:start w:val="1"/>
      <w:numFmt w:val="decimal"/>
      <w:lvlText w:val="%1.%2.%3.%4.%5.%6."/>
      <w:lvlJc w:val="left"/>
      <w:pPr>
        <w:ind w:left="1080" w:hanging="1080"/>
      </w:pPr>
      <w:rPr>
        <w:rFonts w:ascii="MS Mincho" w:hAnsi="MS Mincho" w:cs="MS Mincho" w:hint="default"/>
        <w:color w:val="auto"/>
        <w:sz w:val="18"/>
      </w:rPr>
    </w:lvl>
    <w:lvl w:ilvl="6">
      <w:start w:val="1"/>
      <w:numFmt w:val="decimal"/>
      <w:lvlText w:val="%1.%2.%3.%4.%5.%6.%7."/>
      <w:lvlJc w:val="left"/>
      <w:pPr>
        <w:ind w:left="1080" w:hanging="1080"/>
      </w:pPr>
      <w:rPr>
        <w:rFonts w:ascii="MS Mincho" w:hAnsi="MS Mincho" w:cs="MS Mincho" w:hint="default"/>
        <w:color w:val="auto"/>
        <w:sz w:val="18"/>
      </w:rPr>
    </w:lvl>
    <w:lvl w:ilvl="7">
      <w:start w:val="1"/>
      <w:numFmt w:val="decimal"/>
      <w:lvlText w:val="%1.%2.%3.%4.%5.%6.%7.%8."/>
      <w:lvlJc w:val="left"/>
      <w:pPr>
        <w:ind w:left="1440" w:hanging="1440"/>
      </w:pPr>
      <w:rPr>
        <w:rFonts w:ascii="MS Mincho" w:hAnsi="MS Mincho" w:cs="MS Mincho" w:hint="default"/>
        <w:color w:val="auto"/>
        <w:sz w:val="18"/>
      </w:rPr>
    </w:lvl>
    <w:lvl w:ilvl="8">
      <w:start w:val="1"/>
      <w:numFmt w:val="decimal"/>
      <w:lvlText w:val="%1.%2.%3.%4.%5.%6.%7.%8.%9."/>
      <w:lvlJc w:val="left"/>
      <w:pPr>
        <w:ind w:left="1440" w:hanging="1440"/>
      </w:pPr>
      <w:rPr>
        <w:rFonts w:ascii="MS Mincho" w:hAnsi="MS Mincho" w:cs="MS Mincho" w:hint="default"/>
        <w:color w:val="auto"/>
        <w:sz w:val="18"/>
      </w:rPr>
    </w:lvl>
  </w:abstractNum>
  <w:abstractNum w:abstractNumId="4" w15:restartNumberingAfterBreak="0">
    <w:nsid w:val="22F12642"/>
    <w:multiLevelType w:val="hybridMultilevel"/>
    <w:tmpl w:val="E5105A3A"/>
    <w:lvl w:ilvl="0" w:tplc="014ADA42">
      <w:start w:val="8"/>
      <w:numFmt w:val="decimal"/>
      <w:lvlText w:val="%1．"/>
      <w:lvlJc w:val="left"/>
      <w:pPr>
        <w:ind w:left="360" w:hanging="360"/>
      </w:pPr>
      <w:rPr>
        <w:rFonts w:hint="default"/>
        <w:b/>
        <w:bCs/>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3B986F2E"/>
    <w:multiLevelType w:val="hybridMultilevel"/>
    <w:tmpl w:val="99BEB2D4"/>
    <w:lvl w:ilvl="0" w:tplc="257EC220">
      <w:start w:val="5"/>
      <w:numFmt w:val="decimal"/>
      <w:lvlText w:val="%1．"/>
      <w:lvlJc w:val="left"/>
      <w:pPr>
        <w:ind w:left="360" w:hanging="360"/>
      </w:pPr>
      <w:rPr>
        <w:rFonts w:hint="default"/>
        <w:b/>
        <w:bCs/>
        <w:sz w:val="20"/>
        <w:szCs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45D8352B"/>
    <w:multiLevelType w:val="hybridMultilevel"/>
    <w:tmpl w:val="CACA2A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4BFA0218"/>
    <w:multiLevelType w:val="hybridMultilevel"/>
    <w:tmpl w:val="EC0289A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53B1628C"/>
    <w:multiLevelType w:val="multilevel"/>
    <w:tmpl w:val="9D44C736"/>
    <w:lvl w:ilvl="0">
      <w:start w:val="4"/>
      <w:numFmt w:val="decimal"/>
      <w:lvlText w:val="%1."/>
      <w:lvlJc w:val="left"/>
      <w:pPr>
        <w:ind w:left="390" w:hanging="390"/>
      </w:pPr>
      <w:rPr>
        <w:rFonts w:ascii="MS Mincho" w:eastAsia="MS Mincho" w:hAnsi="MS Mincho" w:cs="MS Mincho" w:hint="default"/>
        <w:b/>
      </w:rPr>
    </w:lvl>
    <w:lvl w:ilvl="1">
      <w:start w:val="2"/>
      <w:numFmt w:val="decimal"/>
      <w:lvlText w:val="%1.%2."/>
      <w:lvlJc w:val="left"/>
      <w:pPr>
        <w:ind w:left="390" w:hanging="390"/>
      </w:pPr>
      <w:rPr>
        <w:rFonts w:ascii="Times New Roman" w:eastAsia="MS Mincho" w:hAnsi="Times New Roman" w:cs="Times New Roman" w:hint="default"/>
        <w:b/>
      </w:rPr>
    </w:lvl>
    <w:lvl w:ilvl="2">
      <w:start w:val="1"/>
      <w:numFmt w:val="decimal"/>
      <w:lvlText w:val="%1.%2.%3."/>
      <w:lvlJc w:val="left"/>
      <w:pPr>
        <w:ind w:left="720" w:hanging="720"/>
      </w:pPr>
      <w:rPr>
        <w:rFonts w:ascii="MS Mincho" w:eastAsia="MS Mincho" w:hAnsi="MS Mincho" w:cs="MS Mincho" w:hint="default"/>
        <w:b/>
      </w:rPr>
    </w:lvl>
    <w:lvl w:ilvl="3">
      <w:start w:val="1"/>
      <w:numFmt w:val="decimal"/>
      <w:lvlText w:val="%1.%2.%3.%4."/>
      <w:lvlJc w:val="left"/>
      <w:pPr>
        <w:ind w:left="720" w:hanging="720"/>
      </w:pPr>
      <w:rPr>
        <w:rFonts w:ascii="MS Mincho" w:eastAsia="MS Mincho" w:hAnsi="MS Mincho" w:cs="MS Mincho" w:hint="default"/>
        <w:b/>
      </w:rPr>
    </w:lvl>
    <w:lvl w:ilvl="4">
      <w:start w:val="1"/>
      <w:numFmt w:val="decimal"/>
      <w:lvlText w:val="%1.%2.%3.%4.%5."/>
      <w:lvlJc w:val="left"/>
      <w:pPr>
        <w:ind w:left="720" w:hanging="720"/>
      </w:pPr>
      <w:rPr>
        <w:rFonts w:ascii="MS Mincho" w:eastAsia="MS Mincho" w:hAnsi="MS Mincho" w:cs="MS Mincho" w:hint="default"/>
        <w:b/>
      </w:rPr>
    </w:lvl>
    <w:lvl w:ilvl="5">
      <w:start w:val="1"/>
      <w:numFmt w:val="decimal"/>
      <w:lvlText w:val="%1.%2.%3.%4.%5.%6."/>
      <w:lvlJc w:val="left"/>
      <w:pPr>
        <w:ind w:left="1080" w:hanging="1080"/>
      </w:pPr>
      <w:rPr>
        <w:rFonts w:ascii="MS Mincho" w:eastAsia="MS Mincho" w:hAnsi="MS Mincho" w:cs="MS Mincho" w:hint="default"/>
        <w:b/>
      </w:rPr>
    </w:lvl>
    <w:lvl w:ilvl="6">
      <w:start w:val="1"/>
      <w:numFmt w:val="decimal"/>
      <w:lvlText w:val="%1.%2.%3.%4.%5.%6.%7."/>
      <w:lvlJc w:val="left"/>
      <w:pPr>
        <w:ind w:left="1080" w:hanging="1080"/>
      </w:pPr>
      <w:rPr>
        <w:rFonts w:ascii="MS Mincho" w:eastAsia="MS Mincho" w:hAnsi="MS Mincho" w:cs="MS Mincho" w:hint="default"/>
        <w:b/>
      </w:rPr>
    </w:lvl>
    <w:lvl w:ilvl="7">
      <w:start w:val="1"/>
      <w:numFmt w:val="decimal"/>
      <w:lvlText w:val="%1.%2.%3.%4.%5.%6.%7.%8."/>
      <w:lvlJc w:val="left"/>
      <w:pPr>
        <w:ind w:left="1080" w:hanging="1080"/>
      </w:pPr>
      <w:rPr>
        <w:rFonts w:ascii="MS Mincho" w:eastAsia="MS Mincho" w:hAnsi="MS Mincho" w:cs="MS Mincho" w:hint="default"/>
        <w:b/>
      </w:rPr>
    </w:lvl>
    <w:lvl w:ilvl="8">
      <w:start w:val="1"/>
      <w:numFmt w:val="decimal"/>
      <w:lvlText w:val="%1.%2.%3.%4.%5.%6.%7.%8.%9."/>
      <w:lvlJc w:val="left"/>
      <w:pPr>
        <w:ind w:left="1440" w:hanging="1440"/>
      </w:pPr>
      <w:rPr>
        <w:rFonts w:ascii="MS Mincho" w:eastAsia="MS Mincho" w:hAnsi="MS Mincho" w:cs="MS Mincho" w:hint="default"/>
        <w:b/>
      </w:rPr>
    </w:lvl>
  </w:abstractNum>
  <w:abstractNum w:abstractNumId="9" w15:restartNumberingAfterBreak="0">
    <w:nsid w:val="56931BBE"/>
    <w:multiLevelType w:val="multilevel"/>
    <w:tmpl w:val="51ACAE72"/>
    <w:lvl w:ilvl="0">
      <w:start w:val="1"/>
      <w:numFmt w:val="decimal"/>
      <w:lvlText w:val="%1"/>
      <w:lvlJc w:val="left"/>
      <w:pPr>
        <w:ind w:left="360" w:hanging="360"/>
      </w:pPr>
      <w:rPr>
        <w:rFonts w:eastAsia="MS Mincho" w:hint="default"/>
        <w:sz w:val="20"/>
      </w:rPr>
    </w:lvl>
    <w:lvl w:ilvl="1">
      <w:start w:val="5"/>
      <w:numFmt w:val="decimal"/>
      <w:lvlText w:val="%1.%2"/>
      <w:lvlJc w:val="left"/>
      <w:pPr>
        <w:ind w:left="360" w:hanging="360"/>
      </w:pPr>
      <w:rPr>
        <w:rFonts w:eastAsia="MS Mincho" w:hint="default"/>
        <w:sz w:val="20"/>
      </w:rPr>
    </w:lvl>
    <w:lvl w:ilvl="2">
      <w:start w:val="1"/>
      <w:numFmt w:val="decimal"/>
      <w:lvlText w:val="%1.%2.%3"/>
      <w:lvlJc w:val="left"/>
      <w:pPr>
        <w:ind w:left="720" w:hanging="720"/>
      </w:pPr>
      <w:rPr>
        <w:rFonts w:eastAsia="MS Mincho" w:hint="default"/>
        <w:sz w:val="20"/>
      </w:rPr>
    </w:lvl>
    <w:lvl w:ilvl="3">
      <w:start w:val="1"/>
      <w:numFmt w:val="decimal"/>
      <w:lvlText w:val="%1.%2.%3.%4"/>
      <w:lvlJc w:val="left"/>
      <w:pPr>
        <w:ind w:left="720" w:hanging="720"/>
      </w:pPr>
      <w:rPr>
        <w:rFonts w:eastAsia="MS Mincho" w:hint="default"/>
        <w:sz w:val="20"/>
      </w:rPr>
    </w:lvl>
    <w:lvl w:ilvl="4">
      <w:start w:val="1"/>
      <w:numFmt w:val="decimal"/>
      <w:lvlText w:val="%1.%2.%3.%4.%5"/>
      <w:lvlJc w:val="left"/>
      <w:pPr>
        <w:ind w:left="1080" w:hanging="1080"/>
      </w:pPr>
      <w:rPr>
        <w:rFonts w:eastAsia="MS Mincho" w:hint="default"/>
        <w:sz w:val="20"/>
      </w:rPr>
    </w:lvl>
    <w:lvl w:ilvl="5">
      <w:start w:val="1"/>
      <w:numFmt w:val="decimal"/>
      <w:lvlText w:val="%1.%2.%3.%4.%5.%6"/>
      <w:lvlJc w:val="left"/>
      <w:pPr>
        <w:ind w:left="1080" w:hanging="1080"/>
      </w:pPr>
      <w:rPr>
        <w:rFonts w:eastAsia="MS Mincho" w:hint="default"/>
        <w:sz w:val="20"/>
      </w:rPr>
    </w:lvl>
    <w:lvl w:ilvl="6">
      <w:start w:val="1"/>
      <w:numFmt w:val="decimal"/>
      <w:lvlText w:val="%1.%2.%3.%4.%5.%6.%7"/>
      <w:lvlJc w:val="left"/>
      <w:pPr>
        <w:ind w:left="1440" w:hanging="1440"/>
      </w:pPr>
      <w:rPr>
        <w:rFonts w:eastAsia="MS Mincho" w:hint="default"/>
        <w:sz w:val="20"/>
      </w:rPr>
    </w:lvl>
    <w:lvl w:ilvl="7">
      <w:start w:val="1"/>
      <w:numFmt w:val="decimal"/>
      <w:lvlText w:val="%1.%2.%3.%4.%5.%6.%7.%8"/>
      <w:lvlJc w:val="left"/>
      <w:pPr>
        <w:ind w:left="1440" w:hanging="1440"/>
      </w:pPr>
      <w:rPr>
        <w:rFonts w:eastAsia="MS Mincho" w:hint="default"/>
        <w:sz w:val="20"/>
      </w:rPr>
    </w:lvl>
    <w:lvl w:ilvl="8">
      <w:start w:val="1"/>
      <w:numFmt w:val="decimal"/>
      <w:lvlText w:val="%1.%2.%3.%4.%5.%6.%7.%8.%9"/>
      <w:lvlJc w:val="left"/>
      <w:pPr>
        <w:ind w:left="1800" w:hanging="1800"/>
      </w:pPr>
      <w:rPr>
        <w:rFonts w:eastAsia="MS Mincho" w:hint="default"/>
        <w:sz w:val="20"/>
      </w:rPr>
    </w:lvl>
  </w:abstractNum>
  <w:abstractNum w:abstractNumId="10" w15:restartNumberingAfterBreak="0">
    <w:nsid w:val="58A90864"/>
    <w:multiLevelType w:val="multilevel"/>
    <w:tmpl w:val="809A1EF6"/>
    <w:lvl w:ilvl="0">
      <w:start w:val="4"/>
      <w:numFmt w:val="decimal"/>
      <w:lvlText w:val="%1."/>
      <w:lvlJc w:val="left"/>
      <w:pPr>
        <w:ind w:left="390" w:hanging="390"/>
      </w:pPr>
      <w:rPr>
        <w:rFonts w:ascii="MS Mincho" w:eastAsia="MS Mincho" w:hAnsi="MS Mincho" w:cs="MS Mincho" w:hint="default"/>
      </w:rPr>
    </w:lvl>
    <w:lvl w:ilvl="1">
      <w:start w:val="7"/>
      <w:numFmt w:val="decimal"/>
      <w:lvlText w:val="%1.%2."/>
      <w:lvlJc w:val="left"/>
      <w:pPr>
        <w:ind w:left="390" w:hanging="390"/>
      </w:pPr>
      <w:rPr>
        <w:rFonts w:ascii="Times New Roman" w:eastAsia="MS Mincho" w:hAnsi="Times New Roman" w:cs="Times New Roman" w:hint="default"/>
      </w:rPr>
    </w:lvl>
    <w:lvl w:ilvl="2">
      <w:start w:val="1"/>
      <w:numFmt w:val="decimal"/>
      <w:lvlText w:val="%1.%2.%3."/>
      <w:lvlJc w:val="left"/>
      <w:pPr>
        <w:ind w:left="720" w:hanging="720"/>
      </w:pPr>
      <w:rPr>
        <w:rFonts w:ascii="MS Mincho" w:eastAsia="MS Mincho" w:hAnsi="MS Mincho" w:cs="MS Mincho" w:hint="default"/>
      </w:rPr>
    </w:lvl>
    <w:lvl w:ilvl="3">
      <w:start w:val="1"/>
      <w:numFmt w:val="decimal"/>
      <w:lvlText w:val="%1.%2.%3.%4."/>
      <w:lvlJc w:val="left"/>
      <w:pPr>
        <w:ind w:left="720" w:hanging="720"/>
      </w:pPr>
      <w:rPr>
        <w:rFonts w:ascii="MS Mincho" w:eastAsia="MS Mincho" w:hAnsi="MS Mincho" w:cs="MS Mincho" w:hint="default"/>
      </w:rPr>
    </w:lvl>
    <w:lvl w:ilvl="4">
      <w:start w:val="1"/>
      <w:numFmt w:val="decimal"/>
      <w:lvlText w:val="%1.%2.%3.%4.%5."/>
      <w:lvlJc w:val="left"/>
      <w:pPr>
        <w:ind w:left="720" w:hanging="720"/>
      </w:pPr>
      <w:rPr>
        <w:rFonts w:ascii="MS Mincho" w:eastAsia="MS Mincho" w:hAnsi="MS Mincho" w:cs="MS Mincho" w:hint="default"/>
      </w:rPr>
    </w:lvl>
    <w:lvl w:ilvl="5">
      <w:start w:val="1"/>
      <w:numFmt w:val="decimal"/>
      <w:lvlText w:val="%1.%2.%3.%4.%5.%6."/>
      <w:lvlJc w:val="left"/>
      <w:pPr>
        <w:ind w:left="1080" w:hanging="1080"/>
      </w:pPr>
      <w:rPr>
        <w:rFonts w:ascii="MS Mincho" w:eastAsia="MS Mincho" w:hAnsi="MS Mincho" w:cs="MS Mincho" w:hint="default"/>
      </w:rPr>
    </w:lvl>
    <w:lvl w:ilvl="6">
      <w:start w:val="1"/>
      <w:numFmt w:val="decimal"/>
      <w:lvlText w:val="%1.%2.%3.%4.%5.%6.%7."/>
      <w:lvlJc w:val="left"/>
      <w:pPr>
        <w:ind w:left="1080" w:hanging="1080"/>
      </w:pPr>
      <w:rPr>
        <w:rFonts w:ascii="MS Mincho" w:eastAsia="MS Mincho" w:hAnsi="MS Mincho" w:cs="MS Mincho" w:hint="default"/>
      </w:rPr>
    </w:lvl>
    <w:lvl w:ilvl="7">
      <w:start w:val="1"/>
      <w:numFmt w:val="decimal"/>
      <w:lvlText w:val="%1.%2.%3.%4.%5.%6.%7.%8."/>
      <w:lvlJc w:val="left"/>
      <w:pPr>
        <w:ind w:left="1080" w:hanging="1080"/>
      </w:pPr>
      <w:rPr>
        <w:rFonts w:ascii="MS Mincho" w:eastAsia="MS Mincho" w:hAnsi="MS Mincho" w:cs="MS Mincho" w:hint="default"/>
      </w:rPr>
    </w:lvl>
    <w:lvl w:ilvl="8">
      <w:start w:val="1"/>
      <w:numFmt w:val="decimal"/>
      <w:lvlText w:val="%1.%2.%3.%4.%5.%6.%7.%8.%9."/>
      <w:lvlJc w:val="left"/>
      <w:pPr>
        <w:ind w:left="1440" w:hanging="1440"/>
      </w:pPr>
      <w:rPr>
        <w:rFonts w:ascii="MS Mincho" w:eastAsia="MS Mincho" w:hAnsi="MS Mincho" w:cs="MS Mincho" w:hint="default"/>
      </w:rPr>
    </w:lvl>
  </w:abstractNum>
  <w:abstractNum w:abstractNumId="11" w15:restartNumberingAfterBreak="0">
    <w:nsid w:val="620B00EC"/>
    <w:multiLevelType w:val="hybridMultilevel"/>
    <w:tmpl w:val="0016C7F4"/>
    <w:lvl w:ilvl="0" w:tplc="F116687A">
      <w:start w:val="4"/>
      <w:numFmt w:val="decimal"/>
      <w:lvlText w:val="%1．"/>
      <w:lvlJc w:val="left"/>
      <w:pPr>
        <w:ind w:left="360" w:hanging="360"/>
      </w:pPr>
      <w:rPr>
        <w:rFonts w:hint="default"/>
        <w:b/>
        <w:bCs/>
        <w:sz w:val="20"/>
        <w:szCs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63307669"/>
    <w:multiLevelType w:val="hybridMultilevel"/>
    <w:tmpl w:val="21DC7C6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3" w15:restartNumberingAfterBreak="0">
    <w:nsid w:val="78D54EF8"/>
    <w:multiLevelType w:val="hybridMultilevel"/>
    <w:tmpl w:val="756874FC"/>
    <w:lvl w:ilvl="0" w:tplc="C29C813A">
      <w:start w:val="1"/>
      <w:numFmt w:val="decimal"/>
      <w:lvlText w:val="%1．"/>
      <w:lvlJc w:val="left"/>
      <w:pPr>
        <w:ind w:left="360" w:hanging="360"/>
      </w:pPr>
      <w:rPr>
        <w:rFonts w:hint="default"/>
        <w:b/>
        <w:bCs/>
        <w:sz w:val="1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98215150">
    <w:abstractNumId w:val="13"/>
  </w:num>
  <w:num w:numId="2" w16cid:durableId="1817911565">
    <w:abstractNumId w:val="6"/>
  </w:num>
  <w:num w:numId="3" w16cid:durableId="822238993">
    <w:abstractNumId w:val="7"/>
  </w:num>
  <w:num w:numId="4" w16cid:durableId="1310670286">
    <w:abstractNumId w:val="5"/>
  </w:num>
  <w:num w:numId="5" w16cid:durableId="559095445">
    <w:abstractNumId w:val="9"/>
  </w:num>
  <w:num w:numId="6" w16cid:durableId="2097356862">
    <w:abstractNumId w:val="0"/>
  </w:num>
  <w:num w:numId="7" w16cid:durableId="1193956712">
    <w:abstractNumId w:val="2"/>
  </w:num>
  <w:num w:numId="8" w16cid:durableId="1947956706">
    <w:abstractNumId w:val="10"/>
  </w:num>
  <w:num w:numId="9" w16cid:durableId="1122924439">
    <w:abstractNumId w:val="1"/>
  </w:num>
  <w:num w:numId="10" w16cid:durableId="1919174542">
    <w:abstractNumId w:val="3"/>
  </w:num>
  <w:num w:numId="11" w16cid:durableId="1935279941">
    <w:abstractNumId w:val="12"/>
  </w:num>
  <w:num w:numId="12" w16cid:durableId="1590389087">
    <w:abstractNumId w:val="11"/>
  </w:num>
  <w:num w:numId="13" w16cid:durableId="149911201">
    <w:abstractNumId w:val="8"/>
  </w:num>
  <w:num w:numId="14" w16cid:durableId="1099178548">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bordersDoNotSurroundHeader/>
  <w:bordersDoNotSurroundFooter/>
  <w:proofState w:spelling="clean" w:grammar="dirty"/>
  <w:attachedTemplate r:id="rId1"/>
  <w:defaultTabStop w:val="840"/>
  <w:drawingGridHorizontalSpacing w:val="90"/>
  <w:drawingGridVerticalSpacing w:val="24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27"/>
    <w:rsid w:val="00000690"/>
    <w:rsid w:val="00002318"/>
    <w:rsid w:val="00002D63"/>
    <w:rsid w:val="000053FB"/>
    <w:rsid w:val="00005BFA"/>
    <w:rsid w:val="000066F5"/>
    <w:rsid w:val="00013214"/>
    <w:rsid w:val="000152EE"/>
    <w:rsid w:val="00020F9A"/>
    <w:rsid w:val="000213AE"/>
    <w:rsid w:val="00023702"/>
    <w:rsid w:val="000276D7"/>
    <w:rsid w:val="000308EF"/>
    <w:rsid w:val="000365E7"/>
    <w:rsid w:val="00036A87"/>
    <w:rsid w:val="0003743E"/>
    <w:rsid w:val="00041FC4"/>
    <w:rsid w:val="00041FCA"/>
    <w:rsid w:val="00043F2B"/>
    <w:rsid w:val="000450C1"/>
    <w:rsid w:val="000456F6"/>
    <w:rsid w:val="00046F47"/>
    <w:rsid w:val="00055A1F"/>
    <w:rsid w:val="0006179F"/>
    <w:rsid w:val="00064239"/>
    <w:rsid w:val="00064F4B"/>
    <w:rsid w:val="0006751F"/>
    <w:rsid w:val="00071549"/>
    <w:rsid w:val="00072C7C"/>
    <w:rsid w:val="0007379D"/>
    <w:rsid w:val="00076E09"/>
    <w:rsid w:val="00077540"/>
    <w:rsid w:val="00083127"/>
    <w:rsid w:val="00083463"/>
    <w:rsid w:val="00084A13"/>
    <w:rsid w:val="00087111"/>
    <w:rsid w:val="00094421"/>
    <w:rsid w:val="00094B97"/>
    <w:rsid w:val="000953A2"/>
    <w:rsid w:val="00097552"/>
    <w:rsid w:val="000A0891"/>
    <w:rsid w:val="000A4AA7"/>
    <w:rsid w:val="000A708C"/>
    <w:rsid w:val="000A7A33"/>
    <w:rsid w:val="000B14E9"/>
    <w:rsid w:val="000B1A39"/>
    <w:rsid w:val="000B5029"/>
    <w:rsid w:val="000C1573"/>
    <w:rsid w:val="000C6769"/>
    <w:rsid w:val="000C7240"/>
    <w:rsid w:val="000D1A34"/>
    <w:rsid w:val="000D3BDC"/>
    <w:rsid w:val="000E2171"/>
    <w:rsid w:val="000E30CA"/>
    <w:rsid w:val="000E4693"/>
    <w:rsid w:val="000F0D82"/>
    <w:rsid w:val="000F269A"/>
    <w:rsid w:val="00101265"/>
    <w:rsid w:val="00102324"/>
    <w:rsid w:val="0010613A"/>
    <w:rsid w:val="00106CE3"/>
    <w:rsid w:val="00112657"/>
    <w:rsid w:val="00117E9E"/>
    <w:rsid w:val="001224F4"/>
    <w:rsid w:val="00131442"/>
    <w:rsid w:val="0013203F"/>
    <w:rsid w:val="00132E03"/>
    <w:rsid w:val="00133337"/>
    <w:rsid w:val="00133EF6"/>
    <w:rsid w:val="001404AE"/>
    <w:rsid w:val="00140D8A"/>
    <w:rsid w:val="0014174C"/>
    <w:rsid w:val="00147A2E"/>
    <w:rsid w:val="00156A6F"/>
    <w:rsid w:val="001576A5"/>
    <w:rsid w:val="0016067B"/>
    <w:rsid w:val="00165794"/>
    <w:rsid w:val="0016734C"/>
    <w:rsid w:val="001678D7"/>
    <w:rsid w:val="001740B2"/>
    <w:rsid w:val="00174E0D"/>
    <w:rsid w:val="001767D5"/>
    <w:rsid w:val="001779FA"/>
    <w:rsid w:val="0018155F"/>
    <w:rsid w:val="00185A2C"/>
    <w:rsid w:val="001861D9"/>
    <w:rsid w:val="00190A9A"/>
    <w:rsid w:val="00191A76"/>
    <w:rsid w:val="001935FB"/>
    <w:rsid w:val="001A63D0"/>
    <w:rsid w:val="001A6A0A"/>
    <w:rsid w:val="001B11B9"/>
    <w:rsid w:val="001B47E5"/>
    <w:rsid w:val="001C420D"/>
    <w:rsid w:val="001C7D8E"/>
    <w:rsid w:val="001D12E0"/>
    <w:rsid w:val="001D34C9"/>
    <w:rsid w:val="001D776E"/>
    <w:rsid w:val="001E1B3B"/>
    <w:rsid w:val="001E6C4F"/>
    <w:rsid w:val="001F02BA"/>
    <w:rsid w:val="001F04AE"/>
    <w:rsid w:val="001F5102"/>
    <w:rsid w:val="0020744E"/>
    <w:rsid w:val="002103BC"/>
    <w:rsid w:val="00210702"/>
    <w:rsid w:val="0021085C"/>
    <w:rsid w:val="002118D1"/>
    <w:rsid w:val="002130F2"/>
    <w:rsid w:val="00214838"/>
    <w:rsid w:val="0021669B"/>
    <w:rsid w:val="00220A32"/>
    <w:rsid w:val="00222977"/>
    <w:rsid w:val="00225963"/>
    <w:rsid w:val="002345E7"/>
    <w:rsid w:val="00236879"/>
    <w:rsid w:val="00237177"/>
    <w:rsid w:val="00242E7C"/>
    <w:rsid w:val="00245F84"/>
    <w:rsid w:val="00247FD3"/>
    <w:rsid w:val="002610C7"/>
    <w:rsid w:val="00266619"/>
    <w:rsid w:val="00270C23"/>
    <w:rsid w:val="002747F5"/>
    <w:rsid w:val="00275D38"/>
    <w:rsid w:val="00276CFB"/>
    <w:rsid w:val="002770C1"/>
    <w:rsid w:val="002806C5"/>
    <w:rsid w:val="00286F5F"/>
    <w:rsid w:val="00297BB1"/>
    <w:rsid w:val="002A13C6"/>
    <w:rsid w:val="002A76F6"/>
    <w:rsid w:val="002B3E85"/>
    <w:rsid w:val="002B7B50"/>
    <w:rsid w:val="002C0F92"/>
    <w:rsid w:val="002C2C77"/>
    <w:rsid w:val="002C4F53"/>
    <w:rsid w:val="002C591A"/>
    <w:rsid w:val="002D127D"/>
    <w:rsid w:val="002D13C5"/>
    <w:rsid w:val="002D1EC5"/>
    <w:rsid w:val="002D2A04"/>
    <w:rsid w:val="002D2CB2"/>
    <w:rsid w:val="002D421C"/>
    <w:rsid w:val="002E083A"/>
    <w:rsid w:val="002E2239"/>
    <w:rsid w:val="002E2F08"/>
    <w:rsid w:val="002E5CC5"/>
    <w:rsid w:val="002F0A00"/>
    <w:rsid w:val="002F1891"/>
    <w:rsid w:val="002F7A63"/>
    <w:rsid w:val="003001E0"/>
    <w:rsid w:val="00303766"/>
    <w:rsid w:val="00305F5A"/>
    <w:rsid w:val="00310F64"/>
    <w:rsid w:val="003121DD"/>
    <w:rsid w:val="00314A3C"/>
    <w:rsid w:val="00317A2B"/>
    <w:rsid w:val="00317B92"/>
    <w:rsid w:val="00323AB4"/>
    <w:rsid w:val="003244B3"/>
    <w:rsid w:val="00336D7D"/>
    <w:rsid w:val="003437E3"/>
    <w:rsid w:val="00344405"/>
    <w:rsid w:val="00345B1A"/>
    <w:rsid w:val="0034651B"/>
    <w:rsid w:val="00351241"/>
    <w:rsid w:val="0035314C"/>
    <w:rsid w:val="00360FAC"/>
    <w:rsid w:val="003614F7"/>
    <w:rsid w:val="00361F61"/>
    <w:rsid w:val="00364F0D"/>
    <w:rsid w:val="003659D9"/>
    <w:rsid w:val="00365A8A"/>
    <w:rsid w:val="00367933"/>
    <w:rsid w:val="003736A0"/>
    <w:rsid w:val="00374A83"/>
    <w:rsid w:val="0038052F"/>
    <w:rsid w:val="00384DD5"/>
    <w:rsid w:val="00387895"/>
    <w:rsid w:val="00387BB7"/>
    <w:rsid w:val="00392144"/>
    <w:rsid w:val="003922F3"/>
    <w:rsid w:val="00392A47"/>
    <w:rsid w:val="00394A36"/>
    <w:rsid w:val="003A1CEE"/>
    <w:rsid w:val="003A23C2"/>
    <w:rsid w:val="003B19E7"/>
    <w:rsid w:val="003B27B2"/>
    <w:rsid w:val="003B3D5D"/>
    <w:rsid w:val="003B549E"/>
    <w:rsid w:val="003C285E"/>
    <w:rsid w:val="003C3854"/>
    <w:rsid w:val="003C3DEF"/>
    <w:rsid w:val="003C6936"/>
    <w:rsid w:val="003C725D"/>
    <w:rsid w:val="003C7BBF"/>
    <w:rsid w:val="003D0EDB"/>
    <w:rsid w:val="003D3DB4"/>
    <w:rsid w:val="003E01A1"/>
    <w:rsid w:val="003F0C2E"/>
    <w:rsid w:val="003F2847"/>
    <w:rsid w:val="003F3FED"/>
    <w:rsid w:val="003F516D"/>
    <w:rsid w:val="004020E3"/>
    <w:rsid w:val="004026A1"/>
    <w:rsid w:val="00402F83"/>
    <w:rsid w:val="00403627"/>
    <w:rsid w:val="00411518"/>
    <w:rsid w:val="004127D4"/>
    <w:rsid w:val="00424D9D"/>
    <w:rsid w:val="00427072"/>
    <w:rsid w:val="0044444C"/>
    <w:rsid w:val="00444489"/>
    <w:rsid w:val="004454D8"/>
    <w:rsid w:val="00446F51"/>
    <w:rsid w:val="004603CE"/>
    <w:rsid w:val="00463248"/>
    <w:rsid w:val="00467E01"/>
    <w:rsid w:val="00470B5D"/>
    <w:rsid w:val="00470FFD"/>
    <w:rsid w:val="00473C05"/>
    <w:rsid w:val="00475787"/>
    <w:rsid w:val="00475982"/>
    <w:rsid w:val="00480FDE"/>
    <w:rsid w:val="0048681D"/>
    <w:rsid w:val="004900F3"/>
    <w:rsid w:val="00496E7A"/>
    <w:rsid w:val="004977BB"/>
    <w:rsid w:val="004A321B"/>
    <w:rsid w:val="004A58BF"/>
    <w:rsid w:val="004A6EF2"/>
    <w:rsid w:val="004B0428"/>
    <w:rsid w:val="004B511D"/>
    <w:rsid w:val="004B737F"/>
    <w:rsid w:val="004C3139"/>
    <w:rsid w:val="004C3684"/>
    <w:rsid w:val="004C6636"/>
    <w:rsid w:val="004D0539"/>
    <w:rsid w:val="004D3F04"/>
    <w:rsid w:val="004D4498"/>
    <w:rsid w:val="004D4E6C"/>
    <w:rsid w:val="004E1888"/>
    <w:rsid w:val="004E287C"/>
    <w:rsid w:val="004E5593"/>
    <w:rsid w:val="004E57E3"/>
    <w:rsid w:val="004F0D83"/>
    <w:rsid w:val="004F16A5"/>
    <w:rsid w:val="004F1742"/>
    <w:rsid w:val="004F3BA0"/>
    <w:rsid w:val="004F415F"/>
    <w:rsid w:val="0050707C"/>
    <w:rsid w:val="00510640"/>
    <w:rsid w:val="005165C5"/>
    <w:rsid w:val="00516D47"/>
    <w:rsid w:val="00520C7E"/>
    <w:rsid w:val="00524220"/>
    <w:rsid w:val="005259EF"/>
    <w:rsid w:val="00527370"/>
    <w:rsid w:val="005376A6"/>
    <w:rsid w:val="00540E59"/>
    <w:rsid w:val="00545201"/>
    <w:rsid w:val="0054653F"/>
    <w:rsid w:val="00546DF7"/>
    <w:rsid w:val="00550CEB"/>
    <w:rsid w:val="00551BFC"/>
    <w:rsid w:val="00564B7A"/>
    <w:rsid w:val="005652DF"/>
    <w:rsid w:val="005656CD"/>
    <w:rsid w:val="00567C14"/>
    <w:rsid w:val="00571534"/>
    <w:rsid w:val="00572410"/>
    <w:rsid w:val="005725BA"/>
    <w:rsid w:val="00581F16"/>
    <w:rsid w:val="00584FFA"/>
    <w:rsid w:val="00586766"/>
    <w:rsid w:val="00587A86"/>
    <w:rsid w:val="00590DDD"/>
    <w:rsid w:val="00591218"/>
    <w:rsid w:val="00591FF5"/>
    <w:rsid w:val="00592428"/>
    <w:rsid w:val="00596E24"/>
    <w:rsid w:val="005A03B9"/>
    <w:rsid w:val="005A39B7"/>
    <w:rsid w:val="005A43BC"/>
    <w:rsid w:val="005B3689"/>
    <w:rsid w:val="005B7751"/>
    <w:rsid w:val="005C321C"/>
    <w:rsid w:val="005C37FF"/>
    <w:rsid w:val="005C3A22"/>
    <w:rsid w:val="005C6315"/>
    <w:rsid w:val="005C7A4E"/>
    <w:rsid w:val="005D3FB7"/>
    <w:rsid w:val="005D6866"/>
    <w:rsid w:val="005E219E"/>
    <w:rsid w:val="005E6D97"/>
    <w:rsid w:val="005F2835"/>
    <w:rsid w:val="005F39E7"/>
    <w:rsid w:val="005F4EA3"/>
    <w:rsid w:val="00602446"/>
    <w:rsid w:val="00602555"/>
    <w:rsid w:val="006041AC"/>
    <w:rsid w:val="00604CF2"/>
    <w:rsid w:val="00620169"/>
    <w:rsid w:val="00622E6C"/>
    <w:rsid w:val="006309BB"/>
    <w:rsid w:val="00634BA4"/>
    <w:rsid w:val="006356EC"/>
    <w:rsid w:val="00635D28"/>
    <w:rsid w:val="00642C54"/>
    <w:rsid w:val="00643766"/>
    <w:rsid w:val="00644493"/>
    <w:rsid w:val="0065126D"/>
    <w:rsid w:val="0066093C"/>
    <w:rsid w:val="00662437"/>
    <w:rsid w:val="0066589F"/>
    <w:rsid w:val="0067579A"/>
    <w:rsid w:val="00675E63"/>
    <w:rsid w:val="0068228D"/>
    <w:rsid w:val="00682BF3"/>
    <w:rsid w:val="00690B9B"/>
    <w:rsid w:val="00691AF7"/>
    <w:rsid w:val="00695BDE"/>
    <w:rsid w:val="0069631D"/>
    <w:rsid w:val="00696908"/>
    <w:rsid w:val="00696C19"/>
    <w:rsid w:val="006A08E5"/>
    <w:rsid w:val="006A6DCA"/>
    <w:rsid w:val="006B4DE1"/>
    <w:rsid w:val="006B4EF9"/>
    <w:rsid w:val="006B6A0E"/>
    <w:rsid w:val="006B6CE4"/>
    <w:rsid w:val="006B73D0"/>
    <w:rsid w:val="006C58C7"/>
    <w:rsid w:val="006C5A26"/>
    <w:rsid w:val="006C6C71"/>
    <w:rsid w:val="006D0E94"/>
    <w:rsid w:val="006D22AC"/>
    <w:rsid w:val="006D407F"/>
    <w:rsid w:val="006E0F1E"/>
    <w:rsid w:val="006E32C2"/>
    <w:rsid w:val="006F1654"/>
    <w:rsid w:val="006F19A7"/>
    <w:rsid w:val="006F4359"/>
    <w:rsid w:val="006F5A01"/>
    <w:rsid w:val="00700089"/>
    <w:rsid w:val="00703AF6"/>
    <w:rsid w:val="00706A24"/>
    <w:rsid w:val="00707B51"/>
    <w:rsid w:val="00710354"/>
    <w:rsid w:val="007108A3"/>
    <w:rsid w:val="0071343A"/>
    <w:rsid w:val="00713A1A"/>
    <w:rsid w:val="00713B29"/>
    <w:rsid w:val="007163B0"/>
    <w:rsid w:val="00721DF1"/>
    <w:rsid w:val="00731216"/>
    <w:rsid w:val="0073258B"/>
    <w:rsid w:val="00736247"/>
    <w:rsid w:val="0073736C"/>
    <w:rsid w:val="00742891"/>
    <w:rsid w:val="007522C9"/>
    <w:rsid w:val="007533FA"/>
    <w:rsid w:val="007630CF"/>
    <w:rsid w:val="00765EE5"/>
    <w:rsid w:val="007753B5"/>
    <w:rsid w:val="0077625D"/>
    <w:rsid w:val="007A1349"/>
    <w:rsid w:val="007A1A8C"/>
    <w:rsid w:val="007A748D"/>
    <w:rsid w:val="007B1AB3"/>
    <w:rsid w:val="007B6495"/>
    <w:rsid w:val="007B76CD"/>
    <w:rsid w:val="007C20A3"/>
    <w:rsid w:val="007C7178"/>
    <w:rsid w:val="007D3E70"/>
    <w:rsid w:val="007D6051"/>
    <w:rsid w:val="007D79AD"/>
    <w:rsid w:val="007D79F8"/>
    <w:rsid w:val="007E1278"/>
    <w:rsid w:val="007E6875"/>
    <w:rsid w:val="007F277F"/>
    <w:rsid w:val="007F5642"/>
    <w:rsid w:val="007F7FC0"/>
    <w:rsid w:val="00801083"/>
    <w:rsid w:val="008010F4"/>
    <w:rsid w:val="00807B76"/>
    <w:rsid w:val="008100FE"/>
    <w:rsid w:val="0081030F"/>
    <w:rsid w:val="008126D7"/>
    <w:rsid w:val="00812DE4"/>
    <w:rsid w:val="00813258"/>
    <w:rsid w:val="00813E01"/>
    <w:rsid w:val="00816CA2"/>
    <w:rsid w:val="00820E57"/>
    <w:rsid w:val="00823F89"/>
    <w:rsid w:val="00827D45"/>
    <w:rsid w:val="00831A42"/>
    <w:rsid w:val="00831F8F"/>
    <w:rsid w:val="00832D1D"/>
    <w:rsid w:val="0083339C"/>
    <w:rsid w:val="008334DF"/>
    <w:rsid w:val="00836376"/>
    <w:rsid w:val="0083721F"/>
    <w:rsid w:val="00843C69"/>
    <w:rsid w:val="00843F92"/>
    <w:rsid w:val="00843FB1"/>
    <w:rsid w:val="00846BD6"/>
    <w:rsid w:val="00847406"/>
    <w:rsid w:val="00852748"/>
    <w:rsid w:val="00856613"/>
    <w:rsid w:val="00865490"/>
    <w:rsid w:val="00871B9D"/>
    <w:rsid w:val="00871F9C"/>
    <w:rsid w:val="008744F8"/>
    <w:rsid w:val="00875EEF"/>
    <w:rsid w:val="00883DEA"/>
    <w:rsid w:val="00883E1D"/>
    <w:rsid w:val="008855D4"/>
    <w:rsid w:val="00886C5D"/>
    <w:rsid w:val="008874C5"/>
    <w:rsid w:val="008973A6"/>
    <w:rsid w:val="008C4CB6"/>
    <w:rsid w:val="008C5A25"/>
    <w:rsid w:val="008D4CC8"/>
    <w:rsid w:val="008D5B21"/>
    <w:rsid w:val="008E358F"/>
    <w:rsid w:val="008E51E6"/>
    <w:rsid w:val="008F0B58"/>
    <w:rsid w:val="008F26D8"/>
    <w:rsid w:val="008F71A6"/>
    <w:rsid w:val="0090039E"/>
    <w:rsid w:val="00906968"/>
    <w:rsid w:val="00920D45"/>
    <w:rsid w:val="00922FC2"/>
    <w:rsid w:val="009306C6"/>
    <w:rsid w:val="009346E5"/>
    <w:rsid w:val="00935E1D"/>
    <w:rsid w:val="009376D9"/>
    <w:rsid w:val="0094023C"/>
    <w:rsid w:val="00940D5F"/>
    <w:rsid w:val="009416B5"/>
    <w:rsid w:val="009434F4"/>
    <w:rsid w:val="009470AB"/>
    <w:rsid w:val="00955760"/>
    <w:rsid w:val="00956D1C"/>
    <w:rsid w:val="009613BD"/>
    <w:rsid w:val="009623C6"/>
    <w:rsid w:val="009671DE"/>
    <w:rsid w:val="00967C2C"/>
    <w:rsid w:val="00970895"/>
    <w:rsid w:val="00976CB9"/>
    <w:rsid w:val="00976D11"/>
    <w:rsid w:val="009910D6"/>
    <w:rsid w:val="0099652A"/>
    <w:rsid w:val="009A0ECD"/>
    <w:rsid w:val="009A2B4F"/>
    <w:rsid w:val="009A3683"/>
    <w:rsid w:val="009B387C"/>
    <w:rsid w:val="009B6804"/>
    <w:rsid w:val="009C2D7D"/>
    <w:rsid w:val="009C3D11"/>
    <w:rsid w:val="009C3E1B"/>
    <w:rsid w:val="009C6A97"/>
    <w:rsid w:val="009D15C8"/>
    <w:rsid w:val="009D54A1"/>
    <w:rsid w:val="009E26EC"/>
    <w:rsid w:val="009E5078"/>
    <w:rsid w:val="009E632B"/>
    <w:rsid w:val="009F1071"/>
    <w:rsid w:val="009F14D5"/>
    <w:rsid w:val="00A04BF4"/>
    <w:rsid w:val="00A04C70"/>
    <w:rsid w:val="00A06B09"/>
    <w:rsid w:val="00A06B79"/>
    <w:rsid w:val="00A104B3"/>
    <w:rsid w:val="00A108FF"/>
    <w:rsid w:val="00A134F9"/>
    <w:rsid w:val="00A13B34"/>
    <w:rsid w:val="00A15905"/>
    <w:rsid w:val="00A16579"/>
    <w:rsid w:val="00A20545"/>
    <w:rsid w:val="00A21DDE"/>
    <w:rsid w:val="00A2393D"/>
    <w:rsid w:val="00A25230"/>
    <w:rsid w:val="00A327A0"/>
    <w:rsid w:val="00A32DEF"/>
    <w:rsid w:val="00A33D9E"/>
    <w:rsid w:val="00A41F5C"/>
    <w:rsid w:val="00A4329C"/>
    <w:rsid w:val="00A5187E"/>
    <w:rsid w:val="00A518FD"/>
    <w:rsid w:val="00A52DAF"/>
    <w:rsid w:val="00A56A5D"/>
    <w:rsid w:val="00A623F7"/>
    <w:rsid w:val="00A66960"/>
    <w:rsid w:val="00A7456A"/>
    <w:rsid w:val="00A80A22"/>
    <w:rsid w:val="00A8473B"/>
    <w:rsid w:val="00A92AE8"/>
    <w:rsid w:val="00AA3527"/>
    <w:rsid w:val="00AA56E1"/>
    <w:rsid w:val="00AA7838"/>
    <w:rsid w:val="00AB21E4"/>
    <w:rsid w:val="00AB2DD4"/>
    <w:rsid w:val="00AC19F0"/>
    <w:rsid w:val="00AC7028"/>
    <w:rsid w:val="00AD206E"/>
    <w:rsid w:val="00AD7138"/>
    <w:rsid w:val="00AE4E47"/>
    <w:rsid w:val="00AF0E6E"/>
    <w:rsid w:val="00AF1328"/>
    <w:rsid w:val="00AF1672"/>
    <w:rsid w:val="00AF4817"/>
    <w:rsid w:val="00B008C0"/>
    <w:rsid w:val="00B01A69"/>
    <w:rsid w:val="00B035C3"/>
    <w:rsid w:val="00B06B6D"/>
    <w:rsid w:val="00B077A3"/>
    <w:rsid w:val="00B14219"/>
    <w:rsid w:val="00B16C13"/>
    <w:rsid w:val="00B17527"/>
    <w:rsid w:val="00B176E9"/>
    <w:rsid w:val="00B224CD"/>
    <w:rsid w:val="00B245F7"/>
    <w:rsid w:val="00B330AE"/>
    <w:rsid w:val="00B362F1"/>
    <w:rsid w:val="00B42BDD"/>
    <w:rsid w:val="00B43072"/>
    <w:rsid w:val="00B50295"/>
    <w:rsid w:val="00B541C0"/>
    <w:rsid w:val="00B546EF"/>
    <w:rsid w:val="00B571AD"/>
    <w:rsid w:val="00B5723F"/>
    <w:rsid w:val="00B6021E"/>
    <w:rsid w:val="00B70E83"/>
    <w:rsid w:val="00B71935"/>
    <w:rsid w:val="00B7375B"/>
    <w:rsid w:val="00B74B48"/>
    <w:rsid w:val="00B77D7B"/>
    <w:rsid w:val="00B80B2D"/>
    <w:rsid w:val="00B81767"/>
    <w:rsid w:val="00B82E52"/>
    <w:rsid w:val="00B837DB"/>
    <w:rsid w:val="00B84B39"/>
    <w:rsid w:val="00B924E5"/>
    <w:rsid w:val="00B943B0"/>
    <w:rsid w:val="00B94409"/>
    <w:rsid w:val="00B96AEA"/>
    <w:rsid w:val="00B96B96"/>
    <w:rsid w:val="00BA6B16"/>
    <w:rsid w:val="00BB2163"/>
    <w:rsid w:val="00BB5B99"/>
    <w:rsid w:val="00BC06A2"/>
    <w:rsid w:val="00BC25CE"/>
    <w:rsid w:val="00BC282E"/>
    <w:rsid w:val="00BC4E30"/>
    <w:rsid w:val="00BD1C42"/>
    <w:rsid w:val="00BD34A8"/>
    <w:rsid w:val="00BD59AA"/>
    <w:rsid w:val="00BD6C30"/>
    <w:rsid w:val="00BD6DDC"/>
    <w:rsid w:val="00BE17E9"/>
    <w:rsid w:val="00BE236D"/>
    <w:rsid w:val="00BE24F9"/>
    <w:rsid w:val="00BE511F"/>
    <w:rsid w:val="00BF0D22"/>
    <w:rsid w:val="00BF0F81"/>
    <w:rsid w:val="00BF215E"/>
    <w:rsid w:val="00BF2256"/>
    <w:rsid w:val="00BF55B3"/>
    <w:rsid w:val="00BF55C3"/>
    <w:rsid w:val="00BF63FF"/>
    <w:rsid w:val="00BF6F0C"/>
    <w:rsid w:val="00BF753C"/>
    <w:rsid w:val="00C04EC6"/>
    <w:rsid w:val="00C10970"/>
    <w:rsid w:val="00C22FB3"/>
    <w:rsid w:val="00C2712C"/>
    <w:rsid w:val="00C3012D"/>
    <w:rsid w:val="00C303DB"/>
    <w:rsid w:val="00C331D3"/>
    <w:rsid w:val="00C331D6"/>
    <w:rsid w:val="00C34B3D"/>
    <w:rsid w:val="00C41363"/>
    <w:rsid w:val="00C440A6"/>
    <w:rsid w:val="00C45B14"/>
    <w:rsid w:val="00C45BEA"/>
    <w:rsid w:val="00C45C76"/>
    <w:rsid w:val="00C461D7"/>
    <w:rsid w:val="00C47ECE"/>
    <w:rsid w:val="00C47FEA"/>
    <w:rsid w:val="00C5113C"/>
    <w:rsid w:val="00C5629C"/>
    <w:rsid w:val="00C602B6"/>
    <w:rsid w:val="00C642FA"/>
    <w:rsid w:val="00C64A2E"/>
    <w:rsid w:val="00C66B66"/>
    <w:rsid w:val="00C73B6E"/>
    <w:rsid w:val="00C743C9"/>
    <w:rsid w:val="00C77FDA"/>
    <w:rsid w:val="00C8147F"/>
    <w:rsid w:val="00C828E9"/>
    <w:rsid w:val="00C84A09"/>
    <w:rsid w:val="00C86778"/>
    <w:rsid w:val="00C91042"/>
    <w:rsid w:val="00C910F2"/>
    <w:rsid w:val="00C9121B"/>
    <w:rsid w:val="00C92643"/>
    <w:rsid w:val="00CA44ED"/>
    <w:rsid w:val="00CA7B87"/>
    <w:rsid w:val="00CB69E3"/>
    <w:rsid w:val="00CB7B6D"/>
    <w:rsid w:val="00CC12A8"/>
    <w:rsid w:val="00CC1F38"/>
    <w:rsid w:val="00CC7761"/>
    <w:rsid w:val="00CD2D7F"/>
    <w:rsid w:val="00CE08E3"/>
    <w:rsid w:val="00CE1EED"/>
    <w:rsid w:val="00CE290E"/>
    <w:rsid w:val="00CE3644"/>
    <w:rsid w:val="00CF0571"/>
    <w:rsid w:val="00CF1EAB"/>
    <w:rsid w:val="00CF2B48"/>
    <w:rsid w:val="00CF2B57"/>
    <w:rsid w:val="00CF73DA"/>
    <w:rsid w:val="00CF7605"/>
    <w:rsid w:val="00CF7C1C"/>
    <w:rsid w:val="00D021F1"/>
    <w:rsid w:val="00D202F2"/>
    <w:rsid w:val="00D209A5"/>
    <w:rsid w:val="00D214B4"/>
    <w:rsid w:val="00D2650C"/>
    <w:rsid w:val="00D30869"/>
    <w:rsid w:val="00D3303C"/>
    <w:rsid w:val="00D362B9"/>
    <w:rsid w:val="00D41366"/>
    <w:rsid w:val="00D41E31"/>
    <w:rsid w:val="00D425A6"/>
    <w:rsid w:val="00D43029"/>
    <w:rsid w:val="00D44758"/>
    <w:rsid w:val="00D53D30"/>
    <w:rsid w:val="00D55592"/>
    <w:rsid w:val="00D577F8"/>
    <w:rsid w:val="00D60060"/>
    <w:rsid w:val="00D620D8"/>
    <w:rsid w:val="00D62E1F"/>
    <w:rsid w:val="00D639D8"/>
    <w:rsid w:val="00D67E3E"/>
    <w:rsid w:val="00D729DD"/>
    <w:rsid w:val="00D76209"/>
    <w:rsid w:val="00D76938"/>
    <w:rsid w:val="00D83F92"/>
    <w:rsid w:val="00D945C9"/>
    <w:rsid w:val="00D94FC8"/>
    <w:rsid w:val="00DA046A"/>
    <w:rsid w:val="00DA0E83"/>
    <w:rsid w:val="00DA3114"/>
    <w:rsid w:val="00DB2AF4"/>
    <w:rsid w:val="00DB3C15"/>
    <w:rsid w:val="00DB3F30"/>
    <w:rsid w:val="00DC203C"/>
    <w:rsid w:val="00DC6BD6"/>
    <w:rsid w:val="00DC720D"/>
    <w:rsid w:val="00DC7A30"/>
    <w:rsid w:val="00DD1875"/>
    <w:rsid w:val="00DD493E"/>
    <w:rsid w:val="00DE01CC"/>
    <w:rsid w:val="00DF1829"/>
    <w:rsid w:val="00DF5370"/>
    <w:rsid w:val="00DF61E1"/>
    <w:rsid w:val="00E0005B"/>
    <w:rsid w:val="00E0082D"/>
    <w:rsid w:val="00E053FF"/>
    <w:rsid w:val="00E137A1"/>
    <w:rsid w:val="00E13AA9"/>
    <w:rsid w:val="00E166CE"/>
    <w:rsid w:val="00E313C1"/>
    <w:rsid w:val="00E329CC"/>
    <w:rsid w:val="00E34A68"/>
    <w:rsid w:val="00E4147A"/>
    <w:rsid w:val="00E423C9"/>
    <w:rsid w:val="00E446CE"/>
    <w:rsid w:val="00E46A51"/>
    <w:rsid w:val="00E53012"/>
    <w:rsid w:val="00E56D9A"/>
    <w:rsid w:val="00E6100B"/>
    <w:rsid w:val="00E61DA4"/>
    <w:rsid w:val="00E63070"/>
    <w:rsid w:val="00E66AFF"/>
    <w:rsid w:val="00E67979"/>
    <w:rsid w:val="00E67B93"/>
    <w:rsid w:val="00E71FB6"/>
    <w:rsid w:val="00E73185"/>
    <w:rsid w:val="00E738D9"/>
    <w:rsid w:val="00E809BC"/>
    <w:rsid w:val="00E8279D"/>
    <w:rsid w:val="00E86C13"/>
    <w:rsid w:val="00E87E37"/>
    <w:rsid w:val="00E947E9"/>
    <w:rsid w:val="00EA0504"/>
    <w:rsid w:val="00EA3058"/>
    <w:rsid w:val="00EA48F0"/>
    <w:rsid w:val="00EA6A68"/>
    <w:rsid w:val="00EB25E1"/>
    <w:rsid w:val="00EC41E3"/>
    <w:rsid w:val="00EC4A1F"/>
    <w:rsid w:val="00EC6482"/>
    <w:rsid w:val="00EC6DBC"/>
    <w:rsid w:val="00ED1A7D"/>
    <w:rsid w:val="00EE0139"/>
    <w:rsid w:val="00EE27F5"/>
    <w:rsid w:val="00EE4D21"/>
    <w:rsid w:val="00EE4E40"/>
    <w:rsid w:val="00EE65A1"/>
    <w:rsid w:val="00EF4E59"/>
    <w:rsid w:val="00EF6998"/>
    <w:rsid w:val="00EF7D65"/>
    <w:rsid w:val="00F0120A"/>
    <w:rsid w:val="00F02A5F"/>
    <w:rsid w:val="00F07812"/>
    <w:rsid w:val="00F108F7"/>
    <w:rsid w:val="00F10D86"/>
    <w:rsid w:val="00F15B75"/>
    <w:rsid w:val="00F34CCF"/>
    <w:rsid w:val="00F35002"/>
    <w:rsid w:val="00F42A75"/>
    <w:rsid w:val="00F455B0"/>
    <w:rsid w:val="00F51AAB"/>
    <w:rsid w:val="00F51FC3"/>
    <w:rsid w:val="00F526D4"/>
    <w:rsid w:val="00F52C35"/>
    <w:rsid w:val="00F55EB5"/>
    <w:rsid w:val="00F668D5"/>
    <w:rsid w:val="00F704A3"/>
    <w:rsid w:val="00F73FF5"/>
    <w:rsid w:val="00F74BA0"/>
    <w:rsid w:val="00F74C24"/>
    <w:rsid w:val="00F77DCB"/>
    <w:rsid w:val="00F8030B"/>
    <w:rsid w:val="00F82953"/>
    <w:rsid w:val="00F92EA0"/>
    <w:rsid w:val="00F96B53"/>
    <w:rsid w:val="00FA4C39"/>
    <w:rsid w:val="00FA570F"/>
    <w:rsid w:val="00FA69F1"/>
    <w:rsid w:val="00FB0A6A"/>
    <w:rsid w:val="00FB3D6D"/>
    <w:rsid w:val="00FB78E5"/>
    <w:rsid w:val="00FB7CC2"/>
    <w:rsid w:val="00FC150E"/>
    <w:rsid w:val="00FC19FE"/>
    <w:rsid w:val="00FC43F4"/>
    <w:rsid w:val="00FC68E2"/>
    <w:rsid w:val="00FD2660"/>
    <w:rsid w:val="00FD2B2E"/>
    <w:rsid w:val="00FF48B1"/>
    <w:rsid w:val="00FF797A"/>
    <w:rsid w:val="02366DC5"/>
    <w:rsid w:val="4679784C"/>
    <w:rsid w:val="7C209C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F564BB1"/>
  <w14:defaultImageDpi w14:val="32767"/>
  <w15:docId w15:val="{FEC69C91-F936-4F2D-802D-2879453C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F3"/>
    <w:pPr>
      <w:widowControl w:val="0"/>
      <w:jc w:val="both"/>
    </w:pPr>
    <w:rPr>
      <w:rFonts w:ascii="Times New Roman" w:eastAsia="MS Mincho" w:hAnsi="Times New Roman"/>
      <w:sz w:val="18"/>
    </w:rPr>
  </w:style>
  <w:style w:type="paragraph" w:styleId="Heading3">
    <w:name w:val="heading 3"/>
    <w:basedOn w:val="Normal"/>
    <w:next w:val="Normal"/>
    <w:uiPriority w:val="9"/>
    <w:unhideWhenUsed/>
    <w:qFormat/>
    <w:rsid w:val="4679784C"/>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566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6CE3"/>
    <w:pPr>
      <w:ind w:leftChars="400" w:left="840"/>
    </w:pPr>
  </w:style>
  <w:style w:type="paragraph" w:styleId="Header">
    <w:name w:val="header"/>
    <w:basedOn w:val="Normal"/>
    <w:link w:val="HeaderChar"/>
    <w:uiPriority w:val="99"/>
    <w:rsid w:val="009623C6"/>
    <w:pPr>
      <w:tabs>
        <w:tab w:val="center" w:pos="4252"/>
        <w:tab w:val="right" w:pos="8504"/>
      </w:tabs>
      <w:snapToGrid w:val="0"/>
    </w:pPr>
    <w:rPr>
      <w:rFonts w:cs="Times New Roman"/>
      <w:szCs w:val="24"/>
      <w:lang w:val="x-none" w:eastAsia="x-none"/>
    </w:rPr>
  </w:style>
  <w:style w:type="character" w:customStyle="1" w:styleId="HeaderChar">
    <w:name w:val="Header Char"/>
    <w:basedOn w:val="DefaultParagraphFont"/>
    <w:link w:val="Header"/>
    <w:uiPriority w:val="99"/>
    <w:rsid w:val="009623C6"/>
    <w:rPr>
      <w:rFonts w:ascii="Century" w:eastAsia="MS Mincho" w:hAnsi="Century" w:cs="Times New Roman"/>
      <w:szCs w:val="24"/>
      <w:lang w:val="x-none" w:eastAsia="x-none"/>
    </w:rPr>
  </w:style>
  <w:style w:type="paragraph" w:styleId="Footer">
    <w:name w:val="footer"/>
    <w:basedOn w:val="Normal"/>
    <w:link w:val="FooterChar"/>
    <w:uiPriority w:val="99"/>
    <w:unhideWhenUsed/>
    <w:rsid w:val="00D209A5"/>
    <w:pPr>
      <w:tabs>
        <w:tab w:val="center" w:pos="4252"/>
        <w:tab w:val="right" w:pos="8504"/>
      </w:tabs>
      <w:snapToGrid w:val="0"/>
    </w:pPr>
  </w:style>
  <w:style w:type="character" w:customStyle="1" w:styleId="FooterChar">
    <w:name w:val="Footer Char"/>
    <w:basedOn w:val="DefaultParagraphFont"/>
    <w:link w:val="Footer"/>
    <w:uiPriority w:val="99"/>
    <w:rsid w:val="00D209A5"/>
  </w:style>
  <w:style w:type="paragraph" w:styleId="BalloonText">
    <w:name w:val="Balloon Text"/>
    <w:basedOn w:val="Normal"/>
    <w:link w:val="BalloonTextChar"/>
    <w:uiPriority w:val="99"/>
    <w:semiHidden/>
    <w:unhideWhenUsed/>
    <w:rsid w:val="00696C19"/>
    <w:rPr>
      <w:rFonts w:asciiTheme="majorHAnsi" w:eastAsiaTheme="majorEastAsia" w:hAnsiTheme="majorHAnsi" w:cstheme="majorBidi"/>
      <w:szCs w:val="18"/>
    </w:rPr>
  </w:style>
  <w:style w:type="character" w:customStyle="1" w:styleId="BalloonTextChar">
    <w:name w:val="Balloon Text Char"/>
    <w:basedOn w:val="DefaultParagraphFont"/>
    <w:link w:val="BalloonText"/>
    <w:uiPriority w:val="99"/>
    <w:semiHidden/>
    <w:rsid w:val="00696C19"/>
    <w:rPr>
      <w:rFonts w:asciiTheme="majorHAnsi" w:eastAsiaTheme="majorEastAsia" w:hAnsiTheme="majorHAnsi" w:cstheme="majorBidi"/>
      <w:sz w:val="18"/>
      <w:szCs w:val="18"/>
    </w:rPr>
  </w:style>
  <w:style w:type="character" w:styleId="CommentReference">
    <w:name w:val="annotation reference"/>
    <w:basedOn w:val="DefaultParagraphFont"/>
    <w:uiPriority w:val="99"/>
    <w:semiHidden/>
    <w:unhideWhenUsed/>
    <w:rsid w:val="005C321C"/>
    <w:rPr>
      <w:sz w:val="18"/>
      <w:szCs w:val="18"/>
    </w:rPr>
  </w:style>
  <w:style w:type="paragraph" w:styleId="CommentText">
    <w:name w:val="annotation text"/>
    <w:basedOn w:val="Normal"/>
    <w:link w:val="CommentTextChar"/>
    <w:uiPriority w:val="99"/>
    <w:semiHidden/>
    <w:unhideWhenUsed/>
    <w:rsid w:val="005C321C"/>
    <w:pPr>
      <w:jc w:val="left"/>
    </w:pPr>
  </w:style>
  <w:style w:type="character" w:customStyle="1" w:styleId="CommentTextChar">
    <w:name w:val="Comment Text Char"/>
    <w:basedOn w:val="DefaultParagraphFont"/>
    <w:link w:val="CommentText"/>
    <w:uiPriority w:val="99"/>
    <w:semiHidden/>
    <w:rsid w:val="005C321C"/>
    <w:rPr>
      <w:rFonts w:ascii="Times New Roman" w:eastAsia="MS Mincho" w:hAnsi="Times New Roman"/>
      <w:sz w:val="18"/>
    </w:rPr>
  </w:style>
  <w:style w:type="paragraph" w:styleId="CommentSubject">
    <w:name w:val="annotation subject"/>
    <w:basedOn w:val="CommentText"/>
    <w:next w:val="CommentText"/>
    <w:link w:val="CommentSubjectChar"/>
    <w:uiPriority w:val="99"/>
    <w:semiHidden/>
    <w:unhideWhenUsed/>
    <w:rsid w:val="005C321C"/>
    <w:rPr>
      <w:b/>
      <w:bCs/>
    </w:rPr>
  </w:style>
  <w:style w:type="character" w:customStyle="1" w:styleId="CommentSubjectChar">
    <w:name w:val="Comment Subject Char"/>
    <w:basedOn w:val="CommentTextChar"/>
    <w:link w:val="CommentSubject"/>
    <w:uiPriority w:val="99"/>
    <w:semiHidden/>
    <w:rsid w:val="005C321C"/>
    <w:rPr>
      <w:rFonts w:ascii="Times New Roman" w:eastAsia="MS Mincho" w:hAnsi="Times New Roman"/>
      <w:b/>
      <w:bCs/>
      <w:sz w:val="18"/>
    </w:rPr>
  </w:style>
  <w:style w:type="paragraph" w:styleId="Revision">
    <w:name w:val="Revision"/>
    <w:hidden/>
    <w:uiPriority w:val="99"/>
    <w:semiHidden/>
    <w:rsid w:val="005C321C"/>
    <w:rPr>
      <w:rFonts w:ascii="Times New Roman" w:eastAsia="MS Mincho" w:hAnsi="Times New Roman"/>
      <w:sz w:val="18"/>
    </w:rPr>
  </w:style>
  <w:style w:type="character" w:styleId="PlaceholderText">
    <w:name w:val="Placeholder Text"/>
    <w:basedOn w:val="DefaultParagraphFont"/>
    <w:uiPriority w:val="99"/>
    <w:semiHidden/>
    <w:rsid w:val="00236879"/>
    <w:rPr>
      <w:color w:val="808080"/>
    </w:rPr>
  </w:style>
  <w:style w:type="paragraph" w:styleId="NormalWeb">
    <w:name w:val="Normal (Web)"/>
    <w:basedOn w:val="Normal"/>
    <w:uiPriority w:val="99"/>
    <w:semiHidden/>
    <w:unhideWhenUsed/>
    <w:rsid w:val="00FC19FE"/>
    <w:rPr>
      <w:rFonts w:cs="Times New Roman"/>
      <w:sz w:val="24"/>
      <w:szCs w:val="24"/>
    </w:rPr>
  </w:style>
  <w:style w:type="character" w:styleId="Hyperlink">
    <w:name w:val="Hyperlink"/>
    <w:basedOn w:val="DefaultParagraphFont"/>
    <w:uiPriority w:val="99"/>
    <w:unhideWhenUsed/>
    <w:rsid w:val="00FC19FE"/>
    <w:rPr>
      <w:color w:val="0000FF" w:themeColor="hyperlink"/>
      <w:u w:val="single"/>
    </w:rPr>
  </w:style>
  <w:style w:type="character" w:styleId="UnresolvedMention">
    <w:name w:val="Unresolved Mention"/>
    <w:basedOn w:val="DefaultParagraphFont"/>
    <w:uiPriority w:val="99"/>
    <w:semiHidden/>
    <w:unhideWhenUsed/>
    <w:rsid w:val="00FC19FE"/>
    <w:rPr>
      <w:color w:val="605E5C"/>
      <w:shd w:val="clear" w:color="auto" w:fill="E1DFDD"/>
    </w:rPr>
  </w:style>
  <w:style w:type="paragraph" w:styleId="Date">
    <w:name w:val="Date"/>
    <w:basedOn w:val="Normal"/>
    <w:next w:val="Normal"/>
    <w:link w:val="DateChar"/>
    <w:uiPriority w:val="99"/>
    <w:semiHidden/>
    <w:unhideWhenUsed/>
    <w:rsid w:val="006B6CE4"/>
  </w:style>
  <w:style w:type="character" w:customStyle="1" w:styleId="DateChar">
    <w:name w:val="Date Char"/>
    <w:basedOn w:val="DefaultParagraphFont"/>
    <w:link w:val="Date"/>
    <w:uiPriority w:val="99"/>
    <w:semiHidden/>
    <w:rsid w:val="006B6CE4"/>
    <w:rPr>
      <w:rFonts w:ascii="Times New Roman" w:eastAsia="MS Mincho"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31037">
      <w:bodyDiv w:val="1"/>
      <w:marLeft w:val="0"/>
      <w:marRight w:val="0"/>
      <w:marTop w:val="0"/>
      <w:marBottom w:val="0"/>
      <w:divBdr>
        <w:top w:val="none" w:sz="0" w:space="0" w:color="auto"/>
        <w:left w:val="none" w:sz="0" w:space="0" w:color="auto"/>
        <w:bottom w:val="none" w:sz="0" w:space="0" w:color="auto"/>
        <w:right w:val="none" w:sz="0" w:space="0" w:color="auto"/>
      </w:divBdr>
    </w:div>
    <w:div w:id="153424831">
      <w:bodyDiv w:val="1"/>
      <w:marLeft w:val="0"/>
      <w:marRight w:val="0"/>
      <w:marTop w:val="0"/>
      <w:marBottom w:val="0"/>
      <w:divBdr>
        <w:top w:val="none" w:sz="0" w:space="0" w:color="auto"/>
        <w:left w:val="none" w:sz="0" w:space="0" w:color="auto"/>
        <w:bottom w:val="none" w:sz="0" w:space="0" w:color="auto"/>
        <w:right w:val="none" w:sz="0" w:space="0" w:color="auto"/>
      </w:divBdr>
    </w:div>
    <w:div w:id="155267520">
      <w:bodyDiv w:val="1"/>
      <w:marLeft w:val="0"/>
      <w:marRight w:val="0"/>
      <w:marTop w:val="0"/>
      <w:marBottom w:val="0"/>
      <w:divBdr>
        <w:top w:val="none" w:sz="0" w:space="0" w:color="auto"/>
        <w:left w:val="none" w:sz="0" w:space="0" w:color="auto"/>
        <w:bottom w:val="none" w:sz="0" w:space="0" w:color="auto"/>
        <w:right w:val="none" w:sz="0" w:space="0" w:color="auto"/>
      </w:divBdr>
    </w:div>
    <w:div w:id="259996478">
      <w:bodyDiv w:val="1"/>
      <w:marLeft w:val="0"/>
      <w:marRight w:val="0"/>
      <w:marTop w:val="0"/>
      <w:marBottom w:val="0"/>
      <w:divBdr>
        <w:top w:val="none" w:sz="0" w:space="0" w:color="auto"/>
        <w:left w:val="none" w:sz="0" w:space="0" w:color="auto"/>
        <w:bottom w:val="none" w:sz="0" w:space="0" w:color="auto"/>
        <w:right w:val="none" w:sz="0" w:space="0" w:color="auto"/>
      </w:divBdr>
    </w:div>
    <w:div w:id="436684326">
      <w:bodyDiv w:val="1"/>
      <w:marLeft w:val="0"/>
      <w:marRight w:val="0"/>
      <w:marTop w:val="0"/>
      <w:marBottom w:val="0"/>
      <w:divBdr>
        <w:top w:val="none" w:sz="0" w:space="0" w:color="auto"/>
        <w:left w:val="none" w:sz="0" w:space="0" w:color="auto"/>
        <w:bottom w:val="none" w:sz="0" w:space="0" w:color="auto"/>
        <w:right w:val="none" w:sz="0" w:space="0" w:color="auto"/>
      </w:divBdr>
    </w:div>
    <w:div w:id="494079067">
      <w:bodyDiv w:val="1"/>
      <w:marLeft w:val="0"/>
      <w:marRight w:val="0"/>
      <w:marTop w:val="0"/>
      <w:marBottom w:val="0"/>
      <w:divBdr>
        <w:top w:val="none" w:sz="0" w:space="0" w:color="auto"/>
        <w:left w:val="none" w:sz="0" w:space="0" w:color="auto"/>
        <w:bottom w:val="none" w:sz="0" w:space="0" w:color="auto"/>
        <w:right w:val="none" w:sz="0" w:space="0" w:color="auto"/>
      </w:divBdr>
    </w:div>
    <w:div w:id="575674158">
      <w:bodyDiv w:val="1"/>
      <w:marLeft w:val="0"/>
      <w:marRight w:val="0"/>
      <w:marTop w:val="0"/>
      <w:marBottom w:val="0"/>
      <w:divBdr>
        <w:top w:val="none" w:sz="0" w:space="0" w:color="auto"/>
        <w:left w:val="none" w:sz="0" w:space="0" w:color="auto"/>
        <w:bottom w:val="none" w:sz="0" w:space="0" w:color="auto"/>
        <w:right w:val="none" w:sz="0" w:space="0" w:color="auto"/>
      </w:divBdr>
      <w:divsChild>
        <w:div w:id="1813255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662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863671">
      <w:bodyDiv w:val="1"/>
      <w:marLeft w:val="0"/>
      <w:marRight w:val="0"/>
      <w:marTop w:val="0"/>
      <w:marBottom w:val="0"/>
      <w:divBdr>
        <w:top w:val="none" w:sz="0" w:space="0" w:color="auto"/>
        <w:left w:val="none" w:sz="0" w:space="0" w:color="auto"/>
        <w:bottom w:val="none" w:sz="0" w:space="0" w:color="auto"/>
        <w:right w:val="none" w:sz="0" w:space="0" w:color="auto"/>
      </w:divBdr>
    </w:div>
    <w:div w:id="684744198">
      <w:bodyDiv w:val="1"/>
      <w:marLeft w:val="0"/>
      <w:marRight w:val="0"/>
      <w:marTop w:val="0"/>
      <w:marBottom w:val="0"/>
      <w:divBdr>
        <w:top w:val="none" w:sz="0" w:space="0" w:color="auto"/>
        <w:left w:val="none" w:sz="0" w:space="0" w:color="auto"/>
        <w:bottom w:val="none" w:sz="0" w:space="0" w:color="auto"/>
        <w:right w:val="none" w:sz="0" w:space="0" w:color="auto"/>
      </w:divBdr>
    </w:div>
    <w:div w:id="704257485">
      <w:bodyDiv w:val="1"/>
      <w:marLeft w:val="0"/>
      <w:marRight w:val="0"/>
      <w:marTop w:val="0"/>
      <w:marBottom w:val="0"/>
      <w:divBdr>
        <w:top w:val="none" w:sz="0" w:space="0" w:color="auto"/>
        <w:left w:val="none" w:sz="0" w:space="0" w:color="auto"/>
        <w:bottom w:val="none" w:sz="0" w:space="0" w:color="auto"/>
        <w:right w:val="none" w:sz="0" w:space="0" w:color="auto"/>
      </w:divBdr>
    </w:div>
    <w:div w:id="886992051">
      <w:bodyDiv w:val="1"/>
      <w:marLeft w:val="0"/>
      <w:marRight w:val="0"/>
      <w:marTop w:val="0"/>
      <w:marBottom w:val="0"/>
      <w:divBdr>
        <w:top w:val="none" w:sz="0" w:space="0" w:color="auto"/>
        <w:left w:val="none" w:sz="0" w:space="0" w:color="auto"/>
        <w:bottom w:val="none" w:sz="0" w:space="0" w:color="auto"/>
        <w:right w:val="none" w:sz="0" w:space="0" w:color="auto"/>
      </w:divBdr>
    </w:div>
    <w:div w:id="894466380">
      <w:bodyDiv w:val="1"/>
      <w:marLeft w:val="0"/>
      <w:marRight w:val="0"/>
      <w:marTop w:val="0"/>
      <w:marBottom w:val="0"/>
      <w:divBdr>
        <w:top w:val="none" w:sz="0" w:space="0" w:color="auto"/>
        <w:left w:val="none" w:sz="0" w:space="0" w:color="auto"/>
        <w:bottom w:val="none" w:sz="0" w:space="0" w:color="auto"/>
        <w:right w:val="none" w:sz="0" w:space="0" w:color="auto"/>
      </w:divBdr>
    </w:div>
    <w:div w:id="992611022">
      <w:bodyDiv w:val="1"/>
      <w:marLeft w:val="0"/>
      <w:marRight w:val="0"/>
      <w:marTop w:val="0"/>
      <w:marBottom w:val="0"/>
      <w:divBdr>
        <w:top w:val="none" w:sz="0" w:space="0" w:color="auto"/>
        <w:left w:val="none" w:sz="0" w:space="0" w:color="auto"/>
        <w:bottom w:val="none" w:sz="0" w:space="0" w:color="auto"/>
        <w:right w:val="none" w:sz="0" w:space="0" w:color="auto"/>
      </w:divBdr>
    </w:div>
    <w:div w:id="1096248704">
      <w:bodyDiv w:val="1"/>
      <w:marLeft w:val="0"/>
      <w:marRight w:val="0"/>
      <w:marTop w:val="0"/>
      <w:marBottom w:val="0"/>
      <w:divBdr>
        <w:top w:val="none" w:sz="0" w:space="0" w:color="auto"/>
        <w:left w:val="none" w:sz="0" w:space="0" w:color="auto"/>
        <w:bottom w:val="none" w:sz="0" w:space="0" w:color="auto"/>
        <w:right w:val="none" w:sz="0" w:space="0" w:color="auto"/>
      </w:divBdr>
    </w:div>
    <w:div w:id="1226381622">
      <w:bodyDiv w:val="1"/>
      <w:marLeft w:val="0"/>
      <w:marRight w:val="0"/>
      <w:marTop w:val="0"/>
      <w:marBottom w:val="0"/>
      <w:divBdr>
        <w:top w:val="none" w:sz="0" w:space="0" w:color="auto"/>
        <w:left w:val="none" w:sz="0" w:space="0" w:color="auto"/>
        <w:bottom w:val="none" w:sz="0" w:space="0" w:color="auto"/>
        <w:right w:val="none" w:sz="0" w:space="0" w:color="auto"/>
      </w:divBdr>
    </w:div>
    <w:div w:id="1322924541">
      <w:bodyDiv w:val="1"/>
      <w:marLeft w:val="0"/>
      <w:marRight w:val="0"/>
      <w:marTop w:val="0"/>
      <w:marBottom w:val="0"/>
      <w:divBdr>
        <w:top w:val="none" w:sz="0" w:space="0" w:color="auto"/>
        <w:left w:val="none" w:sz="0" w:space="0" w:color="auto"/>
        <w:bottom w:val="none" w:sz="0" w:space="0" w:color="auto"/>
        <w:right w:val="none" w:sz="0" w:space="0" w:color="auto"/>
      </w:divBdr>
    </w:div>
    <w:div w:id="1397318028">
      <w:bodyDiv w:val="1"/>
      <w:marLeft w:val="0"/>
      <w:marRight w:val="0"/>
      <w:marTop w:val="0"/>
      <w:marBottom w:val="0"/>
      <w:divBdr>
        <w:top w:val="none" w:sz="0" w:space="0" w:color="auto"/>
        <w:left w:val="none" w:sz="0" w:space="0" w:color="auto"/>
        <w:bottom w:val="none" w:sz="0" w:space="0" w:color="auto"/>
        <w:right w:val="none" w:sz="0" w:space="0" w:color="auto"/>
      </w:divBdr>
    </w:div>
    <w:div w:id="1407341183">
      <w:bodyDiv w:val="1"/>
      <w:marLeft w:val="0"/>
      <w:marRight w:val="0"/>
      <w:marTop w:val="0"/>
      <w:marBottom w:val="0"/>
      <w:divBdr>
        <w:top w:val="none" w:sz="0" w:space="0" w:color="auto"/>
        <w:left w:val="none" w:sz="0" w:space="0" w:color="auto"/>
        <w:bottom w:val="none" w:sz="0" w:space="0" w:color="auto"/>
        <w:right w:val="none" w:sz="0" w:space="0" w:color="auto"/>
      </w:divBdr>
    </w:div>
    <w:div w:id="1487555744">
      <w:bodyDiv w:val="1"/>
      <w:marLeft w:val="0"/>
      <w:marRight w:val="0"/>
      <w:marTop w:val="0"/>
      <w:marBottom w:val="0"/>
      <w:divBdr>
        <w:top w:val="none" w:sz="0" w:space="0" w:color="auto"/>
        <w:left w:val="none" w:sz="0" w:space="0" w:color="auto"/>
        <w:bottom w:val="none" w:sz="0" w:space="0" w:color="auto"/>
        <w:right w:val="none" w:sz="0" w:space="0" w:color="auto"/>
      </w:divBdr>
      <w:divsChild>
        <w:div w:id="1497377912">
          <w:blockQuote w:val="1"/>
          <w:marLeft w:val="720"/>
          <w:marRight w:val="720"/>
          <w:marTop w:val="100"/>
          <w:marBottom w:val="100"/>
          <w:divBdr>
            <w:top w:val="none" w:sz="0" w:space="0" w:color="auto"/>
            <w:left w:val="none" w:sz="0" w:space="0" w:color="auto"/>
            <w:bottom w:val="none" w:sz="0" w:space="0" w:color="auto"/>
            <w:right w:val="none" w:sz="0" w:space="0" w:color="auto"/>
          </w:divBdr>
        </w:div>
        <w:div w:id="522675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347071">
      <w:bodyDiv w:val="1"/>
      <w:marLeft w:val="0"/>
      <w:marRight w:val="0"/>
      <w:marTop w:val="0"/>
      <w:marBottom w:val="0"/>
      <w:divBdr>
        <w:top w:val="none" w:sz="0" w:space="0" w:color="auto"/>
        <w:left w:val="none" w:sz="0" w:space="0" w:color="auto"/>
        <w:bottom w:val="none" w:sz="0" w:space="0" w:color="auto"/>
        <w:right w:val="none" w:sz="0" w:space="0" w:color="auto"/>
      </w:divBdr>
    </w:div>
    <w:div w:id="1667826660">
      <w:bodyDiv w:val="1"/>
      <w:marLeft w:val="0"/>
      <w:marRight w:val="0"/>
      <w:marTop w:val="0"/>
      <w:marBottom w:val="0"/>
      <w:divBdr>
        <w:top w:val="none" w:sz="0" w:space="0" w:color="auto"/>
        <w:left w:val="none" w:sz="0" w:space="0" w:color="auto"/>
        <w:bottom w:val="none" w:sz="0" w:space="0" w:color="auto"/>
        <w:right w:val="none" w:sz="0" w:space="0" w:color="auto"/>
      </w:divBdr>
    </w:div>
    <w:div w:id="1685933455">
      <w:bodyDiv w:val="1"/>
      <w:marLeft w:val="0"/>
      <w:marRight w:val="0"/>
      <w:marTop w:val="0"/>
      <w:marBottom w:val="0"/>
      <w:divBdr>
        <w:top w:val="none" w:sz="0" w:space="0" w:color="auto"/>
        <w:left w:val="none" w:sz="0" w:space="0" w:color="auto"/>
        <w:bottom w:val="none" w:sz="0" w:space="0" w:color="auto"/>
        <w:right w:val="none" w:sz="0" w:space="0" w:color="auto"/>
      </w:divBdr>
    </w:div>
    <w:div w:id="1704018550">
      <w:bodyDiv w:val="1"/>
      <w:marLeft w:val="0"/>
      <w:marRight w:val="0"/>
      <w:marTop w:val="0"/>
      <w:marBottom w:val="0"/>
      <w:divBdr>
        <w:top w:val="none" w:sz="0" w:space="0" w:color="auto"/>
        <w:left w:val="none" w:sz="0" w:space="0" w:color="auto"/>
        <w:bottom w:val="none" w:sz="0" w:space="0" w:color="auto"/>
        <w:right w:val="none" w:sz="0" w:space="0" w:color="auto"/>
      </w:divBdr>
    </w:div>
    <w:div w:id="1950970251">
      <w:bodyDiv w:val="1"/>
      <w:marLeft w:val="0"/>
      <w:marRight w:val="0"/>
      <w:marTop w:val="0"/>
      <w:marBottom w:val="0"/>
      <w:divBdr>
        <w:top w:val="none" w:sz="0" w:space="0" w:color="auto"/>
        <w:left w:val="none" w:sz="0" w:space="0" w:color="auto"/>
        <w:bottom w:val="none" w:sz="0" w:space="0" w:color="auto"/>
        <w:right w:val="none" w:sz="0" w:space="0" w:color="auto"/>
      </w:divBdr>
    </w:div>
    <w:div w:id="202578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uruKameData\arita@neptune.kanazawa-it.ac.jp\&#21463;&#20449;&#28155;&#20184;\161028_03\&#12304;PD3&#20104;&#31295;&#38598;&#12305;&#35211;&#26412;&#27096;&#2433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全般"/>
          <w:gallery w:val="placeholder"/>
        </w:category>
        <w:types>
          <w:type w:val="bbPlcHdr"/>
        </w:types>
        <w:behaviors>
          <w:behavior w:val="content"/>
        </w:behaviors>
        <w:guid w:val="{7B161722-5BAA-4DE7-9560-5A456F4D8609}"/>
      </w:docPartPr>
      <w:docPartBody>
        <w:p w:rsidR="0027034C" w:rsidRDefault="00AF069F">
          <w:r w:rsidRPr="00F81BA5">
            <w:rPr>
              <w:rStyle w:val="PlaceholderText"/>
              <w:rFonts w:hint="eastAsia"/>
            </w:rPr>
            <w:t>ここをクリックまたはタップしてテキストを入力してください。</w:t>
          </w:r>
        </w:p>
      </w:docPartBody>
    </w:docPart>
    <w:docPart>
      <w:docPartPr>
        <w:name w:val="595C5F81017042D386062212E06A66F6"/>
        <w:category>
          <w:name w:val="全般"/>
          <w:gallery w:val="placeholder"/>
        </w:category>
        <w:types>
          <w:type w:val="bbPlcHdr"/>
        </w:types>
        <w:behaviors>
          <w:behavior w:val="content"/>
        </w:behaviors>
        <w:guid w:val="{829B53E4-9A4E-4334-A147-0DD8FA05E398}"/>
      </w:docPartPr>
      <w:docPartBody>
        <w:p w:rsidR="0027034C" w:rsidRDefault="00AF069F" w:rsidP="00AF069F">
          <w:pPr>
            <w:pStyle w:val="595C5F81017042D386062212E06A66F6"/>
          </w:pPr>
          <w:r w:rsidRPr="00D83AF6">
            <w:rPr>
              <w:rStyle w:val="PlaceholderText"/>
              <w:rFonts w:hint="eastAsia"/>
              <w:sz w:val="16"/>
            </w:rPr>
            <w:t>クリックして</w:t>
          </w:r>
          <w:r>
            <w:rPr>
              <w:rStyle w:val="PlaceholderText"/>
              <w:rFonts w:hint="eastAsia"/>
              <w:sz w:val="16"/>
            </w:rPr>
            <w:t>名列番号</w:t>
          </w:r>
          <w:r w:rsidRPr="00D83AF6">
            <w:rPr>
              <w:rStyle w:val="PlaceholderText"/>
              <w:rFonts w:hint="eastAsia"/>
              <w:sz w:val="16"/>
            </w:rPr>
            <w:t>を入力</w:t>
          </w:r>
        </w:p>
      </w:docPartBody>
    </w:docPart>
    <w:docPart>
      <w:docPartPr>
        <w:name w:val="3F6868B1187B467C94A6468B0A5557B0"/>
        <w:category>
          <w:name w:val="全般"/>
          <w:gallery w:val="placeholder"/>
        </w:category>
        <w:types>
          <w:type w:val="bbPlcHdr"/>
        </w:types>
        <w:behaviors>
          <w:behavior w:val="content"/>
        </w:behaviors>
        <w:guid w:val="{85B9CFA2-B20C-4CBF-B125-7863B2A62501}"/>
      </w:docPartPr>
      <w:docPartBody>
        <w:p w:rsidR="0027034C" w:rsidRDefault="00AF069F" w:rsidP="00AF069F">
          <w:pPr>
            <w:pStyle w:val="3F6868B1187B467C94A6468B0A5557B0"/>
          </w:pPr>
          <w:r w:rsidRPr="00D83AF6">
            <w:rPr>
              <w:rStyle w:val="PlaceholderText"/>
              <w:rFonts w:hint="eastAsia"/>
              <w:sz w:val="16"/>
            </w:rPr>
            <w:t>クリックして</w:t>
          </w:r>
          <w:r>
            <w:rPr>
              <w:rStyle w:val="PlaceholderText"/>
              <w:rFonts w:hint="eastAsia"/>
              <w:sz w:val="16"/>
            </w:rPr>
            <w:t>名列番号</w:t>
          </w:r>
          <w:r w:rsidRPr="00D83AF6">
            <w:rPr>
              <w:rStyle w:val="PlaceholderText"/>
              <w:rFonts w:hint="eastAsia"/>
              <w:sz w:val="16"/>
            </w:rPr>
            <w:t>を入力</w:t>
          </w:r>
        </w:p>
      </w:docPartBody>
    </w:docPart>
    <w:docPart>
      <w:docPartPr>
        <w:name w:val="5D9D61A3CF1C4F31AD3339D32D2CE0DF"/>
        <w:category>
          <w:name w:val="全般"/>
          <w:gallery w:val="placeholder"/>
        </w:category>
        <w:types>
          <w:type w:val="bbPlcHdr"/>
        </w:types>
        <w:behaviors>
          <w:behavior w:val="content"/>
        </w:behaviors>
        <w:guid w:val="{BED77E9A-ACDE-4C9B-804B-3B3925D47FC9}"/>
      </w:docPartPr>
      <w:docPartBody>
        <w:p w:rsidR="0027034C" w:rsidRDefault="00AF069F" w:rsidP="00AF069F">
          <w:pPr>
            <w:pStyle w:val="5D9D61A3CF1C4F31AD3339D32D2CE0DF"/>
          </w:pPr>
          <w:r w:rsidRPr="00D83AF6">
            <w:rPr>
              <w:rStyle w:val="PlaceholderText"/>
              <w:rFonts w:hint="eastAsia"/>
              <w:sz w:val="16"/>
            </w:rPr>
            <w:t>クリックして氏名を入力</w:t>
          </w:r>
        </w:p>
      </w:docPartBody>
    </w:docPart>
    <w:docPart>
      <w:docPartPr>
        <w:name w:val="34E0984D279F41D0A85C127276112E54"/>
        <w:category>
          <w:name w:val="全般"/>
          <w:gallery w:val="placeholder"/>
        </w:category>
        <w:types>
          <w:type w:val="bbPlcHdr"/>
        </w:types>
        <w:behaviors>
          <w:behavior w:val="content"/>
        </w:behaviors>
        <w:guid w:val="{4F5DD2E5-71F6-420D-9592-FC1511806A6F}"/>
      </w:docPartPr>
      <w:docPartBody>
        <w:p w:rsidR="0027034C" w:rsidRDefault="00AF069F" w:rsidP="00AF069F">
          <w:pPr>
            <w:pStyle w:val="34E0984D279F41D0A85C127276112E54"/>
          </w:pPr>
          <w:r w:rsidRPr="007D1EAA">
            <w:rPr>
              <w:rStyle w:val="PlaceholderText"/>
              <w:rFonts w:hint="eastAsia"/>
            </w:rPr>
            <w:t>クリックして</w:t>
          </w:r>
          <w:r>
            <w:rPr>
              <w:rStyle w:val="PlaceholderText"/>
              <w:rFonts w:hint="eastAsia"/>
            </w:rPr>
            <w:t>英文テーマ名</w:t>
          </w:r>
          <w:r w:rsidRPr="007D1EAA">
            <w:rPr>
              <w:rStyle w:val="PlaceholderText"/>
              <w:rFonts w:hint="eastAsia"/>
            </w:rPr>
            <w:t>を入力</w:t>
          </w:r>
        </w:p>
      </w:docPartBody>
    </w:docPart>
    <w:docPart>
      <w:docPartPr>
        <w:name w:val="4E91D2B3C54942858D910DD46AE68EFF"/>
        <w:category>
          <w:name w:val="全般"/>
          <w:gallery w:val="placeholder"/>
        </w:category>
        <w:types>
          <w:type w:val="bbPlcHdr"/>
        </w:types>
        <w:behaviors>
          <w:behavior w:val="content"/>
        </w:behaviors>
        <w:guid w:val="{440F5C80-7A0D-4361-892D-6313D0440547}"/>
      </w:docPartPr>
      <w:docPartBody>
        <w:p w:rsidR="00B624AD" w:rsidRDefault="00EE51DD" w:rsidP="00EE51DD">
          <w:pPr>
            <w:pStyle w:val="4E91D2B3C54942858D910DD46AE68EFF"/>
          </w:pPr>
          <w:r w:rsidRPr="00D83AF6">
            <w:rPr>
              <w:rStyle w:val="PlaceholderText"/>
              <w:rFonts w:hint="eastAsia"/>
              <w:sz w:val="16"/>
            </w:rPr>
            <w:t>クリックして</w:t>
          </w:r>
          <w:r>
            <w:rPr>
              <w:rStyle w:val="PlaceholderText"/>
              <w:rFonts w:hint="eastAsia"/>
              <w:sz w:val="16"/>
            </w:rPr>
            <w:t>英文</w:t>
          </w:r>
          <w:r w:rsidRPr="00D83AF6">
            <w:rPr>
              <w:rStyle w:val="PlaceholderText"/>
              <w:rFonts w:hint="eastAsia"/>
              <w:sz w:val="16"/>
            </w:rPr>
            <w:t>氏名を入力</w:t>
          </w:r>
        </w:p>
      </w:docPartBody>
    </w:docPart>
    <w:docPart>
      <w:docPartPr>
        <w:name w:val="83884D1F6E3E4C9E8A19AB326DA05002"/>
        <w:category>
          <w:name w:val="全般"/>
          <w:gallery w:val="placeholder"/>
        </w:category>
        <w:types>
          <w:type w:val="bbPlcHdr"/>
        </w:types>
        <w:behaviors>
          <w:behavior w:val="content"/>
        </w:behaviors>
        <w:guid w:val="{6CA793F0-97C8-4EFF-8937-64241E79FB96}"/>
      </w:docPartPr>
      <w:docPartBody>
        <w:p w:rsidR="00775EFC" w:rsidRDefault="00A401E4" w:rsidP="00A401E4">
          <w:pPr>
            <w:pStyle w:val="83884D1F6E3E4C9E8A19AB326DA05002"/>
          </w:pPr>
          <w:r w:rsidRPr="00D83AF6">
            <w:rPr>
              <w:rStyle w:val="PlaceholderText"/>
              <w:rFonts w:hint="eastAsia"/>
              <w:sz w:val="16"/>
            </w:rPr>
            <w:t>クリックして</w:t>
          </w:r>
          <w:r>
            <w:rPr>
              <w:rStyle w:val="PlaceholderText"/>
              <w:rFonts w:hint="eastAsia"/>
              <w:sz w:val="16"/>
            </w:rPr>
            <w:t>名列番号</w:t>
          </w:r>
          <w:r w:rsidRPr="00D83AF6">
            <w:rPr>
              <w:rStyle w:val="PlaceholderText"/>
              <w:rFonts w:hint="eastAsia"/>
              <w:sz w:val="16"/>
            </w:rPr>
            <w:t>を入力</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formatting="0"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69F"/>
    <w:rsid w:val="00002D63"/>
    <w:rsid w:val="000053FB"/>
    <w:rsid w:val="00013214"/>
    <w:rsid w:val="00014CBB"/>
    <w:rsid w:val="00020F9A"/>
    <w:rsid w:val="00041FC4"/>
    <w:rsid w:val="000518C0"/>
    <w:rsid w:val="00056A22"/>
    <w:rsid w:val="0006179F"/>
    <w:rsid w:val="000751A2"/>
    <w:rsid w:val="00094A4F"/>
    <w:rsid w:val="00097552"/>
    <w:rsid w:val="000A0891"/>
    <w:rsid w:val="000A454E"/>
    <w:rsid w:val="000B5029"/>
    <w:rsid w:val="000B50E3"/>
    <w:rsid w:val="000C1573"/>
    <w:rsid w:val="00110573"/>
    <w:rsid w:val="00117E9E"/>
    <w:rsid w:val="00131442"/>
    <w:rsid w:val="001D12E0"/>
    <w:rsid w:val="001F02BA"/>
    <w:rsid w:val="0020540A"/>
    <w:rsid w:val="00236BFA"/>
    <w:rsid w:val="002516AC"/>
    <w:rsid w:val="0027034C"/>
    <w:rsid w:val="0027099E"/>
    <w:rsid w:val="00291013"/>
    <w:rsid w:val="00297BB1"/>
    <w:rsid w:val="00297F83"/>
    <w:rsid w:val="002E5CC5"/>
    <w:rsid w:val="002F7FD1"/>
    <w:rsid w:val="00316BB6"/>
    <w:rsid w:val="00317B92"/>
    <w:rsid w:val="003470E4"/>
    <w:rsid w:val="00356A4D"/>
    <w:rsid w:val="00367933"/>
    <w:rsid w:val="003736A0"/>
    <w:rsid w:val="00374A83"/>
    <w:rsid w:val="00384DD5"/>
    <w:rsid w:val="00387BB7"/>
    <w:rsid w:val="00391854"/>
    <w:rsid w:val="003922F3"/>
    <w:rsid w:val="0039708B"/>
    <w:rsid w:val="003B27B2"/>
    <w:rsid w:val="003B3D5D"/>
    <w:rsid w:val="003D431F"/>
    <w:rsid w:val="003E187C"/>
    <w:rsid w:val="003F516D"/>
    <w:rsid w:val="004044F6"/>
    <w:rsid w:val="00431107"/>
    <w:rsid w:val="00450542"/>
    <w:rsid w:val="00455327"/>
    <w:rsid w:val="00465CD0"/>
    <w:rsid w:val="00475787"/>
    <w:rsid w:val="004F3BA0"/>
    <w:rsid w:val="00510640"/>
    <w:rsid w:val="00540220"/>
    <w:rsid w:val="00541FB4"/>
    <w:rsid w:val="00545201"/>
    <w:rsid w:val="00546DF7"/>
    <w:rsid w:val="005673B8"/>
    <w:rsid w:val="00582264"/>
    <w:rsid w:val="00584FFA"/>
    <w:rsid w:val="00590DDD"/>
    <w:rsid w:val="005A39B7"/>
    <w:rsid w:val="005C3A22"/>
    <w:rsid w:val="006309BB"/>
    <w:rsid w:val="006606DB"/>
    <w:rsid w:val="00671470"/>
    <w:rsid w:val="0067317E"/>
    <w:rsid w:val="00675E63"/>
    <w:rsid w:val="0068228D"/>
    <w:rsid w:val="00691AF7"/>
    <w:rsid w:val="006C0795"/>
    <w:rsid w:val="006C58C7"/>
    <w:rsid w:val="006F5A01"/>
    <w:rsid w:val="00700089"/>
    <w:rsid w:val="00703D9C"/>
    <w:rsid w:val="00713A1A"/>
    <w:rsid w:val="00727FFC"/>
    <w:rsid w:val="00731216"/>
    <w:rsid w:val="0074679A"/>
    <w:rsid w:val="00762C73"/>
    <w:rsid w:val="00775EFC"/>
    <w:rsid w:val="00794557"/>
    <w:rsid w:val="007A1A8C"/>
    <w:rsid w:val="007C7178"/>
    <w:rsid w:val="007E6875"/>
    <w:rsid w:val="007F5642"/>
    <w:rsid w:val="008010F4"/>
    <w:rsid w:val="0080732F"/>
    <w:rsid w:val="00831F8F"/>
    <w:rsid w:val="00843F92"/>
    <w:rsid w:val="00871B9D"/>
    <w:rsid w:val="00871F9C"/>
    <w:rsid w:val="008855D4"/>
    <w:rsid w:val="00906968"/>
    <w:rsid w:val="00922FC2"/>
    <w:rsid w:val="0093339F"/>
    <w:rsid w:val="009333FA"/>
    <w:rsid w:val="009376D9"/>
    <w:rsid w:val="00940D5F"/>
    <w:rsid w:val="009547CF"/>
    <w:rsid w:val="009601AD"/>
    <w:rsid w:val="009B6804"/>
    <w:rsid w:val="009F1071"/>
    <w:rsid w:val="009F10CE"/>
    <w:rsid w:val="00A072FC"/>
    <w:rsid w:val="00A15905"/>
    <w:rsid w:val="00A25EE5"/>
    <w:rsid w:val="00A33D9E"/>
    <w:rsid w:val="00A401E4"/>
    <w:rsid w:val="00A75F48"/>
    <w:rsid w:val="00A83919"/>
    <w:rsid w:val="00A92025"/>
    <w:rsid w:val="00A92AE8"/>
    <w:rsid w:val="00A92D6E"/>
    <w:rsid w:val="00AA7838"/>
    <w:rsid w:val="00AB21E4"/>
    <w:rsid w:val="00AC3AC3"/>
    <w:rsid w:val="00AD30AD"/>
    <w:rsid w:val="00AD760F"/>
    <w:rsid w:val="00AF069F"/>
    <w:rsid w:val="00AF074B"/>
    <w:rsid w:val="00AF71D5"/>
    <w:rsid w:val="00B02269"/>
    <w:rsid w:val="00B14219"/>
    <w:rsid w:val="00B17527"/>
    <w:rsid w:val="00B330AE"/>
    <w:rsid w:val="00B624AD"/>
    <w:rsid w:val="00B84B39"/>
    <w:rsid w:val="00B96AEA"/>
    <w:rsid w:val="00BC06A2"/>
    <w:rsid w:val="00BD59AA"/>
    <w:rsid w:val="00BD6DDC"/>
    <w:rsid w:val="00BE46C2"/>
    <w:rsid w:val="00BF0D22"/>
    <w:rsid w:val="00BF6A94"/>
    <w:rsid w:val="00C22FB3"/>
    <w:rsid w:val="00C303DB"/>
    <w:rsid w:val="00C461D7"/>
    <w:rsid w:val="00C57164"/>
    <w:rsid w:val="00C73B6E"/>
    <w:rsid w:val="00C84A09"/>
    <w:rsid w:val="00CF7C1C"/>
    <w:rsid w:val="00D021F1"/>
    <w:rsid w:val="00D21A14"/>
    <w:rsid w:val="00D4317D"/>
    <w:rsid w:val="00D772D6"/>
    <w:rsid w:val="00D96602"/>
    <w:rsid w:val="00DA364E"/>
    <w:rsid w:val="00DF4E7E"/>
    <w:rsid w:val="00E0082D"/>
    <w:rsid w:val="00E32754"/>
    <w:rsid w:val="00E63070"/>
    <w:rsid w:val="00E8368D"/>
    <w:rsid w:val="00EA0910"/>
    <w:rsid w:val="00EE51DD"/>
    <w:rsid w:val="00EE650A"/>
    <w:rsid w:val="00F0120A"/>
    <w:rsid w:val="00F139E8"/>
    <w:rsid w:val="00F27DD5"/>
    <w:rsid w:val="00F42AF4"/>
    <w:rsid w:val="00F43F5A"/>
    <w:rsid w:val="00F668D5"/>
    <w:rsid w:val="00F778B8"/>
    <w:rsid w:val="00F823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01E4"/>
    <w:rPr>
      <w:color w:val="808080"/>
    </w:rPr>
  </w:style>
  <w:style w:type="paragraph" w:customStyle="1" w:styleId="595C5F81017042D386062212E06A66F6">
    <w:name w:val="595C5F81017042D386062212E06A66F6"/>
    <w:rsid w:val="00AF069F"/>
    <w:pPr>
      <w:widowControl w:val="0"/>
      <w:jc w:val="both"/>
    </w:pPr>
  </w:style>
  <w:style w:type="paragraph" w:customStyle="1" w:styleId="3F6868B1187B467C94A6468B0A5557B0">
    <w:name w:val="3F6868B1187B467C94A6468B0A5557B0"/>
    <w:rsid w:val="00AF069F"/>
    <w:pPr>
      <w:widowControl w:val="0"/>
      <w:jc w:val="both"/>
    </w:pPr>
  </w:style>
  <w:style w:type="paragraph" w:customStyle="1" w:styleId="5D9D61A3CF1C4F31AD3339D32D2CE0DF">
    <w:name w:val="5D9D61A3CF1C4F31AD3339D32D2CE0DF"/>
    <w:rsid w:val="00AF069F"/>
    <w:pPr>
      <w:widowControl w:val="0"/>
      <w:jc w:val="both"/>
    </w:pPr>
  </w:style>
  <w:style w:type="paragraph" w:customStyle="1" w:styleId="34E0984D279F41D0A85C127276112E54">
    <w:name w:val="34E0984D279F41D0A85C127276112E54"/>
    <w:rsid w:val="00AF069F"/>
    <w:pPr>
      <w:widowControl w:val="0"/>
      <w:jc w:val="both"/>
    </w:pPr>
  </w:style>
  <w:style w:type="paragraph" w:customStyle="1" w:styleId="4E91D2B3C54942858D910DD46AE68EFF">
    <w:name w:val="4E91D2B3C54942858D910DD46AE68EFF"/>
    <w:rsid w:val="00EE51DD"/>
    <w:pPr>
      <w:widowControl w:val="0"/>
      <w:jc w:val="both"/>
    </w:pPr>
    <w:rPr>
      <w14:ligatures w14:val="standardContextual"/>
    </w:rPr>
  </w:style>
  <w:style w:type="paragraph" w:customStyle="1" w:styleId="83884D1F6E3E4C9E8A19AB326DA05002">
    <w:name w:val="83884D1F6E3E4C9E8A19AB326DA05002"/>
    <w:rsid w:val="00A401E4"/>
    <w:pPr>
      <w:widowControl w:val="0"/>
    </w:pPr>
    <w:rPr>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03BEE-7935-40A2-9E20-BA36EA9FE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【PD3予稿集】見本様式.dotx</Template>
  <TotalTime>95</TotalTime>
  <Pages>2</Pages>
  <Words>2307</Words>
  <Characters>3230</Characters>
  <Application>Microsoft Office Word</Application>
  <DocSecurity>0</DocSecurity>
  <Lines>129</Lines>
  <Paragraphs>55</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Microsoft</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arita</dc:creator>
  <cp:lastModifiedBy>KUDA Udage Vidushan Prabash</cp:lastModifiedBy>
  <cp:revision>289</cp:revision>
  <cp:lastPrinted>2026-01-19T11:48:00Z</cp:lastPrinted>
  <dcterms:created xsi:type="dcterms:W3CDTF">2025-07-11T13:39:00Z</dcterms:created>
  <dcterms:modified xsi:type="dcterms:W3CDTF">2026-01-19T11:49:00Z</dcterms:modified>
</cp:coreProperties>
</file>