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056F" w14:textId="77777777" w:rsidR="0094391E" w:rsidRPr="007B3FC8" w:rsidRDefault="0094391E" w:rsidP="007B3FC8">
      <w:pPr>
        <w:pStyle w:val="Ttulo1"/>
      </w:pPr>
      <w:r w:rsidRPr="007B3FC8">
        <w:t xml:space="preserve">História do Direito (6º período) — Jurisprudência dos Conceitos (Begriffsjurisprudenz) </w:t>
      </w:r>
    </w:p>
    <w:p w14:paraId="52416FA1" w14:textId="77777777" w:rsidR="0094391E" w:rsidRDefault="0094391E" w:rsidP="007B3FC8">
      <w:pPr>
        <w:pStyle w:val="Ttulo2"/>
        <w:rPr>
          <w:rFonts w:eastAsia="Times New Roman"/>
        </w:rPr>
      </w:pPr>
      <w:r>
        <w:rPr>
          <w:rFonts w:eastAsia="Times New Roman"/>
        </w:rPr>
        <w:t xml:space="preserve">Contexto </w:t>
      </w:r>
    </w:p>
    <w:p w14:paraId="33645A71" w14:textId="5F087357" w:rsidR="0094391E" w:rsidRDefault="0094391E" w:rsidP="00C718DA">
      <w:pPr>
        <w:pStyle w:val="NormalWeb"/>
        <w:jc w:val="both"/>
      </w:pPr>
      <w:r>
        <w:t>A “jurisprudência dos conceitos” é uma corrente do século XIX (especialmente na tradição alemã) que buscou construir o Direito como um sistema lógico-dedutivo de conceitos, no qual o juiz aplicaria a norma por subsunção com mínima interferência de valores ou finalidades sociais. Em História do Direito, o tema ajuda a compreender a transição entre codificação, cientificização do Direito e formalismo, além de permitir contraste com críticas posteriores (como a jurisprudência dos interesses e abordagens teleológicas).</w:t>
      </w:r>
      <w:hyperlink r:id="rId6" w:history="1">
        <w:r>
          <w:rPr>
            <w:rStyle w:val="Hyperlink"/>
          </w:rPr>
          <w:t>1</w:t>
        </w:r>
      </w:hyperlink>
    </w:p>
    <w:p w14:paraId="2BEE6A8F" w14:textId="77777777" w:rsidR="0094391E" w:rsidRDefault="0094391E" w:rsidP="007B3FC8">
      <w:pPr>
        <w:pStyle w:val="Ttulo2"/>
        <w:rPr>
          <w:rFonts w:eastAsia="Times New Roman"/>
        </w:rPr>
      </w:pPr>
      <w:r>
        <w:rPr>
          <w:rFonts w:eastAsia="Times New Roman"/>
        </w:rPr>
        <w:t xml:space="preserve">Objetivos de Aprendizagem </w:t>
      </w:r>
    </w:p>
    <w:p w14:paraId="747AAAB1" w14:textId="77777777" w:rsidR="0094391E" w:rsidRDefault="0094391E" w:rsidP="00C718DA">
      <w:pPr>
        <w:numPr>
          <w:ilvl w:val="0"/>
          <w:numId w:val="17"/>
        </w:numPr>
        <w:spacing w:before="100" w:beforeAutospacing="1" w:after="100" w:afterAutospacing="1"/>
        <w:jc w:val="both"/>
        <w:rPr>
          <w:rFonts w:eastAsia="Times New Roman"/>
        </w:rPr>
      </w:pPr>
      <w:r>
        <w:rPr>
          <w:rFonts w:eastAsia="Times New Roman"/>
        </w:rPr>
        <w:t>Definir “jurisprudência dos conceitos” e identificar seus pressupostos centrais (sistematização, dedução, subsunção).</w:t>
      </w:r>
    </w:p>
    <w:p w14:paraId="20F331BA" w14:textId="77777777" w:rsidR="0094391E" w:rsidRDefault="0094391E" w:rsidP="00C718DA">
      <w:pPr>
        <w:numPr>
          <w:ilvl w:val="0"/>
          <w:numId w:val="17"/>
        </w:numPr>
        <w:spacing w:before="100" w:beforeAutospacing="1" w:after="100" w:afterAutospacing="1"/>
        <w:jc w:val="both"/>
        <w:rPr>
          <w:rFonts w:eastAsia="Times New Roman"/>
        </w:rPr>
      </w:pPr>
      <w:r>
        <w:rPr>
          <w:rFonts w:eastAsia="Times New Roman"/>
        </w:rPr>
        <w:t>Distinguir a jurisprudência dos conceitos de abordagens teleológicas/interesses a partir de um quadro comparativo (mín. 3 diferenças).</w:t>
      </w:r>
    </w:p>
    <w:p w14:paraId="2CC775ED" w14:textId="77777777" w:rsidR="0094391E" w:rsidRDefault="0094391E" w:rsidP="00C718DA">
      <w:pPr>
        <w:numPr>
          <w:ilvl w:val="0"/>
          <w:numId w:val="17"/>
        </w:numPr>
        <w:spacing w:before="100" w:beforeAutospacing="1" w:after="100" w:afterAutospacing="1"/>
        <w:jc w:val="both"/>
        <w:rPr>
          <w:rFonts w:eastAsia="Times New Roman"/>
        </w:rPr>
      </w:pPr>
      <w:r>
        <w:rPr>
          <w:rFonts w:eastAsia="Times New Roman"/>
        </w:rPr>
        <w:t>Aplicar um raciocínio típico conceitualista a um microcaso proposto, explicitando: conceito-chave → regra → subsunção → conclusão.</w:t>
      </w:r>
    </w:p>
    <w:p w14:paraId="7B03D844" w14:textId="77777777" w:rsidR="0094391E" w:rsidRDefault="0094391E" w:rsidP="00C718DA">
      <w:pPr>
        <w:numPr>
          <w:ilvl w:val="0"/>
          <w:numId w:val="17"/>
        </w:numPr>
        <w:spacing w:before="100" w:beforeAutospacing="1" w:after="100" w:afterAutospacing="1"/>
        <w:jc w:val="both"/>
        <w:rPr>
          <w:rFonts w:eastAsia="Times New Roman"/>
        </w:rPr>
      </w:pPr>
      <w:r>
        <w:rPr>
          <w:rFonts w:eastAsia="Times New Roman"/>
        </w:rPr>
        <w:t>Avaliar criticamente (com 2 argumentos) limites e riscos do conceitualismo para a decisão judicial e para a justiça material.</w:t>
      </w:r>
    </w:p>
    <w:p w14:paraId="5D8C9A5E" w14:textId="77777777" w:rsidR="0094391E" w:rsidRDefault="0094391E" w:rsidP="007B3FC8">
      <w:pPr>
        <w:pStyle w:val="Ttulo2"/>
        <w:rPr>
          <w:rFonts w:eastAsia="Times New Roman"/>
        </w:rPr>
      </w:pPr>
      <w:r>
        <w:rPr>
          <w:rFonts w:eastAsia="Times New Roman"/>
        </w:rPr>
        <w:t xml:space="preserve">Habilidades/Competências </w:t>
      </w:r>
    </w:p>
    <w:p w14:paraId="760AF71D" w14:textId="77777777" w:rsidR="0094391E" w:rsidRDefault="0094391E" w:rsidP="00C718DA">
      <w:pPr>
        <w:numPr>
          <w:ilvl w:val="0"/>
          <w:numId w:val="18"/>
        </w:numPr>
        <w:spacing w:before="100" w:beforeAutospacing="1" w:after="100" w:afterAutospacing="1"/>
        <w:jc w:val="both"/>
        <w:rPr>
          <w:rFonts w:eastAsia="Times New Roman"/>
        </w:rPr>
      </w:pPr>
      <w:r>
        <w:rPr>
          <w:rFonts w:eastAsia="Times New Roman"/>
        </w:rPr>
        <w:t>Raciocínio jurídico: classificação, definição, subsunção e argumentação.</w:t>
      </w:r>
    </w:p>
    <w:p w14:paraId="1DB7141D" w14:textId="77777777" w:rsidR="0094391E" w:rsidRDefault="0094391E" w:rsidP="00C718DA">
      <w:pPr>
        <w:numPr>
          <w:ilvl w:val="0"/>
          <w:numId w:val="18"/>
        </w:numPr>
        <w:spacing w:before="100" w:beforeAutospacing="1" w:after="100" w:afterAutospacing="1"/>
        <w:jc w:val="both"/>
        <w:rPr>
          <w:rFonts w:eastAsia="Times New Roman"/>
        </w:rPr>
      </w:pPr>
      <w:r>
        <w:rPr>
          <w:rFonts w:eastAsia="Times New Roman"/>
        </w:rPr>
        <w:t>Leitura e interpretação de textos teóricos (histórico-dogmáticos).</w:t>
      </w:r>
    </w:p>
    <w:p w14:paraId="138B6AB0" w14:textId="77777777" w:rsidR="0094391E" w:rsidRDefault="0094391E" w:rsidP="00C718DA">
      <w:pPr>
        <w:numPr>
          <w:ilvl w:val="0"/>
          <w:numId w:val="18"/>
        </w:numPr>
        <w:spacing w:before="100" w:beforeAutospacing="1" w:after="100" w:afterAutospacing="1"/>
        <w:jc w:val="both"/>
        <w:rPr>
          <w:rFonts w:eastAsia="Times New Roman"/>
        </w:rPr>
      </w:pPr>
      <w:r>
        <w:rPr>
          <w:rFonts w:eastAsia="Times New Roman"/>
        </w:rPr>
        <w:t>Comparação de correntes e construção de sínteses.</w:t>
      </w:r>
    </w:p>
    <w:p w14:paraId="6688A6B8" w14:textId="77777777" w:rsidR="0094391E" w:rsidRDefault="0094391E" w:rsidP="00C718DA">
      <w:pPr>
        <w:numPr>
          <w:ilvl w:val="0"/>
          <w:numId w:val="18"/>
        </w:numPr>
        <w:spacing w:before="100" w:beforeAutospacing="1" w:after="100" w:afterAutospacing="1"/>
        <w:jc w:val="both"/>
        <w:rPr>
          <w:rFonts w:eastAsia="Times New Roman"/>
        </w:rPr>
      </w:pPr>
      <w:r>
        <w:rPr>
          <w:rFonts w:eastAsia="Times New Roman"/>
        </w:rPr>
        <w:t>Comunicação: exposição breve, debate e produção de justificativas.</w:t>
      </w:r>
    </w:p>
    <w:p w14:paraId="2370D74F" w14:textId="77777777" w:rsidR="0094391E" w:rsidRDefault="0094391E" w:rsidP="00C718DA">
      <w:pPr>
        <w:numPr>
          <w:ilvl w:val="0"/>
          <w:numId w:val="18"/>
        </w:numPr>
        <w:spacing w:before="100" w:beforeAutospacing="1" w:after="100" w:afterAutospacing="1"/>
        <w:jc w:val="both"/>
        <w:rPr>
          <w:rFonts w:eastAsia="Times New Roman"/>
        </w:rPr>
      </w:pPr>
      <w:r>
        <w:rPr>
          <w:rFonts w:eastAsia="Times New Roman"/>
        </w:rPr>
        <w:t>Competência em IA (letramento): formular prompts, verificar coerência, detectar generalizações e vieses de resposta.</w:t>
      </w:r>
    </w:p>
    <w:p w14:paraId="3B00ABD8" w14:textId="77777777" w:rsidR="0094391E" w:rsidRDefault="0094391E" w:rsidP="007B3FC8">
      <w:pPr>
        <w:pStyle w:val="Ttulo2"/>
        <w:rPr>
          <w:rFonts w:eastAsia="Times New Roman"/>
        </w:rPr>
      </w:pPr>
      <w:r>
        <w:rPr>
          <w:rFonts w:eastAsia="Times New Roman"/>
        </w:rPr>
        <w:t xml:space="preserve">Conteúdo Programático </w:t>
      </w:r>
    </w:p>
    <w:p w14:paraId="23CD5583"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t>Contexto histórico: codificações, positivismo jurídico e ideal de “ciência do Direito”.</w:t>
      </w:r>
    </w:p>
    <w:p w14:paraId="1756467A"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t>Conceito de Jurisprudência dos Conceitos (Begriffsjurisprudenz).</w:t>
      </w:r>
    </w:p>
    <w:p w14:paraId="63DA7F86"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t>Elementos estruturantes: sistema conceitual hierarquizado, dedução lógica, subsunção e neutralidade aparente.</w:t>
      </w:r>
    </w:p>
    <w:p w14:paraId="505B2347"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t>Exemplo de raciocínio conceitualista em decisão.</w:t>
      </w:r>
    </w:p>
    <w:p w14:paraId="53652E56"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t>Críticas e superações: tensões com jurisprudência dos interesses, métodos teleológicos e sensibilidade social.</w:t>
      </w:r>
    </w:p>
    <w:p w14:paraId="6BAF8762" w14:textId="77777777" w:rsidR="0094391E" w:rsidRDefault="0094391E" w:rsidP="00C718DA">
      <w:pPr>
        <w:numPr>
          <w:ilvl w:val="0"/>
          <w:numId w:val="19"/>
        </w:numPr>
        <w:spacing w:before="100" w:beforeAutospacing="1" w:after="100" w:afterAutospacing="1"/>
        <w:jc w:val="both"/>
        <w:rPr>
          <w:rFonts w:eastAsia="Times New Roman"/>
        </w:rPr>
      </w:pPr>
      <w:r>
        <w:rPr>
          <w:rFonts w:eastAsia="Times New Roman"/>
        </w:rPr>
        <w:lastRenderedPageBreak/>
        <w:t>Relevância contemporânea: formalismo, dogmática e limites da “pureza conceitual”.</w:t>
      </w:r>
    </w:p>
    <w:p w14:paraId="47E9BB41" w14:textId="77777777" w:rsidR="0094391E" w:rsidRDefault="0094391E" w:rsidP="007B3FC8">
      <w:pPr>
        <w:pStyle w:val="Ttulo2"/>
        <w:rPr>
          <w:rFonts w:eastAsia="Times New Roman"/>
        </w:rPr>
      </w:pPr>
      <w:r>
        <w:rPr>
          <w:rFonts w:eastAsia="Times New Roman"/>
        </w:rPr>
        <w:t xml:space="preserve">Metodologia Passo a Passo </w:t>
      </w:r>
    </w:p>
    <w:p w14:paraId="6CC181CE"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Abertura + ativação de conhecimento prévio</w:t>
      </w:r>
    </w:p>
    <w:p w14:paraId="569DA9D4"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Mini-exposição guiada (com mapa conceitual)</w:t>
      </w:r>
    </w:p>
    <w:p w14:paraId="79891CBA"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Leitura orientada + perguntas</w:t>
      </w:r>
    </w:p>
    <w:p w14:paraId="1C200F4C"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Atividade em grupos: microcaso e duas decisões</w:t>
      </w:r>
    </w:p>
    <w:p w14:paraId="14F79687"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Socialização rápida</w:t>
      </w:r>
    </w:p>
    <w:p w14:paraId="79566A31"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IA em sala: demonstração crítica</w:t>
      </w:r>
    </w:p>
    <w:p w14:paraId="0334E000" w14:textId="77777777" w:rsidR="0094391E" w:rsidRDefault="0094391E" w:rsidP="00C718DA">
      <w:pPr>
        <w:numPr>
          <w:ilvl w:val="0"/>
          <w:numId w:val="20"/>
        </w:numPr>
        <w:spacing w:before="100" w:beforeAutospacing="1" w:after="100" w:afterAutospacing="1"/>
        <w:jc w:val="both"/>
        <w:rPr>
          <w:rFonts w:eastAsia="Times New Roman"/>
        </w:rPr>
      </w:pPr>
      <w:r>
        <w:rPr>
          <w:rFonts w:eastAsia="Times New Roman"/>
        </w:rPr>
        <w:t>Fechamento avaliativo (exit ticket)</w:t>
      </w:r>
    </w:p>
    <w:p w14:paraId="1E821FC4" w14:textId="77777777" w:rsidR="0094391E" w:rsidRDefault="0094391E" w:rsidP="007B3FC8">
      <w:pPr>
        <w:pStyle w:val="Ttulo2"/>
        <w:rPr>
          <w:rFonts w:eastAsia="Times New Roman"/>
        </w:rPr>
      </w:pPr>
      <w:r>
        <w:rPr>
          <w:rFonts w:eastAsia="Times New Roman"/>
        </w:rPr>
        <w:t xml:space="preserve">Avaliação — Rubrica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4006"/>
        <w:gridCol w:w="1434"/>
        <w:gridCol w:w="1614"/>
      </w:tblGrid>
      <w:tr w:rsidR="0094391E" w14:paraId="30C06C25" w14:textId="77777777">
        <w:trPr>
          <w:tblHeader/>
          <w:tblCellSpacing w:w="15" w:type="dxa"/>
        </w:trPr>
        <w:tc>
          <w:tcPr>
            <w:tcW w:w="0" w:type="auto"/>
            <w:vAlign w:val="center"/>
            <w:hideMark/>
          </w:tcPr>
          <w:p w14:paraId="01096BCA" w14:textId="77777777" w:rsidR="0094391E" w:rsidRDefault="0094391E" w:rsidP="00C718DA">
            <w:pPr>
              <w:jc w:val="both"/>
              <w:rPr>
                <w:rFonts w:eastAsia="Times New Roman"/>
                <w:b/>
                <w:bCs/>
              </w:rPr>
            </w:pPr>
            <w:r>
              <w:rPr>
                <w:rFonts w:eastAsia="Times New Roman"/>
                <w:b/>
                <w:bCs/>
              </w:rPr>
              <w:t>Critério</w:t>
            </w:r>
          </w:p>
        </w:tc>
        <w:tc>
          <w:tcPr>
            <w:tcW w:w="0" w:type="auto"/>
            <w:vAlign w:val="center"/>
            <w:hideMark/>
          </w:tcPr>
          <w:p w14:paraId="6178D6BC" w14:textId="77777777" w:rsidR="0094391E" w:rsidRDefault="0094391E" w:rsidP="00C718DA">
            <w:pPr>
              <w:jc w:val="both"/>
              <w:rPr>
                <w:rFonts w:eastAsia="Times New Roman"/>
                <w:b/>
                <w:bCs/>
              </w:rPr>
            </w:pPr>
            <w:r>
              <w:rPr>
                <w:rFonts w:eastAsia="Times New Roman"/>
                <w:b/>
                <w:bCs/>
              </w:rPr>
              <w:t>Excelente</w:t>
            </w:r>
          </w:p>
        </w:tc>
        <w:tc>
          <w:tcPr>
            <w:tcW w:w="0" w:type="auto"/>
            <w:vAlign w:val="center"/>
            <w:hideMark/>
          </w:tcPr>
          <w:p w14:paraId="73D2C688" w14:textId="77777777" w:rsidR="0094391E" w:rsidRDefault="0094391E" w:rsidP="00C718DA">
            <w:pPr>
              <w:jc w:val="both"/>
              <w:rPr>
                <w:rFonts w:eastAsia="Times New Roman"/>
                <w:b/>
                <w:bCs/>
              </w:rPr>
            </w:pPr>
            <w:r>
              <w:rPr>
                <w:rFonts w:eastAsia="Times New Roman"/>
                <w:b/>
                <w:bCs/>
              </w:rPr>
              <w:t>Bom</w:t>
            </w:r>
          </w:p>
        </w:tc>
        <w:tc>
          <w:tcPr>
            <w:tcW w:w="0" w:type="auto"/>
            <w:vAlign w:val="center"/>
            <w:hideMark/>
          </w:tcPr>
          <w:p w14:paraId="78174BB6" w14:textId="77777777" w:rsidR="0094391E" w:rsidRDefault="0094391E" w:rsidP="00C718DA">
            <w:pPr>
              <w:jc w:val="both"/>
              <w:rPr>
                <w:rFonts w:eastAsia="Times New Roman"/>
                <w:b/>
                <w:bCs/>
              </w:rPr>
            </w:pPr>
            <w:r>
              <w:rPr>
                <w:rFonts w:eastAsia="Times New Roman"/>
                <w:b/>
                <w:bCs/>
              </w:rPr>
              <w:t>A melhorar</w:t>
            </w:r>
          </w:p>
        </w:tc>
      </w:tr>
      <w:tr w:rsidR="0094391E" w14:paraId="51A4A0B9" w14:textId="77777777">
        <w:trPr>
          <w:tblCellSpacing w:w="15" w:type="dxa"/>
        </w:trPr>
        <w:tc>
          <w:tcPr>
            <w:tcW w:w="0" w:type="auto"/>
            <w:vAlign w:val="center"/>
            <w:hideMark/>
          </w:tcPr>
          <w:p w14:paraId="610197FD" w14:textId="77777777" w:rsidR="0094391E" w:rsidRDefault="0094391E" w:rsidP="00C718DA">
            <w:pPr>
              <w:jc w:val="both"/>
              <w:rPr>
                <w:rFonts w:eastAsia="Times New Roman"/>
              </w:rPr>
            </w:pPr>
            <w:r>
              <w:rPr>
                <w:rFonts w:eastAsia="Times New Roman"/>
              </w:rPr>
              <w:t>Compreensão conceitual</w:t>
            </w:r>
          </w:p>
        </w:tc>
        <w:tc>
          <w:tcPr>
            <w:tcW w:w="0" w:type="auto"/>
            <w:vAlign w:val="center"/>
            <w:hideMark/>
          </w:tcPr>
          <w:p w14:paraId="1530A8DE" w14:textId="77777777" w:rsidR="0094391E" w:rsidRDefault="0094391E" w:rsidP="00C718DA">
            <w:pPr>
              <w:jc w:val="both"/>
              <w:rPr>
                <w:rFonts w:eastAsia="Times New Roman"/>
              </w:rPr>
            </w:pPr>
            <w:r>
              <w:rPr>
                <w:rFonts w:eastAsia="Times New Roman"/>
              </w:rPr>
              <w:t>Define com precisão e inclui 2–3 pressupostos centrais</w:t>
            </w:r>
          </w:p>
        </w:tc>
        <w:tc>
          <w:tcPr>
            <w:tcW w:w="0" w:type="auto"/>
            <w:vAlign w:val="center"/>
            <w:hideMark/>
          </w:tcPr>
          <w:p w14:paraId="06CB0BF7" w14:textId="77777777" w:rsidR="0094391E" w:rsidRDefault="0094391E" w:rsidP="00C718DA">
            <w:pPr>
              <w:jc w:val="both"/>
              <w:rPr>
                <w:rFonts w:eastAsia="Times New Roman"/>
              </w:rPr>
            </w:pPr>
            <w:r>
              <w:rPr>
                <w:rFonts w:eastAsia="Times New Roman"/>
              </w:rPr>
              <w:t>Define corretamente, mas com 1 pressuposto ou pouca precisão</w:t>
            </w:r>
          </w:p>
        </w:tc>
        <w:tc>
          <w:tcPr>
            <w:tcW w:w="0" w:type="auto"/>
            <w:vAlign w:val="center"/>
            <w:hideMark/>
          </w:tcPr>
          <w:p w14:paraId="3696C8DD" w14:textId="77777777" w:rsidR="0094391E" w:rsidRDefault="0094391E" w:rsidP="00C718DA">
            <w:pPr>
              <w:jc w:val="both"/>
              <w:rPr>
                <w:rFonts w:eastAsia="Times New Roman"/>
              </w:rPr>
            </w:pPr>
            <w:r>
              <w:rPr>
                <w:rFonts w:eastAsia="Times New Roman"/>
              </w:rPr>
              <w:t>Definição confusa ou mistura correntes</w:t>
            </w:r>
          </w:p>
        </w:tc>
      </w:tr>
      <w:tr w:rsidR="0094391E" w14:paraId="114DC9E2" w14:textId="77777777">
        <w:trPr>
          <w:tblCellSpacing w:w="15" w:type="dxa"/>
        </w:trPr>
        <w:tc>
          <w:tcPr>
            <w:tcW w:w="0" w:type="auto"/>
            <w:vAlign w:val="center"/>
            <w:hideMark/>
          </w:tcPr>
          <w:p w14:paraId="33B6BC43" w14:textId="77777777" w:rsidR="0094391E" w:rsidRDefault="0094391E" w:rsidP="00C718DA">
            <w:pPr>
              <w:jc w:val="both"/>
              <w:rPr>
                <w:rFonts w:eastAsia="Times New Roman"/>
              </w:rPr>
            </w:pPr>
            <w:r>
              <w:rPr>
                <w:rFonts w:eastAsia="Times New Roman"/>
              </w:rPr>
              <w:t>Aplicação ao microcaso</w:t>
            </w:r>
          </w:p>
        </w:tc>
        <w:tc>
          <w:tcPr>
            <w:tcW w:w="0" w:type="auto"/>
            <w:vAlign w:val="center"/>
            <w:hideMark/>
          </w:tcPr>
          <w:p w14:paraId="04613521" w14:textId="77777777" w:rsidR="0094391E" w:rsidRDefault="0094391E" w:rsidP="00C718DA">
            <w:pPr>
              <w:jc w:val="both"/>
              <w:rPr>
                <w:rFonts w:eastAsia="Times New Roman"/>
              </w:rPr>
            </w:pPr>
            <w:r>
              <w:rPr>
                <w:rFonts w:eastAsia="Times New Roman"/>
              </w:rPr>
              <w:t>Aplica em sequência clara (conceito→regra→subsunção→conclusão)</w:t>
            </w:r>
          </w:p>
        </w:tc>
        <w:tc>
          <w:tcPr>
            <w:tcW w:w="0" w:type="auto"/>
            <w:vAlign w:val="center"/>
            <w:hideMark/>
          </w:tcPr>
          <w:p w14:paraId="203FDDD9" w14:textId="77777777" w:rsidR="0094391E" w:rsidRDefault="0094391E" w:rsidP="00C718DA">
            <w:pPr>
              <w:jc w:val="both"/>
              <w:rPr>
                <w:rFonts w:eastAsia="Times New Roman"/>
              </w:rPr>
            </w:pPr>
            <w:r>
              <w:rPr>
                <w:rFonts w:eastAsia="Times New Roman"/>
              </w:rPr>
              <w:t>Aplica a sequência, mas com lacunas ou justificativas frágeis</w:t>
            </w:r>
          </w:p>
        </w:tc>
        <w:tc>
          <w:tcPr>
            <w:tcW w:w="0" w:type="auto"/>
            <w:vAlign w:val="center"/>
            <w:hideMark/>
          </w:tcPr>
          <w:p w14:paraId="4D2EA3C6" w14:textId="77777777" w:rsidR="0094391E" w:rsidRDefault="0094391E" w:rsidP="00C718DA">
            <w:pPr>
              <w:jc w:val="both"/>
              <w:rPr>
                <w:rFonts w:eastAsia="Times New Roman"/>
              </w:rPr>
            </w:pPr>
            <w:r>
              <w:rPr>
                <w:rFonts w:eastAsia="Times New Roman"/>
              </w:rPr>
              <w:t>Não estrutura ou decide sem método</w:t>
            </w:r>
          </w:p>
        </w:tc>
      </w:tr>
      <w:tr w:rsidR="0094391E" w14:paraId="49C22003" w14:textId="77777777">
        <w:trPr>
          <w:tblCellSpacing w:w="15" w:type="dxa"/>
        </w:trPr>
        <w:tc>
          <w:tcPr>
            <w:tcW w:w="0" w:type="auto"/>
            <w:vAlign w:val="center"/>
            <w:hideMark/>
          </w:tcPr>
          <w:p w14:paraId="7046AC9B" w14:textId="77777777" w:rsidR="0094391E" w:rsidRDefault="0094391E" w:rsidP="00C718DA">
            <w:pPr>
              <w:jc w:val="both"/>
              <w:rPr>
                <w:rFonts w:eastAsia="Times New Roman"/>
              </w:rPr>
            </w:pPr>
            <w:r>
              <w:rPr>
                <w:rFonts w:eastAsia="Times New Roman"/>
              </w:rPr>
              <w:t>Comparação entre correntes</w:t>
            </w:r>
          </w:p>
        </w:tc>
        <w:tc>
          <w:tcPr>
            <w:tcW w:w="0" w:type="auto"/>
            <w:vAlign w:val="center"/>
            <w:hideMark/>
          </w:tcPr>
          <w:p w14:paraId="6258976A" w14:textId="77777777" w:rsidR="0094391E" w:rsidRDefault="0094391E" w:rsidP="00C718DA">
            <w:pPr>
              <w:jc w:val="both"/>
              <w:rPr>
                <w:rFonts w:eastAsia="Times New Roman"/>
              </w:rPr>
            </w:pPr>
            <w:r>
              <w:rPr>
                <w:rFonts w:eastAsia="Times New Roman"/>
              </w:rPr>
              <w:t>Aponta ≥3 diferenças relevantes</w:t>
            </w:r>
          </w:p>
        </w:tc>
        <w:tc>
          <w:tcPr>
            <w:tcW w:w="0" w:type="auto"/>
            <w:vAlign w:val="center"/>
            <w:hideMark/>
          </w:tcPr>
          <w:p w14:paraId="7BB5A6EE" w14:textId="77777777" w:rsidR="0094391E" w:rsidRDefault="0094391E" w:rsidP="00C718DA">
            <w:pPr>
              <w:jc w:val="both"/>
              <w:rPr>
                <w:rFonts w:eastAsia="Times New Roman"/>
              </w:rPr>
            </w:pPr>
            <w:r>
              <w:rPr>
                <w:rFonts w:eastAsia="Times New Roman"/>
              </w:rPr>
              <w:t>Aponta 2 diferenças adequadas</w:t>
            </w:r>
          </w:p>
        </w:tc>
        <w:tc>
          <w:tcPr>
            <w:tcW w:w="0" w:type="auto"/>
            <w:vAlign w:val="center"/>
            <w:hideMark/>
          </w:tcPr>
          <w:p w14:paraId="02D1E81C" w14:textId="77777777" w:rsidR="0094391E" w:rsidRDefault="0094391E" w:rsidP="00C718DA">
            <w:pPr>
              <w:jc w:val="both"/>
              <w:rPr>
                <w:rFonts w:eastAsia="Times New Roman"/>
              </w:rPr>
            </w:pPr>
            <w:r>
              <w:rPr>
                <w:rFonts w:eastAsia="Times New Roman"/>
              </w:rPr>
              <w:t>Aponta 0–1 diferença ou irrelevantes</w:t>
            </w:r>
          </w:p>
        </w:tc>
      </w:tr>
      <w:tr w:rsidR="0094391E" w14:paraId="684AD3F6" w14:textId="77777777">
        <w:trPr>
          <w:tblCellSpacing w:w="15" w:type="dxa"/>
        </w:trPr>
        <w:tc>
          <w:tcPr>
            <w:tcW w:w="0" w:type="auto"/>
            <w:vAlign w:val="center"/>
            <w:hideMark/>
          </w:tcPr>
          <w:p w14:paraId="3752E284" w14:textId="77777777" w:rsidR="0094391E" w:rsidRDefault="0094391E" w:rsidP="00C718DA">
            <w:pPr>
              <w:jc w:val="both"/>
              <w:rPr>
                <w:rFonts w:eastAsia="Times New Roman"/>
              </w:rPr>
            </w:pPr>
            <w:r>
              <w:rPr>
                <w:rFonts w:eastAsia="Times New Roman"/>
              </w:rPr>
              <w:t>Crítica e limites</w:t>
            </w:r>
          </w:p>
        </w:tc>
        <w:tc>
          <w:tcPr>
            <w:tcW w:w="0" w:type="auto"/>
            <w:vAlign w:val="center"/>
            <w:hideMark/>
          </w:tcPr>
          <w:p w14:paraId="01C8C11E" w14:textId="77777777" w:rsidR="0094391E" w:rsidRDefault="0094391E" w:rsidP="00C718DA">
            <w:pPr>
              <w:jc w:val="both"/>
              <w:rPr>
                <w:rFonts w:eastAsia="Times New Roman"/>
              </w:rPr>
            </w:pPr>
            <w:r>
              <w:rPr>
                <w:rFonts w:eastAsia="Times New Roman"/>
              </w:rPr>
              <w:t>Apresenta 2 argumentos consistentes com exemplo/justificativa</w:t>
            </w:r>
          </w:p>
        </w:tc>
        <w:tc>
          <w:tcPr>
            <w:tcW w:w="0" w:type="auto"/>
            <w:vAlign w:val="center"/>
            <w:hideMark/>
          </w:tcPr>
          <w:p w14:paraId="0DA5433D" w14:textId="77777777" w:rsidR="0094391E" w:rsidRDefault="0094391E" w:rsidP="00C718DA">
            <w:pPr>
              <w:jc w:val="both"/>
              <w:rPr>
                <w:rFonts w:eastAsia="Times New Roman"/>
              </w:rPr>
            </w:pPr>
            <w:r>
              <w:rPr>
                <w:rFonts w:eastAsia="Times New Roman"/>
              </w:rPr>
              <w:t>Apresenta 1 argumento consistente</w:t>
            </w:r>
          </w:p>
        </w:tc>
        <w:tc>
          <w:tcPr>
            <w:tcW w:w="0" w:type="auto"/>
            <w:vAlign w:val="center"/>
            <w:hideMark/>
          </w:tcPr>
          <w:p w14:paraId="18113C81" w14:textId="77777777" w:rsidR="0094391E" w:rsidRDefault="0094391E" w:rsidP="00C718DA">
            <w:pPr>
              <w:jc w:val="both"/>
              <w:rPr>
                <w:rFonts w:eastAsia="Times New Roman"/>
              </w:rPr>
            </w:pPr>
            <w:r>
              <w:rPr>
                <w:rFonts w:eastAsia="Times New Roman"/>
              </w:rPr>
              <w:t>Crítica genérica sem fundamentação</w:t>
            </w:r>
          </w:p>
        </w:tc>
      </w:tr>
      <w:tr w:rsidR="0094391E" w14:paraId="5EB7FEE2" w14:textId="77777777">
        <w:trPr>
          <w:tblCellSpacing w:w="15" w:type="dxa"/>
        </w:trPr>
        <w:tc>
          <w:tcPr>
            <w:tcW w:w="0" w:type="auto"/>
            <w:vAlign w:val="center"/>
            <w:hideMark/>
          </w:tcPr>
          <w:p w14:paraId="19B27FED" w14:textId="77777777" w:rsidR="0094391E" w:rsidRDefault="0094391E" w:rsidP="00C718DA">
            <w:pPr>
              <w:jc w:val="both"/>
              <w:rPr>
                <w:rFonts w:eastAsia="Times New Roman"/>
              </w:rPr>
            </w:pPr>
            <w:r>
              <w:rPr>
                <w:rFonts w:eastAsia="Times New Roman"/>
              </w:rPr>
              <w:t>Uso crítico da IA</w:t>
            </w:r>
          </w:p>
        </w:tc>
        <w:tc>
          <w:tcPr>
            <w:tcW w:w="0" w:type="auto"/>
            <w:vAlign w:val="center"/>
            <w:hideMark/>
          </w:tcPr>
          <w:p w14:paraId="6FE26EBA" w14:textId="77777777" w:rsidR="0094391E" w:rsidRDefault="0094391E" w:rsidP="00C718DA">
            <w:pPr>
              <w:jc w:val="both"/>
              <w:rPr>
                <w:rFonts w:eastAsia="Times New Roman"/>
              </w:rPr>
            </w:pPr>
            <w:r>
              <w:rPr>
                <w:rFonts w:eastAsia="Times New Roman"/>
              </w:rPr>
              <w:t>Identifica acertos e falhas da IA e propõe correção/ajuste</w:t>
            </w:r>
          </w:p>
        </w:tc>
        <w:tc>
          <w:tcPr>
            <w:tcW w:w="0" w:type="auto"/>
            <w:vAlign w:val="center"/>
            <w:hideMark/>
          </w:tcPr>
          <w:p w14:paraId="5CBEC849" w14:textId="77777777" w:rsidR="0094391E" w:rsidRDefault="0094391E" w:rsidP="00C718DA">
            <w:pPr>
              <w:jc w:val="both"/>
              <w:rPr>
                <w:rFonts w:eastAsia="Times New Roman"/>
              </w:rPr>
            </w:pPr>
            <w:r>
              <w:rPr>
                <w:rFonts w:eastAsia="Times New Roman"/>
              </w:rPr>
              <w:t>Identifica apenas acertos ou falhas, pouca justificativa</w:t>
            </w:r>
          </w:p>
        </w:tc>
        <w:tc>
          <w:tcPr>
            <w:tcW w:w="0" w:type="auto"/>
            <w:vAlign w:val="center"/>
            <w:hideMark/>
          </w:tcPr>
          <w:p w14:paraId="1E1675F5" w14:textId="77777777" w:rsidR="0094391E" w:rsidRDefault="0094391E" w:rsidP="00C718DA">
            <w:pPr>
              <w:jc w:val="both"/>
              <w:rPr>
                <w:rFonts w:eastAsia="Times New Roman"/>
              </w:rPr>
            </w:pPr>
            <w:r>
              <w:rPr>
                <w:rFonts w:eastAsia="Times New Roman"/>
              </w:rPr>
              <w:t>Aceita ou rejeita sem análise</w:t>
            </w:r>
          </w:p>
        </w:tc>
      </w:tr>
    </w:tbl>
    <w:p w14:paraId="53BA1DDC" w14:textId="77777777" w:rsidR="0094391E" w:rsidRDefault="0094391E" w:rsidP="007B3FC8">
      <w:pPr>
        <w:pStyle w:val="Ttulo2"/>
        <w:rPr>
          <w:rFonts w:eastAsia="Times New Roman"/>
        </w:rPr>
      </w:pPr>
      <w:r>
        <w:rPr>
          <w:rFonts w:eastAsia="Times New Roman"/>
        </w:rPr>
        <w:t xml:space="preserve">Referências </w:t>
      </w:r>
    </w:p>
    <w:p w14:paraId="26186122" w14:textId="77777777" w:rsidR="0094391E" w:rsidRDefault="0094391E" w:rsidP="00C718DA">
      <w:pPr>
        <w:numPr>
          <w:ilvl w:val="0"/>
          <w:numId w:val="21"/>
        </w:numPr>
        <w:spacing w:before="100" w:beforeAutospacing="1" w:after="100" w:afterAutospacing="1"/>
        <w:jc w:val="both"/>
        <w:rPr>
          <w:rFonts w:eastAsia="Times New Roman"/>
        </w:rPr>
      </w:pPr>
      <w:r>
        <w:rPr>
          <w:rFonts w:eastAsia="Times New Roman"/>
        </w:rPr>
        <w:t>REALE, Miguel. Lições Preliminares de Direito.</w:t>
      </w:r>
    </w:p>
    <w:p w14:paraId="10531186" w14:textId="77777777" w:rsidR="0094391E" w:rsidRDefault="0094391E" w:rsidP="00C718DA">
      <w:pPr>
        <w:numPr>
          <w:ilvl w:val="0"/>
          <w:numId w:val="21"/>
        </w:numPr>
        <w:spacing w:before="100" w:beforeAutospacing="1" w:after="100" w:afterAutospacing="1"/>
        <w:jc w:val="both"/>
        <w:rPr>
          <w:rFonts w:eastAsia="Times New Roman"/>
        </w:rPr>
      </w:pPr>
      <w:r>
        <w:rPr>
          <w:rFonts w:eastAsia="Times New Roman"/>
        </w:rPr>
        <w:t>LARENZ, Karl. Metodologia da Ciência do Direito.</w:t>
      </w:r>
    </w:p>
    <w:p w14:paraId="5DD3EFAF" w14:textId="77777777" w:rsidR="0094391E" w:rsidRDefault="0094391E" w:rsidP="00C718DA">
      <w:pPr>
        <w:numPr>
          <w:ilvl w:val="0"/>
          <w:numId w:val="21"/>
        </w:numPr>
        <w:spacing w:before="100" w:beforeAutospacing="1" w:after="100" w:afterAutospacing="1"/>
        <w:jc w:val="both"/>
        <w:rPr>
          <w:rFonts w:eastAsia="Times New Roman"/>
        </w:rPr>
      </w:pPr>
      <w:r>
        <w:rPr>
          <w:rFonts w:eastAsia="Times New Roman"/>
        </w:rPr>
        <w:lastRenderedPageBreak/>
        <w:t>BOBBIO, Norberto. Teoria do Ordenamento Jurídico.</w:t>
      </w:r>
    </w:p>
    <w:p w14:paraId="269EFAA5" w14:textId="77777777" w:rsidR="0094391E" w:rsidRDefault="0094391E" w:rsidP="00C718DA">
      <w:pPr>
        <w:numPr>
          <w:ilvl w:val="0"/>
          <w:numId w:val="21"/>
        </w:numPr>
        <w:spacing w:before="100" w:beforeAutospacing="1" w:after="100" w:afterAutospacing="1"/>
        <w:jc w:val="both"/>
        <w:rPr>
          <w:rFonts w:eastAsia="Times New Roman"/>
        </w:rPr>
      </w:pPr>
      <w:r>
        <w:rPr>
          <w:rFonts w:eastAsia="Times New Roman"/>
        </w:rPr>
        <w:t>LOSANO, Mario G. Sistema e Estrutura no Direito.</w:t>
      </w:r>
    </w:p>
    <w:p w14:paraId="3C025F43" w14:textId="77777777" w:rsidR="0094391E" w:rsidRDefault="0094391E" w:rsidP="00C718DA">
      <w:pPr>
        <w:numPr>
          <w:ilvl w:val="0"/>
          <w:numId w:val="21"/>
        </w:numPr>
        <w:spacing w:before="100" w:beforeAutospacing="1" w:after="100" w:afterAutospacing="1"/>
        <w:jc w:val="both"/>
        <w:rPr>
          <w:rFonts w:eastAsia="Times New Roman"/>
        </w:rPr>
      </w:pPr>
      <w:r>
        <w:rPr>
          <w:rFonts w:eastAsia="Times New Roman"/>
        </w:rPr>
        <w:t>HESPANHA, António Manuel. Cultura Jurídica Europeia.</w:t>
      </w:r>
    </w:p>
    <w:p w14:paraId="420D6694" w14:textId="77777777" w:rsidR="0094391E" w:rsidRDefault="0094391E" w:rsidP="00C718DA">
      <w:pPr>
        <w:pStyle w:val="Ttulo2"/>
        <w:jc w:val="both"/>
        <w:rPr>
          <w:rFonts w:eastAsia="Times New Roman"/>
        </w:rPr>
      </w:pPr>
      <w:r>
        <w:rPr>
          <w:rFonts w:eastAsia="Times New Roman"/>
        </w:rPr>
        <w:t>Trecho Selecionado para Revisão Inteligente e Tradução (CEFR A2) — Assistido por IA – Tradução</w:t>
      </w:r>
    </w:p>
    <w:p w14:paraId="1725226C" w14:textId="25CC88C6" w:rsidR="0094391E" w:rsidRDefault="0094391E" w:rsidP="00C718DA">
      <w:pPr>
        <w:pStyle w:val="NormalWeb"/>
        <w:jc w:val="both"/>
      </w:pPr>
      <w:r>
        <w:rPr>
          <w:rStyle w:val="Forte"/>
        </w:rPr>
        <w:t>Trecho (adaptado para o 2º período):</w:t>
      </w:r>
      <w:r>
        <w:t>\ A jurisprudência dos conceitos é uma forma de pensar o Direito como um sistema lógico, onde o juiz aplica a lei de maneira objetiva, sem considerar valores pessoais ou sociais. Esse método foi importante no século XIX, principalmente na Alemanha, e ajudou a criar regras claras e organizadas. No entanto, ele também recebeu críticas por não levar em conta as necessidades da sociedade e por ser muito rígido. Hoje, estudar esse tema ajuda a entender como o Direito evoluiu e como diferentes formas de decisão podem influenciar a justiça.</w:t>
      </w:r>
      <w:hyperlink r:id="rId7" w:history="1">
        <w:r>
          <w:rPr>
            <w:rStyle w:val="Hyperlink"/>
          </w:rPr>
          <w:t>1</w:t>
        </w:r>
      </w:hyperlink>
    </w:p>
    <w:p w14:paraId="06A636DF" w14:textId="77777777" w:rsidR="0094391E" w:rsidRDefault="0094391E" w:rsidP="00C718DA">
      <w:pPr>
        <w:pStyle w:val="NormalWeb"/>
        <w:jc w:val="both"/>
      </w:pPr>
      <w:r>
        <w:rPr>
          <w:rStyle w:val="Forte"/>
        </w:rPr>
        <w:t>Revisão inteligente:</w:t>
      </w:r>
      <w:r>
        <w:t>\ O trecho apresenta de forma clara o conceito central da jurisprudência dos conceitos, destacando sua origem histórica, aplicação objetiva e críticas quanto à falta de sensibilidade social. A linguagem foi simplificada para facilitar a compreensão de estudantes do 2º período, mantendo os elementos essenciais do tema.</w:t>
      </w:r>
    </w:p>
    <w:p w14:paraId="3193ADE1" w14:textId="77777777" w:rsidR="0094391E" w:rsidRDefault="0094391E" w:rsidP="00C718DA">
      <w:pPr>
        <w:pStyle w:val="NormalWeb"/>
        <w:jc w:val="both"/>
      </w:pPr>
      <w:r>
        <w:rPr>
          <w:rStyle w:val="Forte"/>
        </w:rPr>
        <w:t>Tradução para inglês (CEFR A2):</w:t>
      </w:r>
      <w:r>
        <w:t>\ Concept jurisprudence is a way to think about law as a logical system. The judge uses the law in an objective way, without personal or social values. This method was important in the 19th century, especially in Germany, and helped to create clear and organized rules. But it was also criticized for not thinking about society’s needs and for being too strict. Today, studying this topic helps us understand how law changed and how different ways to decide can influence justice.</w:t>
      </w:r>
    </w:p>
    <w:p w14:paraId="3690B226" w14:textId="0982524E" w:rsidR="002D3C30" w:rsidRDefault="0094391E" w:rsidP="00C718DA">
      <w:pPr>
        <w:jc w:val="both"/>
      </w:pPr>
      <w:r>
        <w:rPr>
          <w:rStyle w:val="Forte"/>
        </w:rPr>
        <w:t>Nota: Como usar este trecho com estudantes multinível?</w:t>
      </w:r>
      <w:r>
        <w:t>\ Este trecho pode ser usado para introduzir o tema em turmas com diferentes níveis de conhecimento. Para iniciantes, serve como base para discussões sobre objetividade e justiça. Para alunos mais avançados, pode ser ponto de partida para debates sobre limites do formalismo e comparação com métodos teleológicos. Professores podem adaptar perguntas e atividades conforme o perfil da turma, promovendo inclusão e participação.</w:t>
      </w:r>
    </w:p>
    <w:p w14:paraId="7E743634" w14:textId="77777777" w:rsidR="004026B5" w:rsidRDefault="004026B5" w:rsidP="00C718DA">
      <w:pPr>
        <w:pStyle w:val="Ttulo2"/>
        <w:jc w:val="both"/>
        <w:rPr>
          <w:rFonts w:eastAsia="Times New Roman"/>
          <w:kern w:val="0"/>
          <w14:ligatures w14:val="none"/>
        </w:rPr>
      </w:pPr>
      <w:r>
        <w:rPr>
          <w:rFonts w:eastAsia="Times New Roman"/>
        </w:rPr>
        <w:t>Transparência sobre o Uso de IA na Geração do Plano de Aula</w:t>
      </w:r>
    </w:p>
    <w:p w14:paraId="76CFE4C4" w14:textId="77777777" w:rsidR="004026B5" w:rsidRDefault="004026B5" w:rsidP="00C718DA">
      <w:pPr>
        <w:jc w:val="both"/>
      </w:pPr>
      <w:r>
        <w:t>Esta seção apresenta de forma clara como a Inteligência Artificial auxiliou na elaboração do plano de aula. A IA foi usada para organizar ideias, estruturar objetivos, sugerir atividades e criar exemplos. No entanto, todo o conteúdo foi revisado por um docente para garantir precisão conceitual, adequação ao nível dos estudantes e alinhamento pedagógico. O uso combinado de IA e revisão humana fortalece a qualidade do material e promove práticas responsáveis no ambiente acadêmico.</w:t>
      </w:r>
    </w:p>
    <w:p w14:paraId="258530F9" w14:textId="77777777" w:rsidR="004026B5" w:rsidRDefault="004026B5" w:rsidP="00C718DA">
      <w:pPr>
        <w:jc w:val="both"/>
      </w:pPr>
    </w:p>
    <w:p w14:paraId="514195B0" w14:textId="77777777" w:rsidR="004026B5" w:rsidRDefault="004026B5" w:rsidP="00C718DA">
      <w:pPr>
        <w:pStyle w:val="Ttulo2"/>
        <w:jc w:val="both"/>
      </w:pPr>
      <w:r>
        <w:t>Uso de IA na elaboração deste plano — Assistido por IA</w:t>
      </w:r>
    </w:p>
    <w:p w14:paraId="5C1873E0" w14:textId="77777777" w:rsidR="004026B5" w:rsidRDefault="004026B5" w:rsidP="00C718DA">
      <w:pPr>
        <w:pStyle w:val="p2"/>
        <w:jc w:val="both"/>
      </w:pPr>
    </w:p>
    <w:p w14:paraId="31224AA4" w14:textId="77777777" w:rsidR="004026B5" w:rsidRDefault="004026B5" w:rsidP="00C718DA">
      <w:pPr>
        <w:pStyle w:val="p3"/>
        <w:jc w:val="both"/>
      </w:pPr>
      <w:r>
        <w:rPr>
          <w:b/>
          <w:bCs/>
        </w:rPr>
        <w:lastRenderedPageBreak/>
        <w:t>Como a IA foi utilizada (e como você pode reutilizar o processo):</w:t>
      </w:r>
    </w:p>
    <w:p w14:paraId="0B964F7F" w14:textId="77777777" w:rsidR="004026B5" w:rsidRDefault="004026B5" w:rsidP="00C718DA">
      <w:pPr>
        <w:pStyle w:val="p1"/>
        <w:numPr>
          <w:ilvl w:val="0"/>
          <w:numId w:val="22"/>
        </w:numPr>
        <w:jc w:val="both"/>
      </w:pPr>
      <w:r>
        <w:rPr>
          <w:rStyle w:val="s1"/>
          <w:rFonts w:eastAsiaTheme="majorEastAsia"/>
          <w:b/>
          <w:bCs/>
        </w:rPr>
        <w:t>Estruturação pedagógica</w:t>
      </w:r>
      <w:r>
        <w:t xml:space="preserve">: a IA organizou o plano no formato solicitado (seções, minutagem, metodologia, avaliação e rubrica) com foco em </w:t>
      </w:r>
      <w:r>
        <w:rPr>
          <w:rStyle w:val="s1"/>
          <w:rFonts w:eastAsiaTheme="majorEastAsia"/>
          <w:b/>
          <w:bCs/>
        </w:rPr>
        <w:t>aula de 50 minutos</w:t>
      </w:r>
      <w:r>
        <w:t xml:space="preserve"> para </w:t>
      </w:r>
      <w:r>
        <w:rPr>
          <w:rStyle w:val="s1"/>
          <w:rFonts w:eastAsiaTheme="majorEastAsia"/>
          <w:b/>
          <w:bCs/>
        </w:rPr>
        <w:t>32 estudantes</w:t>
      </w:r>
      <w:r>
        <w:t xml:space="preserve"> no </w:t>
      </w:r>
      <w:r>
        <w:rPr>
          <w:rStyle w:val="s1"/>
          <w:rFonts w:eastAsiaTheme="majorEastAsia"/>
          <w:b/>
          <w:bCs/>
        </w:rPr>
        <w:t>6º período</w:t>
      </w:r>
      <w:r>
        <w:t>.</w:t>
      </w:r>
    </w:p>
    <w:p w14:paraId="20746D6A" w14:textId="77777777" w:rsidR="004026B5" w:rsidRDefault="004026B5" w:rsidP="00C718DA">
      <w:pPr>
        <w:pStyle w:val="p1"/>
        <w:numPr>
          <w:ilvl w:val="0"/>
          <w:numId w:val="22"/>
        </w:numPr>
        <w:jc w:val="both"/>
      </w:pPr>
      <w:r>
        <w:rPr>
          <w:rStyle w:val="s1"/>
          <w:rFonts w:eastAsiaTheme="majorEastAsia"/>
          <w:b/>
          <w:bCs/>
        </w:rPr>
        <w:t>Alinhamento construtivo</w:t>
      </w:r>
      <w:r>
        <w:t xml:space="preserve"> (objetivos ↔ atividades ↔ avaliação): a IA propôs objetivos mensuráveis (“o estudante será capaz de…”) e conectou cada objetivo a uma atividade observável (microcaso, comparação de correntes, exit ticket) e a critérios na rubrica.</w:t>
      </w:r>
    </w:p>
    <w:p w14:paraId="2D9650C7" w14:textId="77777777" w:rsidR="004026B5" w:rsidRDefault="004026B5" w:rsidP="00C718DA">
      <w:pPr>
        <w:pStyle w:val="p1"/>
        <w:numPr>
          <w:ilvl w:val="0"/>
          <w:numId w:val="22"/>
        </w:numPr>
        <w:jc w:val="both"/>
      </w:pPr>
      <w:r>
        <w:rPr>
          <w:rStyle w:val="s1"/>
          <w:rFonts w:eastAsiaTheme="majorEastAsia"/>
          <w:b/>
          <w:bCs/>
        </w:rPr>
        <w:t>Design de aprendizagem ativa</w:t>
      </w:r>
      <w:r>
        <w:t>: a IA sugeriu estratégias de engajamento compatíveis com o tema (mapa conceitual, leitura guiada, microcaso com duas soluções metodológicas) para evitar uma aula apenas expositiva.</w:t>
      </w:r>
    </w:p>
    <w:p w14:paraId="7AA5B0E4" w14:textId="77777777" w:rsidR="004026B5" w:rsidRDefault="004026B5" w:rsidP="00C718DA">
      <w:pPr>
        <w:pStyle w:val="p1"/>
        <w:numPr>
          <w:ilvl w:val="0"/>
          <w:numId w:val="22"/>
        </w:numPr>
        <w:jc w:val="both"/>
      </w:pPr>
      <w:r>
        <w:rPr>
          <w:rStyle w:val="s1"/>
          <w:rFonts w:eastAsiaTheme="majorEastAsia"/>
          <w:b/>
          <w:bCs/>
        </w:rPr>
        <w:t>Inserção responsável de IA na aula</w:t>
      </w:r>
      <w:r>
        <w:t xml:space="preserve">: a IA incorporou um momento de uso de ferramenta generativa </w:t>
      </w:r>
      <w:r>
        <w:rPr>
          <w:rStyle w:val="s1"/>
          <w:rFonts w:eastAsiaTheme="majorEastAsia"/>
          <w:b/>
          <w:bCs/>
        </w:rPr>
        <w:t>não para “dar a resposta”</w:t>
      </w:r>
      <w:r>
        <w:t xml:space="preserve">, mas para </w:t>
      </w:r>
      <w:r>
        <w:rPr>
          <w:rStyle w:val="s1"/>
          <w:rFonts w:eastAsiaTheme="majorEastAsia"/>
          <w:b/>
          <w:bCs/>
        </w:rPr>
        <w:t>promover verificação crítica</w:t>
      </w:r>
      <w:r>
        <w:t xml:space="preserve"> (checklist de coerência, identificação de pressupostos ocultos, detecção de saltos lógicos).</w:t>
      </w:r>
    </w:p>
    <w:p w14:paraId="4180096C" w14:textId="77777777" w:rsidR="004026B5" w:rsidRDefault="004026B5" w:rsidP="00C718DA">
      <w:pPr>
        <w:pStyle w:val="p1"/>
        <w:numPr>
          <w:ilvl w:val="0"/>
          <w:numId w:val="22"/>
        </w:numPr>
        <w:jc w:val="both"/>
      </w:pPr>
      <w:r>
        <w:rPr>
          <w:rStyle w:val="s1"/>
          <w:rFonts w:eastAsiaTheme="majorEastAsia"/>
          <w:b/>
          <w:bCs/>
        </w:rPr>
        <w:t>Acessibilidade e diferenciação</w:t>
      </w:r>
      <w:r>
        <w:t>: a IA indicou adaptações para perfis distintos (glossário, papéis no grupo, alternativas de participação, acessibilidade visual), buscando reduzir barreiras de aprendizagem.</w:t>
      </w:r>
    </w:p>
    <w:p w14:paraId="67F651F8" w14:textId="77777777" w:rsidR="004026B5" w:rsidRDefault="004026B5" w:rsidP="00C718DA">
      <w:pPr>
        <w:pStyle w:val="p2"/>
        <w:jc w:val="both"/>
      </w:pPr>
    </w:p>
    <w:p w14:paraId="6FB379D9" w14:textId="77777777" w:rsidR="004026B5" w:rsidRDefault="004026B5" w:rsidP="00C718DA">
      <w:pPr>
        <w:pStyle w:val="p3"/>
        <w:jc w:val="both"/>
      </w:pPr>
      <w:r>
        <w:rPr>
          <w:b/>
          <w:bCs/>
        </w:rPr>
        <w:t>Decisões humanas indispensáveis (o que deve ser validado/ajustado por você):</w:t>
      </w:r>
    </w:p>
    <w:p w14:paraId="5356631B" w14:textId="77777777" w:rsidR="004026B5" w:rsidRDefault="004026B5" w:rsidP="00C718DA">
      <w:pPr>
        <w:pStyle w:val="p1"/>
        <w:numPr>
          <w:ilvl w:val="0"/>
          <w:numId w:val="23"/>
        </w:numPr>
        <w:jc w:val="both"/>
      </w:pPr>
      <w:r>
        <w:rPr>
          <w:rStyle w:val="s1"/>
          <w:rFonts w:eastAsiaTheme="majorEastAsia"/>
          <w:b/>
          <w:bCs/>
        </w:rPr>
        <w:t>Seleção de trechos e referências</w:t>
      </w:r>
      <w:r>
        <w:t>: a escolha do excerto (1 página) deve ser compatível com a bibliografia adotada no seu PPC e com o enfoque do docente.</w:t>
      </w:r>
    </w:p>
    <w:p w14:paraId="3424E497" w14:textId="77777777" w:rsidR="004026B5" w:rsidRDefault="004026B5" w:rsidP="00C718DA">
      <w:pPr>
        <w:pStyle w:val="p1"/>
        <w:numPr>
          <w:ilvl w:val="0"/>
          <w:numId w:val="23"/>
        </w:numPr>
        <w:jc w:val="both"/>
      </w:pPr>
      <w:r>
        <w:rPr>
          <w:rStyle w:val="s1"/>
          <w:rFonts w:eastAsiaTheme="majorEastAsia"/>
          <w:b/>
          <w:bCs/>
        </w:rPr>
        <w:t>Escolha do microcaso</w:t>
      </w:r>
      <w:r>
        <w:t>: recomenda-se adequar o caso ao conteúdo já estudado (ex.: contrato, propriedade, responsabilidade), evitando tecnicalidades fora do ponto histórico-metodológico.</w:t>
      </w:r>
    </w:p>
    <w:p w14:paraId="06625046" w14:textId="77777777" w:rsidR="004026B5" w:rsidRDefault="004026B5" w:rsidP="00C718DA">
      <w:pPr>
        <w:pStyle w:val="p1"/>
        <w:numPr>
          <w:ilvl w:val="0"/>
          <w:numId w:val="23"/>
        </w:numPr>
        <w:jc w:val="both"/>
      </w:pPr>
      <w:r>
        <w:rPr>
          <w:rStyle w:val="s1"/>
          <w:rFonts w:eastAsiaTheme="majorEastAsia"/>
          <w:b/>
          <w:bCs/>
        </w:rPr>
        <w:t>Adequação ao perfil da turma e contexto institucional</w:t>
      </w:r>
      <w:r>
        <w:t>: calibrar nível de complexidade, linguagem e exemplos conforme a realidade do curso e diretrizes de avaliação.</w:t>
      </w:r>
    </w:p>
    <w:p w14:paraId="04AE31A0" w14:textId="77777777" w:rsidR="004026B5" w:rsidRDefault="004026B5" w:rsidP="00C718DA">
      <w:pPr>
        <w:pStyle w:val="p1"/>
        <w:numPr>
          <w:ilvl w:val="0"/>
          <w:numId w:val="23"/>
        </w:numPr>
        <w:jc w:val="both"/>
      </w:pPr>
      <w:r>
        <w:rPr>
          <w:rStyle w:val="s1"/>
          <w:rFonts w:eastAsiaTheme="majorEastAsia"/>
          <w:b/>
          <w:bCs/>
        </w:rPr>
        <w:t>Política de uso de IA</w:t>
      </w:r>
      <w:r>
        <w:t>: verificar as regras internas (uso de celular, privacidade, autoria acadêmica e orientação sobre ferramentas permitidas).</w:t>
      </w:r>
    </w:p>
    <w:p w14:paraId="29B27056" w14:textId="77777777" w:rsidR="004026B5" w:rsidRDefault="004026B5" w:rsidP="00C718DA">
      <w:pPr>
        <w:pStyle w:val="p2"/>
        <w:jc w:val="both"/>
      </w:pPr>
    </w:p>
    <w:p w14:paraId="3D8C6956" w14:textId="77777777" w:rsidR="004026B5" w:rsidRDefault="004026B5" w:rsidP="00C718DA">
      <w:pPr>
        <w:pStyle w:val="p3"/>
        <w:jc w:val="both"/>
      </w:pPr>
      <w:r>
        <w:rPr>
          <w:b/>
          <w:bCs/>
        </w:rPr>
        <w:t>Boas práticas e salvaguardas sugeridas (para transparência e qualidade):</w:t>
      </w:r>
    </w:p>
    <w:p w14:paraId="4EB1D6C4" w14:textId="77777777" w:rsidR="004026B5" w:rsidRDefault="004026B5" w:rsidP="00C718DA">
      <w:pPr>
        <w:pStyle w:val="p1"/>
        <w:numPr>
          <w:ilvl w:val="0"/>
          <w:numId w:val="24"/>
        </w:numPr>
        <w:jc w:val="both"/>
      </w:pPr>
      <w:r>
        <w:rPr>
          <w:rStyle w:val="s1"/>
          <w:rFonts w:eastAsiaTheme="majorEastAsia"/>
          <w:b/>
          <w:bCs/>
        </w:rPr>
        <w:t>Transparência com os estudantes</w:t>
      </w:r>
      <w:r>
        <w:t xml:space="preserve">: informar que a IA será usada como “geradora de rascunhos” e que a turma fará </w:t>
      </w:r>
      <w:r>
        <w:rPr>
          <w:rStyle w:val="s1"/>
          <w:rFonts w:eastAsiaTheme="majorEastAsia"/>
          <w:b/>
          <w:bCs/>
        </w:rPr>
        <w:t>crítica e validação</w:t>
      </w:r>
      <w:r>
        <w:t>.</w:t>
      </w:r>
    </w:p>
    <w:p w14:paraId="178904D5" w14:textId="77777777" w:rsidR="004026B5" w:rsidRDefault="004026B5" w:rsidP="00C718DA">
      <w:pPr>
        <w:pStyle w:val="p1"/>
        <w:numPr>
          <w:ilvl w:val="0"/>
          <w:numId w:val="24"/>
        </w:numPr>
        <w:jc w:val="both"/>
      </w:pPr>
      <w:r>
        <w:rPr>
          <w:rStyle w:val="s1"/>
          <w:rFonts w:eastAsiaTheme="majorEastAsia"/>
          <w:b/>
          <w:bCs/>
        </w:rPr>
        <w:t>Triangulação</w:t>
      </w:r>
      <w:r>
        <w:t>: qualquer saída da IA deve ser confrontada com o texto-base/slide e com os passos do método (conceito → regra → subsunção).</w:t>
      </w:r>
    </w:p>
    <w:p w14:paraId="7E8B1ADE" w14:textId="77777777" w:rsidR="004026B5" w:rsidRDefault="004026B5" w:rsidP="00C718DA">
      <w:pPr>
        <w:pStyle w:val="p1"/>
        <w:numPr>
          <w:ilvl w:val="0"/>
          <w:numId w:val="24"/>
        </w:numPr>
        <w:jc w:val="both"/>
      </w:pPr>
      <w:r>
        <w:rPr>
          <w:rStyle w:val="s1"/>
          <w:rFonts w:eastAsiaTheme="majorEastAsia"/>
          <w:b/>
          <w:bCs/>
        </w:rPr>
        <w:t>Prompting mínimo e verificável</w:t>
      </w:r>
      <w:r>
        <w:t xml:space="preserve">: usar prompts curtos e pedir que a IA </w:t>
      </w:r>
      <w:r>
        <w:rPr>
          <w:rStyle w:val="s1"/>
          <w:rFonts w:eastAsiaTheme="majorEastAsia"/>
          <w:b/>
          <w:bCs/>
        </w:rPr>
        <w:t>explique o encadeamento</w:t>
      </w:r>
      <w:r>
        <w:t xml:space="preserve"> (evita respostas “mágicas”).</w:t>
      </w:r>
    </w:p>
    <w:p w14:paraId="3992BF65" w14:textId="77777777" w:rsidR="004026B5" w:rsidRDefault="004026B5" w:rsidP="00C718DA">
      <w:pPr>
        <w:pStyle w:val="p1"/>
        <w:numPr>
          <w:ilvl w:val="0"/>
          <w:numId w:val="24"/>
        </w:numPr>
        <w:jc w:val="both"/>
      </w:pPr>
      <w:r>
        <w:rPr>
          <w:rStyle w:val="s1"/>
          <w:rFonts w:eastAsiaTheme="majorEastAsia"/>
          <w:b/>
          <w:bCs/>
        </w:rPr>
        <w:t>Registro do processo</w:t>
      </w:r>
      <w:r>
        <w:t>: salvar os prompts e respostas usados na aula (como evidência didática e para melhoria contínua).</w:t>
      </w:r>
    </w:p>
    <w:p w14:paraId="4DC54C33" w14:textId="77777777" w:rsidR="004026B5" w:rsidRDefault="004026B5" w:rsidP="00C718DA">
      <w:pPr>
        <w:pStyle w:val="p2"/>
        <w:jc w:val="both"/>
      </w:pPr>
    </w:p>
    <w:p w14:paraId="25091772" w14:textId="77777777" w:rsidR="004026B5" w:rsidRDefault="004026B5" w:rsidP="00C718DA">
      <w:pPr>
        <w:pStyle w:val="p3"/>
        <w:jc w:val="both"/>
      </w:pPr>
      <w:r>
        <w:rPr>
          <w:b/>
          <w:bCs/>
        </w:rPr>
        <w:lastRenderedPageBreak/>
        <w:t>Exemplos de prompts (prontos para uso em sala) — Assistido por IA</w:t>
      </w:r>
    </w:p>
    <w:p w14:paraId="68D53EDD" w14:textId="77777777" w:rsidR="004026B5" w:rsidRDefault="004026B5" w:rsidP="00C718DA">
      <w:pPr>
        <w:pStyle w:val="p1"/>
        <w:numPr>
          <w:ilvl w:val="0"/>
          <w:numId w:val="25"/>
        </w:numPr>
        <w:jc w:val="both"/>
      </w:pPr>
      <w:r>
        <w:t xml:space="preserve">“Resolva o microcaso </w:t>
      </w:r>
      <w:r>
        <w:rPr>
          <w:rStyle w:val="s1"/>
          <w:rFonts w:eastAsiaTheme="majorEastAsia"/>
          <w:b/>
          <w:bCs/>
        </w:rPr>
        <w:t>apenas</w:t>
      </w:r>
      <w:r>
        <w:t xml:space="preserve"> com raciocínio típico da </w:t>
      </w:r>
      <w:r>
        <w:rPr>
          <w:rStyle w:val="s1"/>
          <w:rFonts w:eastAsiaTheme="majorEastAsia"/>
          <w:b/>
          <w:bCs/>
        </w:rPr>
        <w:t>jurisprudência dos conceitos</w:t>
      </w:r>
      <w:r>
        <w:t>: defina o conceito central, identifique a regra, faça a subsunção e conclua.”</w:t>
      </w:r>
    </w:p>
    <w:p w14:paraId="57D984F1" w14:textId="77777777" w:rsidR="004026B5" w:rsidRDefault="004026B5" w:rsidP="00C718DA">
      <w:pPr>
        <w:pStyle w:val="p1"/>
        <w:numPr>
          <w:ilvl w:val="0"/>
          <w:numId w:val="25"/>
        </w:numPr>
        <w:jc w:val="both"/>
      </w:pPr>
      <w:r>
        <w:t xml:space="preserve">“Agora resolva o mesmo microcaso por uma abordagem </w:t>
      </w:r>
      <w:r>
        <w:rPr>
          <w:rStyle w:val="s1"/>
          <w:rFonts w:eastAsiaTheme="majorEastAsia"/>
          <w:b/>
          <w:bCs/>
        </w:rPr>
        <w:t>teleológica/jurisprudência dos interesses</w:t>
      </w:r>
      <w:r>
        <w:t>: explicite a finalidade e justifique a solução.”</w:t>
      </w:r>
    </w:p>
    <w:p w14:paraId="4ECDF787" w14:textId="77777777" w:rsidR="004026B5" w:rsidRDefault="004026B5" w:rsidP="00C718DA">
      <w:pPr>
        <w:pStyle w:val="p1"/>
        <w:numPr>
          <w:ilvl w:val="0"/>
          <w:numId w:val="25"/>
        </w:numPr>
        <w:jc w:val="both"/>
      </w:pPr>
      <w:r>
        <w:t xml:space="preserve">“Aponte </w:t>
      </w:r>
      <w:r>
        <w:rPr>
          <w:rStyle w:val="s1"/>
          <w:rFonts w:eastAsiaTheme="majorEastAsia"/>
          <w:b/>
          <w:bCs/>
        </w:rPr>
        <w:t>3 possíveis falhas</w:t>
      </w:r>
      <w:r>
        <w:t xml:space="preserve"> na solução acima: conceitos mal definidos, saltos na subsunção ou pressupostos não justificados.”</w:t>
      </w:r>
    </w:p>
    <w:p w14:paraId="4E9DD80C" w14:textId="77777777" w:rsidR="004026B5" w:rsidRDefault="004026B5" w:rsidP="00C718DA">
      <w:pPr>
        <w:pStyle w:val="p2"/>
        <w:jc w:val="both"/>
      </w:pPr>
    </w:p>
    <w:p w14:paraId="46F6D8FC" w14:textId="024E13CF" w:rsidR="004026B5" w:rsidRDefault="004026B5" w:rsidP="007B3FC8">
      <w:pPr>
        <w:pStyle w:val="Ttulo2"/>
      </w:pPr>
      <w:r>
        <w:t>Materiais complementares</w:t>
      </w:r>
    </w:p>
    <w:p w14:paraId="1A3EC3E9" w14:textId="77777777" w:rsidR="004026B5" w:rsidRDefault="004026B5" w:rsidP="00C718DA">
      <w:pPr>
        <w:jc w:val="both"/>
      </w:pPr>
    </w:p>
    <w:p w14:paraId="67D9E976" w14:textId="77777777" w:rsidR="004026B5" w:rsidRDefault="004026B5" w:rsidP="00C718DA">
      <w:pPr>
        <w:pStyle w:val="Ttulo3"/>
        <w:jc w:val="both"/>
      </w:pPr>
      <w:r>
        <w:t>Texto curto 1 — Assistido por IA (≈170–190 palavras)</w:t>
      </w:r>
    </w:p>
    <w:p w14:paraId="2DDE4024" w14:textId="77777777" w:rsidR="004026B5" w:rsidRDefault="004026B5" w:rsidP="00C718DA">
      <w:pPr>
        <w:pStyle w:val="p2"/>
        <w:jc w:val="both"/>
      </w:pPr>
    </w:p>
    <w:p w14:paraId="424F6A9D" w14:textId="77777777" w:rsidR="004026B5" w:rsidRDefault="004026B5" w:rsidP="00C718DA">
      <w:pPr>
        <w:pStyle w:val="p3"/>
        <w:jc w:val="both"/>
      </w:pPr>
      <w:r>
        <w:t xml:space="preserve">A </w:t>
      </w:r>
      <w:r>
        <w:rPr>
          <w:rStyle w:val="s2"/>
          <w:rFonts w:eastAsiaTheme="majorEastAsia"/>
          <w:b/>
          <w:bCs/>
        </w:rPr>
        <w:t>Jurisprudência dos Conceitos</w:t>
      </w:r>
      <w:r>
        <w:t xml:space="preserve"> (Begriffsjurisprudenz), desenvolvida sobretudo no século XIX, pretendeu transformar o Direito em uma </w:t>
      </w:r>
      <w:r>
        <w:rPr>
          <w:rStyle w:val="s2"/>
          <w:rFonts w:eastAsiaTheme="majorEastAsia"/>
          <w:b/>
          <w:bCs/>
        </w:rPr>
        <w:t>ciência sistemática</w:t>
      </w:r>
      <w:r>
        <w:t xml:space="preserve">, organizada como um conjunto coerente de conceitos hierarquizados. A ideia central é que, uma vez definidos os conceitos jurídicos (por exemplo, “propriedade”, “contrato”, “capacidade”, “ilícito”), seria possível </w:t>
      </w:r>
      <w:r>
        <w:rPr>
          <w:rStyle w:val="s2"/>
          <w:rFonts w:eastAsiaTheme="majorEastAsia"/>
          <w:b/>
          <w:bCs/>
        </w:rPr>
        <w:t>deduzir soluções</w:t>
      </w:r>
      <w:r>
        <w:t xml:space="preserve"> para casos concretos de modo predominantemente lógico, por meio da </w:t>
      </w:r>
      <w:r>
        <w:rPr>
          <w:rStyle w:val="s2"/>
          <w:rFonts w:eastAsiaTheme="majorEastAsia"/>
          <w:b/>
          <w:bCs/>
        </w:rPr>
        <w:t>subsunção</w:t>
      </w:r>
      <w:r>
        <w:t>: identifica-se a norma e encaixa-se o fato no conceito, chegando à conclusão “correta” dentro do sistema.</w:t>
      </w:r>
    </w:p>
    <w:p w14:paraId="7BB9D216" w14:textId="77777777" w:rsidR="004026B5" w:rsidRDefault="004026B5" w:rsidP="00C718DA">
      <w:pPr>
        <w:pStyle w:val="p3"/>
        <w:jc w:val="both"/>
      </w:pPr>
      <w:r>
        <w:t xml:space="preserve">Essa visão valoriza a </w:t>
      </w:r>
      <w:r>
        <w:rPr>
          <w:rStyle w:val="s2"/>
          <w:rFonts w:eastAsiaTheme="majorEastAsia"/>
          <w:b/>
          <w:bCs/>
        </w:rPr>
        <w:t>coerência interna</w:t>
      </w:r>
      <w:r>
        <w:t xml:space="preserve"> do ordenamento e busca reduzir a influência de preferências pessoais do julgador. Ao mesmo tempo, costuma ser criticada por supor uma neutralidade que pode ocultar escolhas e por lidar com dificuldade com </w:t>
      </w:r>
      <w:r>
        <w:rPr>
          <w:rStyle w:val="s2"/>
          <w:rFonts w:eastAsiaTheme="majorEastAsia"/>
          <w:b/>
          <w:bCs/>
        </w:rPr>
        <w:t>lacunas</w:t>
      </w:r>
      <w:r>
        <w:t xml:space="preserve">, mudanças sociais e situações em que a interpretação exige considerar fins e impactos. Compreender essa corrente ajuda a localizar historicamente o formalismo e a comparar métodos: </w:t>
      </w:r>
      <w:r>
        <w:rPr>
          <w:rStyle w:val="s2"/>
          <w:rFonts w:eastAsiaTheme="majorEastAsia"/>
          <w:b/>
          <w:bCs/>
        </w:rPr>
        <w:t>decidir por conceitos</w:t>
      </w:r>
      <w:r>
        <w:t xml:space="preserve"> versus decidir considerando </w:t>
      </w:r>
      <w:r>
        <w:rPr>
          <w:rStyle w:val="s2"/>
          <w:rFonts w:eastAsiaTheme="majorEastAsia"/>
          <w:b/>
          <w:bCs/>
        </w:rPr>
        <w:t>interesses e finalidades</w:t>
      </w:r>
      <w:r>
        <w:t>.</w:t>
      </w:r>
    </w:p>
    <w:p w14:paraId="22BD9A05" w14:textId="77777777" w:rsidR="004026B5" w:rsidRDefault="004026B5" w:rsidP="00C718DA">
      <w:pPr>
        <w:pStyle w:val="p2"/>
        <w:jc w:val="both"/>
      </w:pPr>
    </w:p>
    <w:p w14:paraId="5ECA673D" w14:textId="77777777" w:rsidR="004026B5" w:rsidRDefault="004026B5" w:rsidP="00C718DA">
      <w:pPr>
        <w:pStyle w:val="p3"/>
        <w:jc w:val="both"/>
      </w:pPr>
      <w:r>
        <w:rPr>
          <w:rStyle w:val="s2"/>
          <w:rFonts w:eastAsiaTheme="majorEastAsia"/>
          <w:b/>
          <w:bCs/>
        </w:rPr>
        <w:t>Alerta ético/autoral — Assistido por IA:</w:t>
      </w:r>
      <w:r>
        <w:t xml:space="preserve"> ao preparar slides, use textos autorais ou trechos curtos com citação; evite copiar páginas inteiras de livros protegidos.</w:t>
      </w:r>
    </w:p>
    <w:p w14:paraId="15E77C8F" w14:textId="70AD2CCF" w:rsidR="004026B5" w:rsidRDefault="00EC506C" w:rsidP="00C718DA">
      <w:pPr>
        <w:jc w:val="both"/>
        <w:rPr>
          <w:rStyle w:val="s1"/>
        </w:rPr>
      </w:pPr>
      <w:r>
        <w:rPr>
          <w:rStyle w:val="s1"/>
          <w:noProof/>
        </w:rPr>
        <w:pict w14:anchorId="32AF0312">
          <v:rect id="_x0000_i1028" alt="" style="width:425.2pt;height:.05pt;mso-width-percent:0;mso-height-percent:0;mso-width-percent:0;mso-height-percent:0" o:hralign="center" o:hrstd="t" o:hr="t" fillcolor="#a0a0a0" stroked="f"/>
        </w:pict>
      </w:r>
    </w:p>
    <w:p w14:paraId="6CA234EA" w14:textId="77777777" w:rsidR="004026B5" w:rsidRDefault="004026B5" w:rsidP="00C718DA">
      <w:pPr>
        <w:pStyle w:val="Ttulo3"/>
        <w:jc w:val="both"/>
      </w:pPr>
      <w:r>
        <w:t>Texto curto 2 — Assistido por IA (≈160–190 palavras)</w:t>
      </w:r>
    </w:p>
    <w:p w14:paraId="25D4F357" w14:textId="77777777" w:rsidR="004026B5" w:rsidRDefault="004026B5" w:rsidP="00C718DA">
      <w:pPr>
        <w:pStyle w:val="p2"/>
        <w:jc w:val="both"/>
      </w:pPr>
    </w:p>
    <w:p w14:paraId="75880D85" w14:textId="77777777" w:rsidR="004026B5" w:rsidRDefault="004026B5" w:rsidP="00C718DA">
      <w:pPr>
        <w:pStyle w:val="p3"/>
        <w:jc w:val="both"/>
      </w:pPr>
      <w:r>
        <w:t xml:space="preserve">Na prática, a Jurisprudência dos Conceitos opera como uma “engenharia” do Direito: o intérprete parte de um </w:t>
      </w:r>
      <w:r>
        <w:rPr>
          <w:rStyle w:val="s2"/>
          <w:rFonts w:eastAsiaTheme="majorEastAsia"/>
          <w:b/>
          <w:bCs/>
        </w:rPr>
        <w:t>conceito jurídico</w:t>
      </w:r>
      <w:r>
        <w:t xml:space="preserve"> (geral), desce a conceitos mais específicos e, por fim, aplica uma regra ao caso concreto com base em um encadeamento lógico. Essa lógica </w:t>
      </w:r>
      <w:r>
        <w:lastRenderedPageBreak/>
        <w:t>fortalece a previsibilidade: casos semelhantes deveriam receber respostas semelhantes, porque o sistema conceitual funcionaria como um “mapa” que orienta a decisão.</w:t>
      </w:r>
    </w:p>
    <w:p w14:paraId="7F7B9B01" w14:textId="77777777" w:rsidR="004026B5" w:rsidRDefault="004026B5" w:rsidP="00C718DA">
      <w:pPr>
        <w:pStyle w:val="p3"/>
        <w:jc w:val="both"/>
      </w:pPr>
      <w:r>
        <w:t xml:space="preserve">Um ponto importante é que, nessa tradição, o juiz tende a ser visto como alguém que </w:t>
      </w:r>
      <w:r>
        <w:rPr>
          <w:rStyle w:val="s2"/>
          <w:rFonts w:eastAsiaTheme="majorEastAsia"/>
          <w:b/>
          <w:bCs/>
        </w:rPr>
        <w:t>descobre</w:t>
      </w:r>
      <w:r>
        <w:t xml:space="preserve"> a solução já contida no sistema, e não como alguém que </w:t>
      </w:r>
      <w:r>
        <w:rPr>
          <w:rStyle w:val="s2"/>
          <w:rFonts w:eastAsiaTheme="majorEastAsia"/>
          <w:b/>
          <w:bCs/>
        </w:rPr>
        <w:t>constrói</w:t>
      </w:r>
      <w:r>
        <w:t xml:space="preserve"> a solução com base em valores, política legislativa ou impactos sociais. Por isso, o método aparece frequentemente associado ao formalismo e ao ideal de segurança jurídica.</w:t>
      </w:r>
    </w:p>
    <w:p w14:paraId="43F66096" w14:textId="77777777" w:rsidR="004026B5" w:rsidRDefault="004026B5" w:rsidP="00C718DA">
      <w:pPr>
        <w:pStyle w:val="p3"/>
        <w:jc w:val="both"/>
      </w:pPr>
      <w:r>
        <w:t xml:space="preserve">As críticas históricas destacam que conceitos não são “puros”: sua definição pode envolver escolhas e disputas, e o mundo social pode pressionar o sistema (novos conflitos, novas tecnologias, desigualdades). Daí o surgimento e fortalecimento de alternativas que dão peso a </w:t>
      </w:r>
      <w:r>
        <w:rPr>
          <w:rStyle w:val="s2"/>
          <w:rFonts w:eastAsiaTheme="majorEastAsia"/>
          <w:b/>
          <w:bCs/>
        </w:rPr>
        <w:t>finalidades, interesses e consequências</w:t>
      </w:r>
      <w:r>
        <w:t>.</w:t>
      </w:r>
    </w:p>
    <w:p w14:paraId="5DE431A2" w14:textId="77777777" w:rsidR="004026B5" w:rsidRDefault="004026B5" w:rsidP="00C718DA">
      <w:pPr>
        <w:pStyle w:val="p2"/>
        <w:jc w:val="both"/>
      </w:pPr>
    </w:p>
    <w:p w14:paraId="1650F736" w14:textId="77777777" w:rsidR="004026B5" w:rsidRDefault="004026B5" w:rsidP="00C718DA">
      <w:pPr>
        <w:pStyle w:val="p3"/>
        <w:jc w:val="both"/>
      </w:pPr>
      <w:r>
        <w:rPr>
          <w:rStyle w:val="s2"/>
          <w:rFonts w:eastAsiaTheme="majorEastAsia"/>
          <w:b/>
          <w:bCs/>
        </w:rPr>
        <w:t>Alerta ético/autoral — Assistido por IA:</w:t>
      </w:r>
      <w:r>
        <w:t xml:space="preserve"> se usar IA para resumir bibliografia, revise e cite a fonte; não apresente como “leitura do autor” algo que seja paráfrase gerada automaticamente.</w:t>
      </w:r>
    </w:p>
    <w:p w14:paraId="3B28808D" w14:textId="3E9CF75D" w:rsidR="004026B5" w:rsidRDefault="00EC506C" w:rsidP="00C718DA">
      <w:pPr>
        <w:jc w:val="both"/>
        <w:rPr>
          <w:rStyle w:val="s1"/>
        </w:rPr>
      </w:pPr>
      <w:r>
        <w:rPr>
          <w:rStyle w:val="s1"/>
          <w:noProof/>
        </w:rPr>
        <w:pict w14:anchorId="4A3D1771">
          <v:rect id="_x0000_i1027" alt="" style="width:425.2pt;height:.05pt;mso-width-percent:0;mso-height-percent:0;mso-width-percent:0;mso-height-percent:0" o:hralign="center" o:hrstd="t" o:hr="t" fillcolor="#a0a0a0" stroked="f"/>
        </w:pict>
      </w:r>
    </w:p>
    <w:p w14:paraId="1BD861F7" w14:textId="77777777" w:rsidR="004026B5" w:rsidRPr="007B3FC8" w:rsidRDefault="004026B5" w:rsidP="007B3FC8">
      <w:pPr>
        <w:pStyle w:val="Ttulo2"/>
      </w:pPr>
      <w:r w:rsidRPr="007B3FC8">
        <w:t>Exercício (5 questões) — Assistido por IA</w:t>
      </w:r>
    </w:p>
    <w:p w14:paraId="5732F1CF" w14:textId="77777777" w:rsidR="004026B5" w:rsidRDefault="004026B5" w:rsidP="00C718DA">
      <w:pPr>
        <w:pStyle w:val="p2"/>
        <w:jc w:val="both"/>
      </w:pPr>
    </w:p>
    <w:p w14:paraId="58736B10" w14:textId="77777777" w:rsidR="004026B5" w:rsidRDefault="004026B5" w:rsidP="00C718DA">
      <w:pPr>
        <w:pStyle w:val="p3"/>
        <w:jc w:val="both"/>
      </w:pPr>
      <w:r>
        <w:rPr>
          <w:rStyle w:val="s2"/>
          <w:rFonts w:eastAsiaTheme="majorEastAsia"/>
          <w:b/>
          <w:bCs/>
        </w:rPr>
        <w:t>Instruções:</w:t>
      </w:r>
      <w:r>
        <w:t xml:space="preserve"> responda às questões 1–3 (múltipla escolha) e 4–5 (abertas). Tempo sugerido: 10–15 min.</w:t>
      </w:r>
    </w:p>
    <w:p w14:paraId="5EDF2EFC" w14:textId="77777777" w:rsidR="004026B5" w:rsidRDefault="004026B5" w:rsidP="00C718DA">
      <w:pPr>
        <w:pStyle w:val="p2"/>
        <w:jc w:val="both"/>
      </w:pPr>
    </w:p>
    <w:p w14:paraId="331A6226" w14:textId="77777777" w:rsidR="004026B5" w:rsidRDefault="004026B5" w:rsidP="00C718DA">
      <w:pPr>
        <w:pStyle w:val="Ttulo3"/>
        <w:jc w:val="both"/>
      </w:pPr>
      <w:r>
        <w:t>1) (Múltipla escolha) A Jurisprudência dos Conceitos busca, principalmente:</w:t>
      </w:r>
    </w:p>
    <w:p w14:paraId="1634152A" w14:textId="77777777" w:rsidR="004026B5" w:rsidRDefault="004026B5" w:rsidP="00C718DA">
      <w:pPr>
        <w:pStyle w:val="p2"/>
        <w:jc w:val="both"/>
      </w:pPr>
    </w:p>
    <w:p w14:paraId="671C9910" w14:textId="77777777" w:rsidR="004026B5" w:rsidRDefault="004026B5" w:rsidP="00C718DA">
      <w:pPr>
        <w:pStyle w:val="p3"/>
        <w:jc w:val="both"/>
      </w:pPr>
      <w:r>
        <w:t>A) priorizar a intenção psicológica do legislador em cada caso</w:t>
      </w:r>
    </w:p>
    <w:p w14:paraId="4F28EC7A" w14:textId="77777777" w:rsidR="004026B5" w:rsidRDefault="004026B5" w:rsidP="00C718DA">
      <w:pPr>
        <w:pStyle w:val="p3"/>
        <w:jc w:val="both"/>
      </w:pPr>
      <w:r>
        <w:t>B) decidir com base em finalidades sociais e consequências práticas</w:t>
      </w:r>
    </w:p>
    <w:p w14:paraId="7004F336" w14:textId="77777777" w:rsidR="004026B5" w:rsidRDefault="004026B5" w:rsidP="00C718DA">
      <w:pPr>
        <w:pStyle w:val="p3"/>
        <w:jc w:val="both"/>
      </w:pPr>
      <w:r>
        <w:t>C) organizar o Direito como sistema lógico de conceitos, aplicando-o por subsunção</w:t>
      </w:r>
    </w:p>
    <w:p w14:paraId="08F3583B" w14:textId="77777777" w:rsidR="004026B5" w:rsidRDefault="004026B5" w:rsidP="00C718DA">
      <w:pPr>
        <w:pStyle w:val="p3"/>
        <w:jc w:val="both"/>
      </w:pPr>
      <w:r>
        <w:t>D) substituir leis por costumes locais</w:t>
      </w:r>
    </w:p>
    <w:p w14:paraId="7A8C7B6A" w14:textId="77777777" w:rsidR="004026B5" w:rsidRDefault="004026B5" w:rsidP="00C718DA">
      <w:pPr>
        <w:pStyle w:val="p2"/>
        <w:jc w:val="both"/>
      </w:pPr>
    </w:p>
    <w:p w14:paraId="7A67833F" w14:textId="77777777" w:rsidR="004026B5" w:rsidRDefault="004026B5" w:rsidP="00C718DA">
      <w:pPr>
        <w:pStyle w:val="Ttulo3"/>
        <w:jc w:val="both"/>
      </w:pPr>
      <w:r>
        <w:t>2) (Múltipla escolha) Em uma decisão “típica” conceitualista, a sequência mais adequada é:</w:t>
      </w:r>
    </w:p>
    <w:p w14:paraId="7022FDBF" w14:textId="77777777" w:rsidR="004026B5" w:rsidRDefault="004026B5" w:rsidP="00C718DA">
      <w:pPr>
        <w:pStyle w:val="p2"/>
        <w:jc w:val="both"/>
      </w:pPr>
    </w:p>
    <w:p w14:paraId="096D7DF4" w14:textId="77777777" w:rsidR="004026B5" w:rsidRDefault="004026B5" w:rsidP="00C718DA">
      <w:pPr>
        <w:pStyle w:val="p3"/>
        <w:jc w:val="both"/>
      </w:pPr>
      <w:r>
        <w:lastRenderedPageBreak/>
        <w:t>A) consequência social → valores do juiz → decisão</w:t>
      </w:r>
    </w:p>
    <w:p w14:paraId="4885ACF7" w14:textId="77777777" w:rsidR="004026B5" w:rsidRDefault="004026B5" w:rsidP="00C718DA">
      <w:pPr>
        <w:pStyle w:val="p3"/>
        <w:jc w:val="both"/>
      </w:pPr>
      <w:r>
        <w:t>B) conceito jurídico → regra/norma → subsunção do fato → conclusão</w:t>
      </w:r>
    </w:p>
    <w:p w14:paraId="4B4969D4" w14:textId="77777777" w:rsidR="004026B5" w:rsidRDefault="004026B5" w:rsidP="00C718DA">
      <w:pPr>
        <w:pStyle w:val="p3"/>
        <w:jc w:val="both"/>
      </w:pPr>
      <w:r>
        <w:t>C) opinião pública → equidade → decisão</w:t>
      </w:r>
    </w:p>
    <w:p w14:paraId="5A6DCBA5" w14:textId="77777777" w:rsidR="004026B5" w:rsidRDefault="004026B5" w:rsidP="00C718DA">
      <w:pPr>
        <w:pStyle w:val="p3"/>
        <w:jc w:val="both"/>
      </w:pPr>
      <w:r>
        <w:t>D) analogia livre → decisão → justificativa posterior</w:t>
      </w:r>
    </w:p>
    <w:p w14:paraId="412A6CC8" w14:textId="77777777" w:rsidR="004026B5" w:rsidRDefault="004026B5" w:rsidP="00C718DA">
      <w:pPr>
        <w:pStyle w:val="p2"/>
        <w:jc w:val="both"/>
      </w:pPr>
    </w:p>
    <w:p w14:paraId="139C0774" w14:textId="77777777" w:rsidR="004026B5" w:rsidRDefault="004026B5" w:rsidP="00C718DA">
      <w:pPr>
        <w:pStyle w:val="Ttulo3"/>
        <w:jc w:val="both"/>
      </w:pPr>
      <w:r>
        <w:t>3) (Múltipla escolha) Uma crítica recorrente ao conceitualismo é que ele:</w:t>
      </w:r>
    </w:p>
    <w:p w14:paraId="63D6BBF7" w14:textId="77777777" w:rsidR="004026B5" w:rsidRDefault="004026B5" w:rsidP="00C718DA">
      <w:pPr>
        <w:pStyle w:val="p2"/>
        <w:jc w:val="both"/>
      </w:pPr>
    </w:p>
    <w:p w14:paraId="3FF5CFDE" w14:textId="77777777" w:rsidR="004026B5" w:rsidRDefault="004026B5" w:rsidP="00C718DA">
      <w:pPr>
        <w:pStyle w:val="p3"/>
        <w:jc w:val="both"/>
      </w:pPr>
      <w:r>
        <w:t>A) elimina totalmente a necessidade de normas escritas</w:t>
      </w:r>
    </w:p>
    <w:p w14:paraId="54344905" w14:textId="77777777" w:rsidR="004026B5" w:rsidRDefault="004026B5" w:rsidP="00C718DA">
      <w:pPr>
        <w:pStyle w:val="p3"/>
        <w:jc w:val="both"/>
      </w:pPr>
      <w:r>
        <w:t>B) depende de pesquisas empíricas para definir conceitos</w:t>
      </w:r>
    </w:p>
    <w:p w14:paraId="74E228B1" w14:textId="77777777" w:rsidR="004026B5" w:rsidRDefault="004026B5" w:rsidP="00C718DA">
      <w:pPr>
        <w:pStyle w:val="p3"/>
        <w:jc w:val="both"/>
      </w:pPr>
      <w:r>
        <w:t>C) pode mascarar escolhas valorativas sob aparência de neutralidade lógica</w:t>
      </w:r>
    </w:p>
    <w:p w14:paraId="23401360" w14:textId="77777777" w:rsidR="004026B5" w:rsidRDefault="004026B5" w:rsidP="00C718DA">
      <w:pPr>
        <w:pStyle w:val="p3"/>
        <w:jc w:val="both"/>
      </w:pPr>
      <w:r>
        <w:t>D) impede a coerência interna do sistema jurídico</w:t>
      </w:r>
    </w:p>
    <w:p w14:paraId="6C341420" w14:textId="77777777" w:rsidR="004026B5" w:rsidRDefault="004026B5" w:rsidP="00C718DA">
      <w:pPr>
        <w:pStyle w:val="p2"/>
        <w:jc w:val="both"/>
      </w:pPr>
    </w:p>
    <w:p w14:paraId="6875A94C" w14:textId="63C60FD9" w:rsidR="004026B5" w:rsidRDefault="004026B5" w:rsidP="00C718DA">
      <w:pPr>
        <w:pStyle w:val="Ttulo3"/>
        <w:jc w:val="both"/>
      </w:pPr>
      <w:r>
        <w:t>4) (Resposta aberta) Em 5–7 linhas, explique</w:t>
      </w:r>
      <w:r>
        <w:rPr>
          <w:rStyle w:val="apple-converted-space"/>
        </w:rPr>
        <w:t> </w:t>
      </w:r>
      <w:r>
        <w:t>duas vantagens</w:t>
      </w:r>
    </w:p>
    <w:p w14:paraId="3E270CE2" w14:textId="55E481DC" w:rsidR="004026B5" w:rsidRDefault="004026B5" w:rsidP="00C718DA">
      <w:pPr>
        <w:pStyle w:val="Ttulo3"/>
        <w:jc w:val="both"/>
      </w:pPr>
      <w:r>
        <w:rPr>
          <w:rStyle w:val="apple-converted-space"/>
        </w:rPr>
        <w:t> </w:t>
      </w:r>
      <w:r>
        <w:t>e</w:t>
      </w:r>
      <w:r>
        <w:rPr>
          <w:rStyle w:val="apple-converted-space"/>
        </w:rPr>
        <w:t> </w:t>
      </w:r>
      <w:r>
        <w:t>dois limites da Jurisprudência dos Conceitos para a decisão judicial.</w:t>
      </w:r>
    </w:p>
    <w:p w14:paraId="7B2614FC" w14:textId="77777777" w:rsidR="004026B5" w:rsidRDefault="004026B5" w:rsidP="00C718DA">
      <w:pPr>
        <w:pStyle w:val="p2"/>
        <w:jc w:val="both"/>
      </w:pPr>
    </w:p>
    <w:p w14:paraId="7F001469" w14:textId="77777777" w:rsidR="004026B5" w:rsidRDefault="004026B5" w:rsidP="00C718DA">
      <w:pPr>
        <w:pStyle w:val="Ttulo3"/>
        <w:jc w:val="both"/>
      </w:pPr>
      <w:r>
        <w:t>5) (Resposta aberta – microcaso)</w:t>
      </w:r>
    </w:p>
    <w:p w14:paraId="411BEC91" w14:textId="77777777" w:rsidR="004026B5" w:rsidRDefault="004026B5" w:rsidP="00C718DA">
      <w:pPr>
        <w:pStyle w:val="p2"/>
        <w:jc w:val="both"/>
      </w:pPr>
    </w:p>
    <w:p w14:paraId="674F4A38" w14:textId="77777777" w:rsidR="004026B5" w:rsidRDefault="004026B5" w:rsidP="00C718DA">
      <w:pPr>
        <w:pStyle w:val="p3"/>
        <w:jc w:val="both"/>
      </w:pPr>
      <w:r>
        <w:rPr>
          <w:rStyle w:val="s2"/>
          <w:rFonts w:eastAsiaTheme="majorEastAsia"/>
          <w:b/>
          <w:bCs/>
        </w:rPr>
        <w:t>Caso:</w:t>
      </w:r>
      <w:r>
        <w:t xml:space="preserve"> Uma regra do código prevê que “o contrato é anulável quando houver incapacidade relativa do agente”, mas não detalha um cenário contemporâneo específico. Em 6–8 linhas, produza uma resposta </w:t>
      </w:r>
      <w:r>
        <w:rPr>
          <w:rStyle w:val="s2"/>
          <w:rFonts w:eastAsiaTheme="majorEastAsia"/>
          <w:b/>
          <w:bCs/>
        </w:rPr>
        <w:t>conceitualista</w:t>
      </w:r>
      <w:r>
        <w:t>, explicitando: (i) qual conceito central você usa, (ii) qual regra aplica e (iii) como faz a subsunção para concluir.</w:t>
      </w:r>
    </w:p>
    <w:p w14:paraId="67DF347C" w14:textId="77777777" w:rsidR="004026B5" w:rsidRDefault="004026B5" w:rsidP="00C718DA">
      <w:pPr>
        <w:pStyle w:val="p2"/>
        <w:jc w:val="both"/>
      </w:pPr>
    </w:p>
    <w:p w14:paraId="78ED79B2" w14:textId="77777777" w:rsidR="004026B5" w:rsidRDefault="004026B5" w:rsidP="00C718DA">
      <w:pPr>
        <w:pStyle w:val="Ttulo3"/>
        <w:jc w:val="both"/>
      </w:pPr>
      <w:r>
        <w:t>Gabarito — Assistido por IA</w:t>
      </w:r>
    </w:p>
    <w:p w14:paraId="49629D25" w14:textId="77777777" w:rsidR="004026B5" w:rsidRDefault="004026B5" w:rsidP="00C718DA">
      <w:pPr>
        <w:pStyle w:val="p1"/>
        <w:numPr>
          <w:ilvl w:val="0"/>
          <w:numId w:val="26"/>
        </w:numPr>
        <w:jc w:val="both"/>
      </w:pPr>
      <w:r>
        <w:rPr>
          <w:b/>
          <w:bCs/>
        </w:rPr>
        <w:t>C</w:t>
      </w:r>
    </w:p>
    <w:p w14:paraId="67337B77" w14:textId="77777777" w:rsidR="004026B5" w:rsidRDefault="004026B5" w:rsidP="00C718DA">
      <w:pPr>
        <w:pStyle w:val="p1"/>
        <w:numPr>
          <w:ilvl w:val="0"/>
          <w:numId w:val="26"/>
        </w:numPr>
        <w:jc w:val="both"/>
      </w:pPr>
      <w:r>
        <w:rPr>
          <w:b/>
          <w:bCs/>
        </w:rPr>
        <w:t>B</w:t>
      </w:r>
    </w:p>
    <w:p w14:paraId="3D147B11" w14:textId="77777777" w:rsidR="004026B5" w:rsidRDefault="004026B5" w:rsidP="00C718DA">
      <w:pPr>
        <w:pStyle w:val="p1"/>
        <w:numPr>
          <w:ilvl w:val="0"/>
          <w:numId w:val="26"/>
        </w:numPr>
        <w:jc w:val="both"/>
      </w:pPr>
      <w:r>
        <w:rPr>
          <w:b/>
          <w:bCs/>
        </w:rPr>
        <w:t>C</w:t>
      </w:r>
    </w:p>
    <w:p w14:paraId="55C21829" w14:textId="77777777" w:rsidR="004026B5" w:rsidRDefault="004026B5" w:rsidP="00C718DA">
      <w:pPr>
        <w:pStyle w:val="p1"/>
        <w:numPr>
          <w:ilvl w:val="0"/>
          <w:numId w:val="26"/>
        </w:numPr>
        <w:jc w:val="both"/>
      </w:pPr>
      <w:r>
        <w:rPr>
          <w:rStyle w:val="s1"/>
          <w:rFonts w:eastAsiaTheme="majorEastAsia"/>
        </w:rPr>
        <w:t xml:space="preserve">Espera-se: vantagens como </w:t>
      </w:r>
      <w:r>
        <w:rPr>
          <w:b/>
          <w:bCs/>
        </w:rPr>
        <w:t>segurança jurídica, previsibilidade, coerência sistemática, controle da arbitrariedade</w:t>
      </w:r>
      <w:r>
        <w:rPr>
          <w:rStyle w:val="s1"/>
          <w:rFonts w:eastAsiaTheme="majorEastAsia"/>
        </w:rPr>
        <w:t xml:space="preserve">; limites como </w:t>
      </w:r>
      <w:r>
        <w:rPr>
          <w:b/>
          <w:bCs/>
        </w:rPr>
        <w:t xml:space="preserve">rigidez, dificuldade com </w:t>
      </w:r>
      <w:r>
        <w:rPr>
          <w:b/>
          <w:bCs/>
        </w:rPr>
        <w:lastRenderedPageBreak/>
        <w:t>lacunas e mudanças sociais, ocultamento de valores, injustiça material em casos-limite</w:t>
      </w:r>
      <w:r>
        <w:rPr>
          <w:rStyle w:val="s1"/>
          <w:rFonts w:eastAsiaTheme="majorEastAsia"/>
        </w:rPr>
        <w:t>.</w:t>
      </w:r>
    </w:p>
    <w:p w14:paraId="1225C6B2" w14:textId="77777777" w:rsidR="004026B5" w:rsidRDefault="004026B5" w:rsidP="00C718DA">
      <w:pPr>
        <w:pStyle w:val="p1"/>
        <w:numPr>
          <w:ilvl w:val="0"/>
          <w:numId w:val="26"/>
        </w:numPr>
        <w:jc w:val="both"/>
      </w:pPr>
      <w:r>
        <w:t xml:space="preserve">Espera-se: identificação de conceito (ex.: </w:t>
      </w:r>
      <w:r>
        <w:rPr>
          <w:rStyle w:val="s1"/>
          <w:rFonts w:eastAsiaTheme="majorEastAsia"/>
          <w:b/>
          <w:bCs/>
        </w:rPr>
        <w:t>capacidade/relativa incapacidade</w:t>
      </w:r>
      <w:r>
        <w:t>), regra aplicável (anulabilidade), subsunção do fato ao conceito (caracteriza-se ou não incapacidade relativa) e conclusão (anulável/não anulável), com encadeamento lógico.</w:t>
      </w:r>
    </w:p>
    <w:p w14:paraId="4E44606C" w14:textId="77777777" w:rsidR="004026B5" w:rsidRDefault="004026B5" w:rsidP="00C718DA">
      <w:pPr>
        <w:pStyle w:val="p2"/>
        <w:jc w:val="both"/>
      </w:pPr>
    </w:p>
    <w:p w14:paraId="3033ED32" w14:textId="77777777" w:rsidR="004026B5" w:rsidRDefault="004026B5" w:rsidP="00C718DA">
      <w:pPr>
        <w:pStyle w:val="p3"/>
        <w:jc w:val="both"/>
      </w:pPr>
      <w:r>
        <w:rPr>
          <w:rStyle w:val="s2"/>
          <w:rFonts w:eastAsiaTheme="majorEastAsia"/>
          <w:b/>
          <w:bCs/>
        </w:rPr>
        <w:t>Alerta ético/autoral — Assistido por IA:</w:t>
      </w:r>
      <w:r>
        <w:t xml:space="preserve"> se você transformar este exercício em avaliação formal, deixe explícitas as regras de uso de IA (permitido/proibido) e exija justificativa própria; evite questões idênticas às de bancos comerciais protegidos.</w:t>
      </w:r>
    </w:p>
    <w:p w14:paraId="531F6876" w14:textId="26CA6F7F" w:rsidR="004026B5" w:rsidRDefault="00EC506C" w:rsidP="00C718DA">
      <w:pPr>
        <w:jc w:val="both"/>
        <w:rPr>
          <w:rStyle w:val="s1"/>
        </w:rPr>
      </w:pPr>
      <w:r>
        <w:rPr>
          <w:rStyle w:val="s1"/>
          <w:noProof/>
        </w:rPr>
        <w:pict w14:anchorId="0DC41A26">
          <v:rect id="_x0000_i1026" alt="" style="width:425.2pt;height:.05pt;mso-width-percent:0;mso-height-percent:0;mso-width-percent:0;mso-height-percent:0" o:hralign="center" o:hrstd="t" o:hr="t" fillcolor="#a0a0a0" stroked="f"/>
        </w:pict>
      </w:r>
    </w:p>
    <w:p w14:paraId="76F753C6" w14:textId="77777777" w:rsidR="004026B5" w:rsidRDefault="004026B5" w:rsidP="00C718DA">
      <w:pPr>
        <w:pStyle w:val="Ttulo2"/>
        <w:jc w:val="both"/>
      </w:pPr>
      <w:r>
        <w:t>Atividade prática em grupo (20–30 min) — Assistido por IA</w:t>
      </w:r>
    </w:p>
    <w:p w14:paraId="0955DC21" w14:textId="77777777" w:rsidR="004026B5" w:rsidRDefault="004026B5" w:rsidP="00C718DA">
      <w:pPr>
        <w:pStyle w:val="p2"/>
        <w:jc w:val="both"/>
      </w:pPr>
    </w:p>
    <w:p w14:paraId="3DEA8194" w14:textId="77777777" w:rsidR="004026B5" w:rsidRDefault="004026B5" w:rsidP="00C718DA">
      <w:pPr>
        <w:pStyle w:val="p3"/>
        <w:jc w:val="both"/>
      </w:pPr>
      <w:r>
        <w:rPr>
          <w:rStyle w:val="s2"/>
          <w:rFonts w:eastAsiaTheme="majorEastAsia"/>
          <w:b/>
          <w:bCs/>
        </w:rPr>
        <w:t>Nome:</w:t>
      </w:r>
      <w:r>
        <w:t xml:space="preserve"> “Duas decisões, dois métodos: o laboratório dos conceitos”</w:t>
      </w:r>
    </w:p>
    <w:p w14:paraId="6879EF51" w14:textId="77777777" w:rsidR="004026B5" w:rsidRDefault="004026B5" w:rsidP="00C718DA">
      <w:pPr>
        <w:pStyle w:val="p2"/>
        <w:jc w:val="both"/>
      </w:pPr>
    </w:p>
    <w:p w14:paraId="28DEED7D" w14:textId="77777777" w:rsidR="004026B5" w:rsidRDefault="004026B5" w:rsidP="00C718DA">
      <w:pPr>
        <w:pStyle w:val="p4"/>
        <w:jc w:val="both"/>
      </w:pPr>
      <w:r>
        <w:rPr>
          <w:b/>
          <w:bCs/>
        </w:rPr>
        <w:t>Objetivo — Assistido por IA:</w:t>
      </w:r>
    </w:p>
    <w:p w14:paraId="0B499FF1" w14:textId="77777777" w:rsidR="004026B5" w:rsidRDefault="004026B5" w:rsidP="00C718DA">
      <w:pPr>
        <w:pStyle w:val="p3"/>
        <w:jc w:val="both"/>
      </w:pPr>
      <w:r>
        <w:t xml:space="preserve">Ao final, o grupo deve produzir </w:t>
      </w:r>
      <w:r>
        <w:rPr>
          <w:rStyle w:val="s2"/>
          <w:rFonts w:eastAsiaTheme="majorEastAsia"/>
          <w:b/>
          <w:bCs/>
        </w:rPr>
        <w:t>duas mini-decisões</w:t>
      </w:r>
      <w:r>
        <w:t xml:space="preserve"> sobre o mesmo caso: uma seguindo a </w:t>
      </w:r>
      <w:r>
        <w:rPr>
          <w:rStyle w:val="s2"/>
          <w:rFonts w:eastAsiaTheme="majorEastAsia"/>
          <w:b/>
          <w:bCs/>
        </w:rPr>
        <w:t>Jurisprudência dos Conceitos</w:t>
      </w:r>
      <w:r>
        <w:t xml:space="preserve"> e outra seguindo uma abordagem </w:t>
      </w:r>
      <w:r>
        <w:rPr>
          <w:rStyle w:val="s2"/>
          <w:rFonts w:eastAsiaTheme="majorEastAsia"/>
          <w:b/>
          <w:bCs/>
        </w:rPr>
        <w:t>teleológica/interesses</w:t>
      </w:r>
      <w:r>
        <w:t>, identificando diferenças claras de raciocínio.</w:t>
      </w:r>
    </w:p>
    <w:p w14:paraId="228997A0" w14:textId="77777777" w:rsidR="004026B5" w:rsidRDefault="004026B5" w:rsidP="00C718DA">
      <w:pPr>
        <w:pStyle w:val="p2"/>
        <w:jc w:val="both"/>
      </w:pPr>
    </w:p>
    <w:p w14:paraId="138A9C03" w14:textId="77777777" w:rsidR="004026B5" w:rsidRDefault="004026B5" w:rsidP="00C718DA">
      <w:pPr>
        <w:pStyle w:val="p3"/>
        <w:jc w:val="both"/>
      </w:pPr>
      <w:r>
        <w:rPr>
          <w:rStyle w:val="s2"/>
          <w:rFonts w:eastAsiaTheme="majorEastAsia"/>
          <w:b/>
          <w:bCs/>
        </w:rPr>
        <w:t>Duração:</w:t>
      </w:r>
      <w:r>
        <w:t xml:space="preserve"> 20–30 min</w:t>
      </w:r>
    </w:p>
    <w:p w14:paraId="478FCC1F" w14:textId="77777777" w:rsidR="004026B5" w:rsidRDefault="004026B5" w:rsidP="00C718DA">
      <w:pPr>
        <w:pStyle w:val="p3"/>
        <w:jc w:val="both"/>
      </w:pPr>
      <w:r>
        <w:rPr>
          <w:rStyle w:val="s2"/>
          <w:rFonts w:eastAsiaTheme="majorEastAsia"/>
          <w:b/>
          <w:bCs/>
        </w:rPr>
        <w:t>Formação:</w:t>
      </w:r>
      <w:r>
        <w:t xml:space="preserve"> 4 grupos de 8 (ou 8 grupos de 4, se quiser mais participação)</w:t>
      </w:r>
    </w:p>
    <w:p w14:paraId="7296A178" w14:textId="77777777" w:rsidR="004026B5" w:rsidRDefault="004026B5" w:rsidP="00C718DA">
      <w:pPr>
        <w:pStyle w:val="p2"/>
        <w:jc w:val="both"/>
      </w:pPr>
    </w:p>
    <w:p w14:paraId="17BD5B21" w14:textId="77777777" w:rsidR="004026B5" w:rsidRDefault="004026B5" w:rsidP="00C718DA">
      <w:pPr>
        <w:pStyle w:val="p4"/>
        <w:jc w:val="both"/>
      </w:pPr>
      <w:r>
        <w:rPr>
          <w:b/>
          <w:bCs/>
        </w:rPr>
        <w:t>Materiais simples — Assistido por IA:</w:t>
      </w:r>
    </w:p>
    <w:p w14:paraId="565DAF11" w14:textId="77777777" w:rsidR="004026B5" w:rsidRDefault="004026B5" w:rsidP="00C718DA">
      <w:pPr>
        <w:pStyle w:val="p1"/>
        <w:numPr>
          <w:ilvl w:val="0"/>
          <w:numId w:val="27"/>
        </w:numPr>
        <w:jc w:val="both"/>
      </w:pPr>
      <w:r>
        <w:t>1 folha com o microcaso (ou slide)</w:t>
      </w:r>
    </w:p>
    <w:p w14:paraId="63121436" w14:textId="77777777" w:rsidR="004026B5" w:rsidRDefault="004026B5" w:rsidP="00C718DA">
      <w:pPr>
        <w:pStyle w:val="p1"/>
        <w:numPr>
          <w:ilvl w:val="0"/>
          <w:numId w:val="27"/>
        </w:numPr>
        <w:jc w:val="both"/>
      </w:pPr>
      <w:r>
        <w:t>quadro/papel pardo para rascunho</w:t>
      </w:r>
    </w:p>
    <w:p w14:paraId="479E512E" w14:textId="77777777" w:rsidR="004026B5" w:rsidRDefault="004026B5" w:rsidP="00C718DA">
      <w:pPr>
        <w:pStyle w:val="p1"/>
        <w:numPr>
          <w:ilvl w:val="0"/>
          <w:numId w:val="27"/>
        </w:numPr>
        <w:jc w:val="both"/>
      </w:pPr>
      <w:r>
        <w:t>canetas/celulares (opcional)</w:t>
      </w:r>
    </w:p>
    <w:p w14:paraId="1F9D2B54" w14:textId="77777777" w:rsidR="004026B5" w:rsidRDefault="004026B5" w:rsidP="00C718DA">
      <w:pPr>
        <w:pStyle w:val="p1"/>
        <w:numPr>
          <w:ilvl w:val="0"/>
          <w:numId w:val="27"/>
        </w:numPr>
        <w:jc w:val="both"/>
      </w:pPr>
      <w:r>
        <w:t>(Opcional) acesso a IA generativa para rascunho comparativo</w:t>
      </w:r>
    </w:p>
    <w:p w14:paraId="6B93F248" w14:textId="77777777" w:rsidR="004026B5" w:rsidRDefault="004026B5" w:rsidP="00C718DA">
      <w:pPr>
        <w:pStyle w:val="p2"/>
        <w:jc w:val="both"/>
      </w:pPr>
    </w:p>
    <w:p w14:paraId="25C299E9" w14:textId="77777777" w:rsidR="004026B5" w:rsidRDefault="004026B5" w:rsidP="00C718DA">
      <w:pPr>
        <w:pStyle w:val="p4"/>
        <w:jc w:val="both"/>
      </w:pPr>
      <w:r>
        <w:rPr>
          <w:b/>
          <w:bCs/>
        </w:rPr>
        <w:t>Passos — Assistido por IA:</w:t>
      </w:r>
    </w:p>
    <w:p w14:paraId="35974CBF" w14:textId="77777777" w:rsidR="004026B5" w:rsidRDefault="004026B5" w:rsidP="00C718DA">
      <w:pPr>
        <w:pStyle w:val="p1"/>
        <w:numPr>
          <w:ilvl w:val="0"/>
          <w:numId w:val="28"/>
        </w:numPr>
        <w:jc w:val="both"/>
      </w:pPr>
      <w:r>
        <w:rPr>
          <w:rStyle w:val="s1"/>
          <w:rFonts w:eastAsiaTheme="majorEastAsia"/>
          <w:b/>
          <w:bCs/>
        </w:rPr>
        <w:t>(3 min)</w:t>
      </w:r>
      <w:r>
        <w:t xml:space="preserve"> Leitura do microcaso e escolha do “conceito-chave” (ex.: capacidade, propriedade, posse, responsabilidade).</w:t>
      </w:r>
    </w:p>
    <w:p w14:paraId="086811B5" w14:textId="77777777" w:rsidR="004026B5" w:rsidRDefault="004026B5" w:rsidP="00C718DA">
      <w:pPr>
        <w:pStyle w:val="p1"/>
        <w:numPr>
          <w:ilvl w:val="0"/>
          <w:numId w:val="28"/>
        </w:numPr>
        <w:jc w:val="both"/>
      </w:pPr>
      <w:r>
        <w:rPr>
          <w:b/>
          <w:bCs/>
        </w:rPr>
        <w:lastRenderedPageBreak/>
        <w:t>(7–10 min)</w:t>
      </w:r>
      <w:r>
        <w:rPr>
          <w:rStyle w:val="s1"/>
          <w:rFonts w:eastAsiaTheme="majorEastAsia"/>
        </w:rPr>
        <w:t xml:space="preserve"> Produzir a </w:t>
      </w:r>
      <w:r>
        <w:rPr>
          <w:b/>
          <w:bCs/>
        </w:rPr>
        <w:t>Decisão A (conceitualista)</w:t>
      </w:r>
      <w:r>
        <w:rPr>
          <w:rStyle w:val="s1"/>
          <w:rFonts w:eastAsiaTheme="majorEastAsia"/>
        </w:rPr>
        <w:t xml:space="preserve"> no formato:</w:t>
      </w:r>
    </w:p>
    <w:p w14:paraId="1B7C09D3" w14:textId="77777777" w:rsidR="004026B5" w:rsidRDefault="004026B5" w:rsidP="00C718DA">
      <w:pPr>
        <w:pStyle w:val="p1"/>
        <w:numPr>
          <w:ilvl w:val="1"/>
          <w:numId w:val="28"/>
        </w:numPr>
        <w:jc w:val="both"/>
      </w:pPr>
      <w:r>
        <w:t>Conceito central (definição curta)</w:t>
      </w:r>
    </w:p>
    <w:p w14:paraId="0091988E" w14:textId="77777777" w:rsidR="004026B5" w:rsidRDefault="004026B5" w:rsidP="00C718DA">
      <w:pPr>
        <w:pStyle w:val="p1"/>
        <w:numPr>
          <w:ilvl w:val="1"/>
          <w:numId w:val="28"/>
        </w:numPr>
        <w:jc w:val="both"/>
      </w:pPr>
      <w:r>
        <w:t>Regra/norma aplicável</w:t>
      </w:r>
    </w:p>
    <w:p w14:paraId="6C963C33" w14:textId="77777777" w:rsidR="004026B5" w:rsidRDefault="004026B5" w:rsidP="00C718DA">
      <w:pPr>
        <w:pStyle w:val="p1"/>
        <w:numPr>
          <w:ilvl w:val="1"/>
          <w:numId w:val="28"/>
        </w:numPr>
        <w:jc w:val="both"/>
      </w:pPr>
      <w:r>
        <w:t>Subsunção (como o fato se encaixa)</w:t>
      </w:r>
    </w:p>
    <w:p w14:paraId="5A906EB5" w14:textId="77777777" w:rsidR="004026B5" w:rsidRDefault="004026B5" w:rsidP="00C718DA">
      <w:pPr>
        <w:pStyle w:val="p1"/>
        <w:numPr>
          <w:ilvl w:val="1"/>
          <w:numId w:val="28"/>
        </w:numPr>
        <w:jc w:val="both"/>
      </w:pPr>
      <w:r>
        <w:t>Conclusão</w:t>
      </w:r>
    </w:p>
    <w:p w14:paraId="71F3F6A2" w14:textId="77777777" w:rsidR="004026B5" w:rsidRDefault="004026B5" w:rsidP="00C718DA">
      <w:pPr>
        <w:pStyle w:val="p1"/>
        <w:numPr>
          <w:ilvl w:val="0"/>
          <w:numId w:val="28"/>
        </w:numPr>
        <w:jc w:val="both"/>
      </w:pPr>
      <w:r>
        <w:rPr>
          <w:b/>
          <w:bCs/>
        </w:rPr>
        <w:t>(7–10 min)</w:t>
      </w:r>
      <w:r>
        <w:rPr>
          <w:rStyle w:val="s1"/>
          <w:rFonts w:eastAsiaTheme="majorEastAsia"/>
        </w:rPr>
        <w:t xml:space="preserve"> Produzir a </w:t>
      </w:r>
      <w:r>
        <w:rPr>
          <w:b/>
          <w:bCs/>
        </w:rPr>
        <w:t>Decisão B (teleológica/interesses)</w:t>
      </w:r>
      <w:r>
        <w:rPr>
          <w:rStyle w:val="s1"/>
          <w:rFonts w:eastAsiaTheme="majorEastAsia"/>
        </w:rPr>
        <w:t xml:space="preserve"> no formato:</w:t>
      </w:r>
    </w:p>
    <w:p w14:paraId="37499FBC" w14:textId="77777777" w:rsidR="004026B5" w:rsidRDefault="004026B5" w:rsidP="00C718DA">
      <w:pPr>
        <w:pStyle w:val="p1"/>
        <w:numPr>
          <w:ilvl w:val="1"/>
          <w:numId w:val="28"/>
        </w:numPr>
        <w:jc w:val="both"/>
      </w:pPr>
      <w:r>
        <w:t>Finalidade da norma e interesse protegido</w:t>
      </w:r>
    </w:p>
    <w:p w14:paraId="1E81C4F1" w14:textId="77777777" w:rsidR="004026B5" w:rsidRDefault="004026B5" w:rsidP="00C718DA">
      <w:pPr>
        <w:pStyle w:val="p1"/>
        <w:numPr>
          <w:ilvl w:val="1"/>
          <w:numId w:val="28"/>
        </w:numPr>
        <w:jc w:val="both"/>
      </w:pPr>
      <w:r>
        <w:t>Impactos/consequências relevantes</w:t>
      </w:r>
    </w:p>
    <w:p w14:paraId="736D1CA0" w14:textId="77777777" w:rsidR="004026B5" w:rsidRDefault="004026B5" w:rsidP="00C718DA">
      <w:pPr>
        <w:pStyle w:val="p1"/>
        <w:numPr>
          <w:ilvl w:val="1"/>
          <w:numId w:val="28"/>
        </w:numPr>
        <w:jc w:val="both"/>
      </w:pPr>
      <w:r>
        <w:t>Justificativa do caminho interpretativo</w:t>
      </w:r>
    </w:p>
    <w:p w14:paraId="3BF0267A" w14:textId="77777777" w:rsidR="004026B5" w:rsidRDefault="004026B5" w:rsidP="00C718DA">
      <w:pPr>
        <w:pStyle w:val="p1"/>
        <w:numPr>
          <w:ilvl w:val="1"/>
          <w:numId w:val="28"/>
        </w:numPr>
        <w:jc w:val="both"/>
      </w:pPr>
      <w:r>
        <w:t>Conclusão</w:t>
      </w:r>
    </w:p>
    <w:p w14:paraId="0700F602" w14:textId="77777777" w:rsidR="004026B5" w:rsidRDefault="004026B5" w:rsidP="00C718DA">
      <w:pPr>
        <w:pStyle w:val="p1"/>
        <w:numPr>
          <w:ilvl w:val="0"/>
          <w:numId w:val="28"/>
        </w:numPr>
        <w:jc w:val="both"/>
      </w:pPr>
      <w:r>
        <w:rPr>
          <w:rStyle w:val="s1"/>
          <w:rFonts w:eastAsiaTheme="majorEastAsia"/>
          <w:b/>
          <w:bCs/>
        </w:rPr>
        <w:t>(3–5 min)</w:t>
      </w:r>
      <w:r>
        <w:t xml:space="preserve"> Checklist de qualidade: o grupo aponta </w:t>
      </w:r>
      <w:r>
        <w:rPr>
          <w:rStyle w:val="s1"/>
          <w:rFonts w:eastAsiaTheme="majorEastAsia"/>
          <w:b/>
          <w:bCs/>
        </w:rPr>
        <w:t>2 diferenças</w:t>
      </w:r>
      <w:r>
        <w:t xml:space="preserve"> entre as decisões e </w:t>
      </w:r>
      <w:r>
        <w:rPr>
          <w:rStyle w:val="s1"/>
          <w:rFonts w:eastAsiaTheme="majorEastAsia"/>
          <w:b/>
          <w:bCs/>
        </w:rPr>
        <w:t>1 fragilidade</w:t>
      </w:r>
      <w:r>
        <w:t xml:space="preserve"> em cada uma.</w:t>
      </w:r>
    </w:p>
    <w:p w14:paraId="4AEA5C7B" w14:textId="77777777" w:rsidR="004026B5" w:rsidRDefault="004026B5" w:rsidP="00C718DA">
      <w:pPr>
        <w:pStyle w:val="p1"/>
        <w:numPr>
          <w:ilvl w:val="0"/>
          <w:numId w:val="28"/>
        </w:numPr>
        <w:jc w:val="both"/>
      </w:pPr>
      <w:r>
        <w:rPr>
          <w:rStyle w:val="s1"/>
          <w:rFonts w:eastAsiaTheme="majorEastAsia"/>
          <w:b/>
          <w:bCs/>
        </w:rPr>
        <w:t>(2–5 min, se houver tempo)</w:t>
      </w:r>
      <w:r>
        <w:t xml:space="preserve"> Relato oral de 60s por grupo (ou entrega escrita).</w:t>
      </w:r>
    </w:p>
    <w:p w14:paraId="1BEAA58A" w14:textId="77777777" w:rsidR="004026B5" w:rsidRDefault="004026B5" w:rsidP="00C718DA">
      <w:pPr>
        <w:pStyle w:val="p2"/>
        <w:jc w:val="both"/>
      </w:pPr>
    </w:p>
    <w:p w14:paraId="13DD6438" w14:textId="77777777" w:rsidR="004026B5" w:rsidRDefault="004026B5" w:rsidP="00C718DA">
      <w:pPr>
        <w:pStyle w:val="p4"/>
        <w:jc w:val="both"/>
      </w:pPr>
      <w:r>
        <w:rPr>
          <w:b/>
          <w:bCs/>
        </w:rPr>
        <w:t>Critérios de sucesso — Assistido por IA:</w:t>
      </w:r>
    </w:p>
    <w:p w14:paraId="2F5A7DF4" w14:textId="77777777" w:rsidR="004026B5" w:rsidRDefault="004026B5" w:rsidP="00C718DA">
      <w:pPr>
        <w:pStyle w:val="p1"/>
        <w:numPr>
          <w:ilvl w:val="0"/>
          <w:numId w:val="29"/>
        </w:numPr>
        <w:jc w:val="both"/>
      </w:pPr>
      <w:r>
        <w:t xml:space="preserve">A Decisão A apresenta encadeamento claro </w:t>
      </w:r>
      <w:r>
        <w:rPr>
          <w:rStyle w:val="s1"/>
          <w:rFonts w:eastAsiaTheme="majorEastAsia"/>
          <w:b/>
          <w:bCs/>
        </w:rPr>
        <w:t>conceito → regra → subsunção → conclusão</w:t>
      </w:r>
      <w:r>
        <w:t>.</w:t>
      </w:r>
    </w:p>
    <w:p w14:paraId="3D9EC9AA" w14:textId="77777777" w:rsidR="004026B5" w:rsidRDefault="004026B5" w:rsidP="00C718DA">
      <w:pPr>
        <w:pStyle w:val="p1"/>
        <w:numPr>
          <w:ilvl w:val="0"/>
          <w:numId w:val="29"/>
        </w:numPr>
        <w:jc w:val="both"/>
      </w:pPr>
      <w:r>
        <w:t xml:space="preserve">A Decisão B explicita </w:t>
      </w:r>
      <w:r>
        <w:rPr>
          <w:rStyle w:val="s1"/>
          <w:rFonts w:eastAsiaTheme="majorEastAsia"/>
          <w:b/>
          <w:bCs/>
        </w:rPr>
        <w:t>finalidade/interesses</w:t>
      </w:r>
      <w:r>
        <w:t xml:space="preserve"> e justifica a interpretação.</w:t>
      </w:r>
    </w:p>
    <w:p w14:paraId="0FAB584D" w14:textId="77777777" w:rsidR="004026B5" w:rsidRDefault="004026B5" w:rsidP="00C718DA">
      <w:pPr>
        <w:pStyle w:val="p1"/>
        <w:numPr>
          <w:ilvl w:val="0"/>
          <w:numId w:val="29"/>
        </w:numPr>
        <w:jc w:val="both"/>
      </w:pPr>
      <w:r>
        <w:t xml:space="preserve">O grupo identifica pelo menos </w:t>
      </w:r>
      <w:r>
        <w:rPr>
          <w:rStyle w:val="s1"/>
          <w:rFonts w:eastAsiaTheme="majorEastAsia"/>
          <w:b/>
          <w:bCs/>
        </w:rPr>
        <w:t>2 diferenças reais</w:t>
      </w:r>
      <w:r>
        <w:t xml:space="preserve"> entre os métodos (não apenas “uma é mais justa”).</w:t>
      </w:r>
    </w:p>
    <w:p w14:paraId="3B6737C6" w14:textId="77777777" w:rsidR="004026B5" w:rsidRDefault="004026B5" w:rsidP="00C718DA">
      <w:pPr>
        <w:pStyle w:val="p1"/>
        <w:numPr>
          <w:ilvl w:val="0"/>
          <w:numId w:val="29"/>
        </w:numPr>
        <w:jc w:val="both"/>
      </w:pPr>
      <w:r>
        <w:t>Linguagem objetiva e justificativa minimamente consistente.</w:t>
      </w:r>
    </w:p>
    <w:p w14:paraId="01D36A72" w14:textId="77777777" w:rsidR="004026B5" w:rsidRDefault="004026B5" w:rsidP="00C718DA">
      <w:pPr>
        <w:pStyle w:val="p2"/>
        <w:jc w:val="both"/>
      </w:pPr>
    </w:p>
    <w:p w14:paraId="26A73DC7" w14:textId="77777777" w:rsidR="004026B5" w:rsidRDefault="004026B5" w:rsidP="00C718DA">
      <w:pPr>
        <w:pStyle w:val="p4"/>
        <w:jc w:val="both"/>
      </w:pPr>
      <w:r>
        <w:rPr>
          <w:b/>
          <w:bCs/>
        </w:rPr>
        <w:t>Uso opcional de IA (com controle) — Assistido por IA:</w:t>
      </w:r>
    </w:p>
    <w:p w14:paraId="78F9D522" w14:textId="77777777" w:rsidR="004026B5" w:rsidRDefault="004026B5" w:rsidP="00C718DA">
      <w:pPr>
        <w:pStyle w:val="p1"/>
        <w:numPr>
          <w:ilvl w:val="0"/>
          <w:numId w:val="30"/>
        </w:numPr>
        <w:jc w:val="both"/>
      </w:pPr>
      <w:r>
        <w:t>Prompt sugerido: “Gere uma solução estritamente conceitualista para o caso, com conceito, regra, subsunção e conclusão. Depois gere uma solução teleológica.”</w:t>
      </w:r>
    </w:p>
    <w:p w14:paraId="23726207" w14:textId="77777777" w:rsidR="004026B5" w:rsidRDefault="004026B5" w:rsidP="00C718DA">
      <w:pPr>
        <w:pStyle w:val="p1"/>
        <w:numPr>
          <w:ilvl w:val="0"/>
          <w:numId w:val="30"/>
        </w:numPr>
        <w:jc w:val="both"/>
      </w:pPr>
      <w:r>
        <w:t xml:space="preserve">Em seguida, o grupo deve </w:t>
      </w:r>
      <w:r>
        <w:rPr>
          <w:rStyle w:val="s1"/>
          <w:rFonts w:eastAsiaTheme="majorEastAsia"/>
          <w:b/>
          <w:bCs/>
        </w:rPr>
        <w:t>auditar</w:t>
      </w:r>
      <w:r>
        <w:t xml:space="preserve"> a resposta: onde a IA “pulou” passos? quais conceitos ficaram indefinidos?</w:t>
      </w:r>
    </w:p>
    <w:p w14:paraId="762776F0" w14:textId="77777777" w:rsidR="004026B5" w:rsidRDefault="004026B5" w:rsidP="00C718DA">
      <w:pPr>
        <w:pStyle w:val="p2"/>
        <w:jc w:val="both"/>
      </w:pPr>
    </w:p>
    <w:p w14:paraId="630AD191" w14:textId="77777777" w:rsidR="004026B5" w:rsidRDefault="004026B5" w:rsidP="00C718DA">
      <w:pPr>
        <w:pStyle w:val="p3"/>
        <w:jc w:val="both"/>
      </w:pPr>
      <w:r>
        <w:rPr>
          <w:rStyle w:val="s2"/>
          <w:rFonts w:eastAsiaTheme="majorEastAsia"/>
          <w:b/>
          <w:bCs/>
        </w:rPr>
        <w:t>Alerta ético/autoral — Assistido por IA:</w:t>
      </w:r>
      <w:r>
        <w:t xml:space="preserve"> se a turma usar IA, exija que o texto final contenha </w:t>
      </w:r>
      <w:r>
        <w:rPr>
          <w:rStyle w:val="s2"/>
          <w:rFonts w:eastAsiaTheme="majorEastAsia"/>
          <w:b/>
          <w:bCs/>
        </w:rPr>
        <w:t>revisão humana</w:t>
      </w:r>
      <w:r>
        <w:t xml:space="preserve"> e </w:t>
      </w:r>
      <w:r>
        <w:rPr>
          <w:rStyle w:val="s2"/>
          <w:rFonts w:eastAsiaTheme="majorEastAsia"/>
          <w:b/>
          <w:bCs/>
        </w:rPr>
        <w:t>não copie</w:t>
      </w:r>
      <w:r>
        <w:t xml:space="preserve"> decisões reais ou trechos extensos de obras; para slides e handouts, evite imagens sem licença (priorize domínio público/Creative Commons com atribuição).</w:t>
      </w:r>
    </w:p>
    <w:p w14:paraId="5A3A3144" w14:textId="77777777" w:rsidR="00C718DA" w:rsidRDefault="00C718DA" w:rsidP="00C718DA">
      <w:pPr>
        <w:pStyle w:val="Ttulo2"/>
        <w:jc w:val="both"/>
      </w:pPr>
    </w:p>
    <w:p w14:paraId="3B555B9C" w14:textId="4C34382B" w:rsidR="00C718DA" w:rsidRPr="007B3FC8" w:rsidRDefault="00C718DA" w:rsidP="007B3FC8">
      <w:pPr>
        <w:pStyle w:val="Ttulo2"/>
      </w:pPr>
      <w:r w:rsidRPr="007B3FC8">
        <w:t>Adaptações por perfil</w:t>
      </w:r>
    </w:p>
    <w:p w14:paraId="2A559236" w14:textId="0580DAC5" w:rsidR="00C718DA" w:rsidRDefault="00C718DA" w:rsidP="00C718DA">
      <w:pPr>
        <w:pStyle w:val="Ttulo2"/>
        <w:jc w:val="both"/>
      </w:pPr>
      <w:r>
        <w:t>Perfil A — estudante com dificuldades de leitura [Assistido por IA]</w:t>
      </w:r>
    </w:p>
    <w:p w14:paraId="2FD6DC70" w14:textId="77777777" w:rsidR="00C718DA" w:rsidRDefault="00C718DA" w:rsidP="00C718DA">
      <w:pPr>
        <w:pStyle w:val="p2"/>
        <w:jc w:val="both"/>
      </w:pPr>
    </w:p>
    <w:p w14:paraId="60D37EB7" w14:textId="77777777" w:rsidR="00C718DA" w:rsidRDefault="00C718DA" w:rsidP="00C718DA">
      <w:pPr>
        <w:pStyle w:val="Ttulo3"/>
        <w:jc w:val="both"/>
      </w:pPr>
      <w:r>
        <w:lastRenderedPageBreak/>
        <w:t>Objetivos ajustados [Assistido por IA]</w:t>
      </w:r>
    </w:p>
    <w:p w14:paraId="2CB11E01" w14:textId="77777777" w:rsidR="00C718DA" w:rsidRDefault="00C718DA" w:rsidP="00C718DA">
      <w:pPr>
        <w:pStyle w:val="p2"/>
        <w:jc w:val="both"/>
      </w:pPr>
    </w:p>
    <w:p w14:paraId="21D8D8F1" w14:textId="77777777" w:rsidR="00C718DA" w:rsidRDefault="00C718DA" w:rsidP="00C718DA">
      <w:pPr>
        <w:pStyle w:val="p3"/>
        <w:jc w:val="both"/>
      </w:pPr>
      <w:r>
        <w:t>Ao final da aula, o estudante será capaz de:</w:t>
      </w:r>
    </w:p>
    <w:p w14:paraId="17076175" w14:textId="77777777" w:rsidR="00C718DA" w:rsidRDefault="00C718DA" w:rsidP="00C718DA">
      <w:pPr>
        <w:pStyle w:val="p1"/>
        <w:numPr>
          <w:ilvl w:val="0"/>
          <w:numId w:val="31"/>
        </w:numPr>
        <w:jc w:val="both"/>
      </w:pPr>
      <w:r>
        <w:rPr>
          <w:rStyle w:val="s1"/>
          <w:rFonts w:eastAsiaTheme="majorEastAsia"/>
          <w:b/>
          <w:bCs/>
        </w:rPr>
        <w:t>Explicar em 1–2 frases</w:t>
      </w:r>
      <w:r>
        <w:t xml:space="preserve"> o que é “jurisprudência dos conceitos” usando um </w:t>
      </w:r>
      <w:r>
        <w:rPr>
          <w:rStyle w:val="s1"/>
          <w:rFonts w:eastAsiaTheme="majorEastAsia"/>
          <w:b/>
          <w:bCs/>
        </w:rPr>
        <w:t>roteiro de frases</w:t>
      </w:r>
      <w:r>
        <w:t>.</w:t>
      </w:r>
    </w:p>
    <w:p w14:paraId="1132790F" w14:textId="77777777" w:rsidR="00C718DA" w:rsidRDefault="00C718DA" w:rsidP="00C718DA">
      <w:pPr>
        <w:pStyle w:val="p1"/>
        <w:numPr>
          <w:ilvl w:val="0"/>
          <w:numId w:val="31"/>
        </w:numPr>
        <w:jc w:val="both"/>
      </w:pPr>
      <w:r>
        <w:rPr>
          <w:rStyle w:val="s1"/>
          <w:rFonts w:eastAsiaTheme="majorEastAsia"/>
          <w:b/>
          <w:bCs/>
        </w:rPr>
        <w:t>Reconhecer</w:t>
      </w:r>
      <w:r>
        <w:t xml:space="preserve"> (marcar/circular) os elementos do método em um exemplo: </w:t>
      </w:r>
      <w:r>
        <w:rPr>
          <w:rStyle w:val="s1"/>
          <w:rFonts w:eastAsiaTheme="majorEastAsia"/>
          <w:b/>
          <w:bCs/>
        </w:rPr>
        <w:t>conceito → regra → fato → conclusão</w:t>
      </w:r>
      <w:r>
        <w:t>.</w:t>
      </w:r>
    </w:p>
    <w:p w14:paraId="585AE6BA" w14:textId="77777777" w:rsidR="00C718DA" w:rsidRDefault="00C718DA" w:rsidP="00C718DA">
      <w:pPr>
        <w:pStyle w:val="p1"/>
        <w:numPr>
          <w:ilvl w:val="0"/>
          <w:numId w:val="31"/>
        </w:numPr>
        <w:jc w:val="both"/>
      </w:pPr>
      <w:r>
        <w:rPr>
          <w:rStyle w:val="s1"/>
          <w:rFonts w:eastAsiaTheme="majorEastAsia"/>
          <w:b/>
          <w:bCs/>
        </w:rPr>
        <w:t>Montar</w:t>
      </w:r>
      <w:r>
        <w:t xml:space="preserve"> uma mini-resposta (4 linhas) ao microcaso com </w:t>
      </w:r>
      <w:r>
        <w:rPr>
          <w:rStyle w:val="s1"/>
          <w:rFonts w:eastAsiaTheme="majorEastAsia"/>
          <w:b/>
          <w:bCs/>
        </w:rPr>
        <w:t>modelo preenchível</w:t>
      </w:r>
      <w:r>
        <w:t xml:space="preserve"> (lacunas/guias).</w:t>
      </w:r>
    </w:p>
    <w:p w14:paraId="325242D7" w14:textId="77777777" w:rsidR="00C718DA" w:rsidRDefault="00C718DA" w:rsidP="00C718DA">
      <w:pPr>
        <w:pStyle w:val="p2"/>
        <w:jc w:val="both"/>
      </w:pPr>
    </w:p>
    <w:p w14:paraId="18DB00B5" w14:textId="77777777" w:rsidR="00C718DA" w:rsidRDefault="00C718DA" w:rsidP="00C718DA">
      <w:pPr>
        <w:pStyle w:val="Ttulo3"/>
        <w:jc w:val="both"/>
      </w:pPr>
      <w:r>
        <w:t>Instruções diferenciadas [Assistido por IA]</w:t>
      </w:r>
    </w:p>
    <w:p w14:paraId="24B6E7FD" w14:textId="77777777" w:rsidR="00C718DA" w:rsidRDefault="00C718DA" w:rsidP="00C718DA">
      <w:pPr>
        <w:pStyle w:val="p1"/>
        <w:numPr>
          <w:ilvl w:val="0"/>
          <w:numId w:val="32"/>
        </w:numPr>
        <w:jc w:val="both"/>
      </w:pPr>
      <w:r>
        <w:rPr>
          <w:b/>
          <w:bCs/>
        </w:rPr>
        <w:t>Linguagem simples + passos curtos (sempre visíveis no slide/quadro):</w:t>
      </w:r>
    </w:p>
    <w:p w14:paraId="17EE8C49" w14:textId="77777777" w:rsidR="00C718DA" w:rsidRDefault="00C718DA" w:rsidP="00C718DA">
      <w:pPr>
        <w:pStyle w:val="p1"/>
        <w:numPr>
          <w:ilvl w:val="1"/>
          <w:numId w:val="32"/>
        </w:numPr>
        <w:jc w:val="both"/>
      </w:pPr>
      <w:r>
        <w:t>“Qual é o conceito principal?”</w:t>
      </w:r>
    </w:p>
    <w:p w14:paraId="358888EA" w14:textId="77777777" w:rsidR="00C718DA" w:rsidRDefault="00C718DA" w:rsidP="00C718DA">
      <w:pPr>
        <w:pStyle w:val="p1"/>
        <w:numPr>
          <w:ilvl w:val="1"/>
          <w:numId w:val="32"/>
        </w:numPr>
        <w:jc w:val="both"/>
      </w:pPr>
      <w:r>
        <w:t>“Qual regra vale?”</w:t>
      </w:r>
    </w:p>
    <w:p w14:paraId="51F93BEB" w14:textId="77777777" w:rsidR="00C718DA" w:rsidRDefault="00C718DA" w:rsidP="00C718DA">
      <w:pPr>
        <w:pStyle w:val="p1"/>
        <w:numPr>
          <w:ilvl w:val="1"/>
          <w:numId w:val="32"/>
        </w:numPr>
        <w:jc w:val="both"/>
      </w:pPr>
      <w:r>
        <w:t>“O fato entra no conceito?” (sim/não + por quê)</w:t>
      </w:r>
    </w:p>
    <w:p w14:paraId="617C8813" w14:textId="77777777" w:rsidR="00C718DA" w:rsidRDefault="00C718DA" w:rsidP="00C718DA">
      <w:pPr>
        <w:pStyle w:val="p1"/>
        <w:numPr>
          <w:ilvl w:val="1"/>
          <w:numId w:val="32"/>
        </w:numPr>
        <w:jc w:val="both"/>
      </w:pPr>
      <w:r>
        <w:t>“Conclusão.”</w:t>
      </w:r>
    </w:p>
    <w:p w14:paraId="017D3BB7" w14:textId="77777777" w:rsidR="00C718DA" w:rsidRDefault="00C718DA" w:rsidP="00C718DA">
      <w:pPr>
        <w:pStyle w:val="p1"/>
        <w:numPr>
          <w:ilvl w:val="0"/>
          <w:numId w:val="32"/>
        </w:numPr>
        <w:jc w:val="both"/>
      </w:pPr>
      <w:r>
        <w:rPr>
          <w:b/>
          <w:bCs/>
        </w:rPr>
        <w:t>Entrega por marcação e preenchimento:</w:t>
      </w:r>
      <w:r>
        <w:rPr>
          <w:rStyle w:val="s1"/>
          <w:rFonts w:eastAsiaTheme="majorEastAsia"/>
        </w:rPr>
        <w:t xml:space="preserve"> em vez de texto longo, usar:</w:t>
      </w:r>
    </w:p>
    <w:p w14:paraId="3C6883CB" w14:textId="77777777" w:rsidR="00C718DA" w:rsidRDefault="00C718DA" w:rsidP="00C718DA">
      <w:pPr>
        <w:pStyle w:val="p1"/>
        <w:numPr>
          <w:ilvl w:val="1"/>
          <w:numId w:val="33"/>
        </w:numPr>
        <w:jc w:val="both"/>
      </w:pPr>
      <w:r>
        <w:t>circular palavras-chave no enunciado;</w:t>
      </w:r>
    </w:p>
    <w:p w14:paraId="1094D1F3" w14:textId="77777777" w:rsidR="00C718DA" w:rsidRDefault="00C718DA" w:rsidP="00C718DA">
      <w:pPr>
        <w:pStyle w:val="p1"/>
        <w:numPr>
          <w:ilvl w:val="1"/>
          <w:numId w:val="33"/>
        </w:numPr>
        <w:jc w:val="both"/>
      </w:pPr>
      <w:r>
        <w:t>completar frases como: “O conceito é _____. A regra diz _____. No caso, _____. Portanto, _____.”</w:t>
      </w:r>
    </w:p>
    <w:p w14:paraId="384715FE" w14:textId="77777777" w:rsidR="00C718DA" w:rsidRDefault="00C718DA" w:rsidP="00C718DA">
      <w:pPr>
        <w:pStyle w:val="p1"/>
        <w:numPr>
          <w:ilvl w:val="0"/>
          <w:numId w:val="32"/>
        </w:numPr>
        <w:jc w:val="both"/>
      </w:pPr>
      <w:r>
        <w:rPr>
          <w:rStyle w:val="s1"/>
          <w:rFonts w:eastAsiaTheme="majorEastAsia"/>
          <w:b/>
          <w:bCs/>
        </w:rPr>
        <w:t>Apoio do professor/monitor:</w:t>
      </w:r>
      <w:r>
        <w:t xml:space="preserve"> checagem rápida a cada etapa (“mostra seu passo 1 antes de ir ao passo 2”).</w:t>
      </w:r>
    </w:p>
    <w:p w14:paraId="1A238C64" w14:textId="77777777" w:rsidR="00C718DA" w:rsidRDefault="00C718DA" w:rsidP="00C718DA">
      <w:pPr>
        <w:pStyle w:val="p1"/>
        <w:numPr>
          <w:ilvl w:val="0"/>
          <w:numId w:val="32"/>
        </w:numPr>
        <w:jc w:val="both"/>
      </w:pPr>
      <w:r>
        <w:rPr>
          <w:rStyle w:val="s1"/>
          <w:rFonts w:eastAsiaTheme="majorEastAsia"/>
          <w:b/>
          <w:bCs/>
        </w:rPr>
        <w:t>Tempo adicional:</w:t>
      </w:r>
      <w:r>
        <w:t xml:space="preserve"> permitir que finalize o exit ticket </w:t>
      </w:r>
      <w:r>
        <w:rPr>
          <w:rStyle w:val="s1"/>
          <w:rFonts w:eastAsiaTheme="majorEastAsia"/>
          <w:b/>
          <w:bCs/>
        </w:rPr>
        <w:t>após a aula</w:t>
      </w:r>
      <w:r>
        <w:t xml:space="preserve"> (mais 5 min) ou entregar parcialmente sem penalidade.</w:t>
      </w:r>
    </w:p>
    <w:p w14:paraId="60CD8702" w14:textId="77777777" w:rsidR="00C718DA" w:rsidRDefault="00C718DA" w:rsidP="00C718DA">
      <w:pPr>
        <w:pStyle w:val="p2"/>
        <w:jc w:val="both"/>
      </w:pPr>
    </w:p>
    <w:p w14:paraId="47C137C9" w14:textId="77777777" w:rsidR="00C718DA" w:rsidRDefault="00C718DA" w:rsidP="00C718DA">
      <w:pPr>
        <w:pStyle w:val="Ttulo3"/>
        <w:jc w:val="both"/>
      </w:pPr>
      <w:r>
        <w:t>Recursos [Assistido por IA]</w:t>
      </w:r>
    </w:p>
    <w:p w14:paraId="5A85EE9D" w14:textId="77777777" w:rsidR="00C718DA" w:rsidRDefault="00C718DA" w:rsidP="00C718DA">
      <w:pPr>
        <w:pStyle w:val="p1"/>
        <w:numPr>
          <w:ilvl w:val="0"/>
          <w:numId w:val="34"/>
        </w:numPr>
        <w:jc w:val="both"/>
      </w:pPr>
      <w:r>
        <w:rPr>
          <w:rStyle w:val="s1"/>
          <w:rFonts w:eastAsiaTheme="majorEastAsia"/>
          <w:b/>
          <w:bCs/>
        </w:rPr>
        <w:t>Mapa visual</w:t>
      </w:r>
      <w:r>
        <w:t xml:space="preserve"> (1 slide) com setas: Conceito → Regra → Subsunção → Conclusão.</w:t>
      </w:r>
    </w:p>
    <w:p w14:paraId="5F1FD9A5" w14:textId="77777777" w:rsidR="00C718DA" w:rsidRDefault="00C718DA" w:rsidP="00C718DA">
      <w:pPr>
        <w:pStyle w:val="p1"/>
        <w:numPr>
          <w:ilvl w:val="0"/>
          <w:numId w:val="34"/>
        </w:numPr>
        <w:jc w:val="both"/>
      </w:pPr>
      <w:r>
        <w:rPr>
          <w:rStyle w:val="s1"/>
          <w:rFonts w:eastAsiaTheme="majorEastAsia"/>
          <w:b/>
          <w:bCs/>
        </w:rPr>
        <w:t>Glossário de 6 termos</w:t>
      </w:r>
      <w:r>
        <w:t xml:space="preserve"> (cartão/folha): conceito, sistema, dedução, subsunção, formalismo, teleologia.</w:t>
      </w:r>
    </w:p>
    <w:p w14:paraId="63ED7C43" w14:textId="77777777" w:rsidR="00C718DA" w:rsidRDefault="00C718DA" w:rsidP="00C718DA">
      <w:pPr>
        <w:pStyle w:val="p1"/>
        <w:numPr>
          <w:ilvl w:val="0"/>
          <w:numId w:val="34"/>
        </w:numPr>
        <w:jc w:val="both"/>
      </w:pPr>
      <w:r>
        <w:rPr>
          <w:rStyle w:val="s1"/>
          <w:rFonts w:eastAsiaTheme="majorEastAsia"/>
          <w:b/>
          <w:bCs/>
        </w:rPr>
        <w:t>Modelo preenchível</w:t>
      </w:r>
      <w:r>
        <w:t xml:space="preserve"> do microcaso (template de 4 linhas).</w:t>
      </w:r>
    </w:p>
    <w:p w14:paraId="28C4F0B5" w14:textId="77777777" w:rsidR="00C718DA" w:rsidRDefault="00C718DA" w:rsidP="00C718DA">
      <w:pPr>
        <w:pStyle w:val="p1"/>
        <w:numPr>
          <w:ilvl w:val="0"/>
          <w:numId w:val="34"/>
        </w:numPr>
        <w:jc w:val="both"/>
      </w:pPr>
      <w:r>
        <w:rPr>
          <w:rStyle w:val="s1"/>
          <w:rFonts w:eastAsiaTheme="majorEastAsia"/>
          <w:b/>
          <w:bCs/>
        </w:rPr>
        <w:t>IA (opcional e guiada):</w:t>
      </w:r>
      <w:r>
        <w:t xml:space="preserve"> professor projeta uma resposta e o estudante apenas </w:t>
      </w:r>
      <w:r>
        <w:rPr>
          <w:rStyle w:val="s1"/>
          <w:rFonts w:eastAsiaTheme="majorEastAsia"/>
          <w:b/>
          <w:bCs/>
        </w:rPr>
        <w:t>marca</w:t>
      </w:r>
      <w:r>
        <w:t>: “onde está o conceito? onde está a regra?” (evita sobrecarga de leitura).</w:t>
      </w:r>
    </w:p>
    <w:p w14:paraId="2653057B" w14:textId="77777777" w:rsidR="00C718DA" w:rsidRDefault="00C718DA" w:rsidP="00C718DA">
      <w:pPr>
        <w:pStyle w:val="p1"/>
        <w:numPr>
          <w:ilvl w:val="1"/>
          <w:numId w:val="34"/>
        </w:numPr>
        <w:jc w:val="both"/>
      </w:pPr>
      <w:r>
        <w:rPr>
          <w:rStyle w:val="s1"/>
          <w:rFonts w:eastAsiaTheme="majorEastAsia"/>
          <w:b/>
          <w:bCs/>
        </w:rPr>
        <w:t>Alerta ético/autoral</w:t>
      </w:r>
      <w:r>
        <w:t>: se usar IA, reforçar que é rascunho para análise, não cópia para entrega. [Assistido por IA]</w:t>
      </w:r>
    </w:p>
    <w:p w14:paraId="5A05FC39" w14:textId="77777777" w:rsidR="00C718DA" w:rsidRDefault="00C718DA" w:rsidP="00C718DA">
      <w:pPr>
        <w:pStyle w:val="p2"/>
        <w:jc w:val="both"/>
      </w:pPr>
    </w:p>
    <w:p w14:paraId="32AA0DEB" w14:textId="77777777" w:rsidR="00C718DA" w:rsidRDefault="00C718DA" w:rsidP="00C718DA">
      <w:pPr>
        <w:pStyle w:val="Ttulo3"/>
        <w:jc w:val="both"/>
      </w:pPr>
      <w:r>
        <w:t>Avaliação adaptada [Assistido por IA]</w:t>
      </w:r>
    </w:p>
    <w:p w14:paraId="40E4C9D6" w14:textId="77777777" w:rsidR="00C718DA" w:rsidRDefault="00C718DA" w:rsidP="00C718DA">
      <w:pPr>
        <w:pStyle w:val="p1"/>
        <w:numPr>
          <w:ilvl w:val="0"/>
          <w:numId w:val="35"/>
        </w:numPr>
        <w:jc w:val="both"/>
      </w:pPr>
      <w:r>
        <w:rPr>
          <w:rStyle w:val="s1"/>
          <w:rFonts w:eastAsiaTheme="majorEastAsia"/>
          <w:b/>
          <w:bCs/>
        </w:rPr>
        <w:t>Formato:</w:t>
      </w:r>
      <w:r>
        <w:t xml:space="preserve"> checklist + resposta curta guiada.</w:t>
      </w:r>
    </w:p>
    <w:p w14:paraId="241FEBF0" w14:textId="77777777" w:rsidR="00C718DA" w:rsidRDefault="00C718DA" w:rsidP="00C718DA">
      <w:pPr>
        <w:pStyle w:val="p1"/>
        <w:numPr>
          <w:ilvl w:val="0"/>
          <w:numId w:val="35"/>
        </w:numPr>
        <w:jc w:val="both"/>
      </w:pPr>
      <w:r>
        <w:rPr>
          <w:rStyle w:val="s1"/>
          <w:rFonts w:eastAsiaTheme="majorEastAsia"/>
          <w:b/>
          <w:bCs/>
        </w:rPr>
        <w:lastRenderedPageBreak/>
        <w:t>Critério de êxito mínimo:</w:t>
      </w:r>
      <w:r>
        <w:t xml:space="preserve"> identificar corretamente 3 de 4 partes do raciocínio (conceito/regra/fato/conclusão) e completar o template com coerência básica.</w:t>
      </w:r>
    </w:p>
    <w:p w14:paraId="77AB1DD1" w14:textId="77777777" w:rsidR="00C718DA" w:rsidRDefault="00C718DA" w:rsidP="00C718DA">
      <w:pPr>
        <w:pStyle w:val="p1"/>
        <w:numPr>
          <w:ilvl w:val="0"/>
          <w:numId w:val="35"/>
        </w:numPr>
        <w:jc w:val="both"/>
      </w:pPr>
      <w:r>
        <w:rPr>
          <w:rStyle w:val="s1"/>
          <w:rFonts w:eastAsiaTheme="majorEastAsia"/>
          <w:b/>
          <w:bCs/>
        </w:rPr>
        <w:t>Sem penalizar ortografia</w:t>
      </w:r>
      <w:r>
        <w:t xml:space="preserve"> (foco em estrutura do raciocínio).</w:t>
      </w:r>
    </w:p>
    <w:p w14:paraId="7AA3CDA3" w14:textId="77777777" w:rsidR="00C718DA" w:rsidRDefault="00C718DA" w:rsidP="00C718DA">
      <w:pPr>
        <w:pStyle w:val="p2"/>
        <w:jc w:val="both"/>
      </w:pPr>
    </w:p>
    <w:p w14:paraId="7914EA03" w14:textId="77777777" w:rsidR="00C718DA" w:rsidRDefault="00C718DA" w:rsidP="00C718DA">
      <w:pPr>
        <w:pStyle w:val="Ttulo3"/>
        <w:jc w:val="both"/>
      </w:pPr>
      <w:r>
        <w:t>Evidências de aprendizagem [Assistido por IA]</w:t>
      </w:r>
    </w:p>
    <w:p w14:paraId="32626269" w14:textId="77777777" w:rsidR="00C718DA" w:rsidRDefault="00C718DA" w:rsidP="00C718DA">
      <w:pPr>
        <w:pStyle w:val="p1"/>
        <w:numPr>
          <w:ilvl w:val="0"/>
          <w:numId w:val="36"/>
        </w:numPr>
        <w:jc w:val="both"/>
      </w:pPr>
      <w:r>
        <w:t>Template preenchido do microcaso (4 linhas).</w:t>
      </w:r>
    </w:p>
    <w:p w14:paraId="03663096" w14:textId="77777777" w:rsidR="00C718DA" w:rsidRDefault="00C718DA" w:rsidP="00C718DA">
      <w:pPr>
        <w:pStyle w:val="p1"/>
        <w:numPr>
          <w:ilvl w:val="0"/>
          <w:numId w:val="36"/>
        </w:numPr>
        <w:jc w:val="both"/>
      </w:pPr>
      <w:r>
        <w:t>Checklist marcado no exemplo (correta identificação de conceito/regra/subsunção/conclusão).</w:t>
      </w:r>
    </w:p>
    <w:p w14:paraId="0262A730" w14:textId="77777777" w:rsidR="00C718DA" w:rsidRDefault="00C718DA" w:rsidP="00C718DA">
      <w:pPr>
        <w:pStyle w:val="p1"/>
        <w:numPr>
          <w:ilvl w:val="0"/>
          <w:numId w:val="36"/>
        </w:numPr>
        <w:jc w:val="both"/>
      </w:pPr>
      <w:r>
        <w:t xml:space="preserve">Exit ticket simplificado: 1 frase definindo a corrente + 1 vantagem </w:t>
      </w:r>
      <w:r>
        <w:rPr>
          <w:rStyle w:val="s1"/>
          <w:rFonts w:eastAsiaTheme="majorEastAsia"/>
          <w:b/>
          <w:bCs/>
        </w:rPr>
        <w:t>OU</w:t>
      </w:r>
      <w:r>
        <w:t xml:space="preserve"> 1 limite.</w:t>
      </w:r>
    </w:p>
    <w:p w14:paraId="1DB494DC" w14:textId="77777777" w:rsidR="00C718DA" w:rsidRDefault="00C718DA" w:rsidP="00C718DA">
      <w:pPr>
        <w:pStyle w:val="p2"/>
        <w:jc w:val="both"/>
      </w:pPr>
    </w:p>
    <w:p w14:paraId="33BF8D26" w14:textId="77777777" w:rsidR="00C718DA" w:rsidRDefault="00C718DA" w:rsidP="00C718DA">
      <w:pPr>
        <w:pStyle w:val="Ttulo3"/>
        <w:jc w:val="both"/>
      </w:pPr>
      <w:r>
        <w:t>Observações de tempo/carga [Assistido por IA]</w:t>
      </w:r>
    </w:p>
    <w:p w14:paraId="5696B163" w14:textId="77777777" w:rsidR="00C718DA" w:rsidRDefault="00C718DA" w:rsidP="00C718DA">
      <w:pPr>
        <w:pStyle w:val="p1"/>
        <w:numPr>
          <w:ilvl w:val="0"/>
          <w:numId w:val="37"/>
        </w:numPr>
        <w:jc w:val="both"/>
      </w:pPr>
      <w:r>
        <w:rPr>
          <w:rStyle w:val="s1"/>
          <w:rFonts w:eastAsiaTheme="majorEastAsia"/>
          <w:b/>
          <w:bCs/>
        </w:rPr>
        <w:t>Microexposição:</w:t>
      </w:r>
      <w:r>
        <w:t xml:space="preserve"> manter igual para turma, mas com </w:t>
      </w:r>
      <w:r>
        <w:rPr>
          <w:rStyle w:val="s1"/>
          <w:rFonts w:eastAsiaTheme="majorEastAsia"/>
          <w:b/>
          <w:bCs/>
        </w:rPr>
        <w:t>slides mais limpos</w:t>
      </w:r>
      <w:r>
        <w:t xml:space="preserve"> e pausas de checagem.</w:t>
      </w:r>
    </w:p>
    <w:p w14:paraId="6E2000D9" w14:textId="77777777" w:rsidR="00C718DA" w:rsidRDefault="00C718DA" w:rsidP="00C718DA">
      <w:pPr>
        <w:pStyle w:val="p1"/>
        <w:numPr>
          <w:ilvl w:val="0"/>
          <w:numId w:val="37"/>
        </w:numPr>
        <w:jc w:val="both"/>
      </w:pPr>
      <w:r>
        <w:rPr>
          <w:rStyle w:val="s1"/>
          <w:rFonts w:eastAsiaTheme="majorEastAsia"/>
          <w:b/>
          <w:bCs/>
        </w:rPr>
        <w:t>Atividade em grupo:</w:t>
      </w:r>
      <w:r>
        <w:t xml:space="preserve"> este estudante assume papel de </w:t>
      </w:r>
      <w:r>
        <w:rPr>
          <w:rStyle w:val="s1"/>
          <w:rFonts w:eastAsiaTheme="majorEastAsia"/>
          <w:b/>
          <w:bCs/>
        </w:rPr>
        <w:t>“identificador de passos”</w:t>
      </w:r>
      <w:r>
        <w:t xml:space="preserve"> (ele aponta “passo 1/2/3/4” no rascunho do grupo).</w:t>
      </w:r>
    </w:p>
    <w:p w14:paraId="5CCD7586" w14:textId="77777777" w:rsidR="00C718DA" w:rsidRDefault="00C718DA" w:rsidP="00C718DA">
      <w:pPr>
        <w:pStyle w:val="p1"/>
        <w:numPr>
          <w:ilvl w:val="0"/>
          <w:numId w:val="37"/>
        </w:numPr>
        <w:jc w:val="both"/>
      </w:pPr>
      <w:r>
        <w:rPr>
          <w:rStyle w:val="s1"/>
          <w:rFonts w:eastAsiaTheme="majorEastAsia"/>
          <w:b/>
          <w:bCs/>
        </w:rPr>
        <w:t>Carga:</w:t>
      </w:r>
      <w:r>
        <w:t xml:space="preserve"> reduzir leitura do texto teórico (usar versão de 120–150 palavras + bullets) e compensar com apoio visual.</w:t>
      </w:r>
    </w:p>
    <w:p w14:paraId="512276B6" w14:textId="77777777" w:rsidR="00C718DA" w:rsidRDefault="00C718DA" w:rsidP="00C718DA">
      <w:pPr>
        <w:pStyle w:val="p1"/>
        <w:numPr>
          <w:ilvl w:val="0"/>
          <w:numId w:val="37"/>
        </w:numPr>
        <w:jc w:val="both"/>
      </w:pPr>
      <w:r>
        <w:rPr>
          <w:rStyle w:val="s1"/>
          <w:rFonts w:eastAsiaTheme="majorEastAsia"/>
          <w:b/>
          <w:bCs/>
        </w:rPr>
        <w:t>Tempo extra sugerido:</w:t>
      </w:r>
      <w:r>
        <w:t xml:space="preserve"> +5 minutos no final (ou entrega posterior) para completar o exit ticket.</w:t>
      </w:r>
    </w:p>
    <w:p w14:paraId="32310693" w14:textId="3F242444" w:rsidR="00C718DA" w:rsidRDefault="00EC506C" w:rsidP="00C718DA">
      <w:pPr>
        <w:jc w:val="both"/>
        <w:rPr>
          <w:rStyle w:val="s1"/>
        </w:rPr>
      </w:pPr>
      <w:r>
        <w:rPr>
          <w:rStyle w:val="s1"/>
          <w:noProof/>
        </w:rPr>
        <w:pict w14:anchorId="0BEAA611">
          <v:rect id="_x0000_i1025" alt="" style="width:425.2pt;height:.05pt;mso-width-percent:0;mso-height-percent:0;mso-width-percent:0;mso-height-percent:0" o:hralign="center" o:hrstd="t" o:hr="t" fillcolor="#a0a0a0" stroked="f"/>
        </w:pict>
      </w:r>
    </w:p>
    <w:p w14:paraId="1DD602CE" w14:textId="77777777" w:rsidR="00C718DA" w:rsidRDefault="00C718DA" w:rsidP="00C718DA">
      <w:pPr>
        <w:pStyle w:val="Ttulo2"/>
        <w:jc w:val="both"/>
      </w:pPr>
      <w:r>
        <w:t>Perfil B — estudante com alto interesse/avançado [Assistido por IA]</w:t>
      </w:r>
    </w:p>
    <w:p w14:paraId="363664AA" w14:textId="77777777" w:rsidR="00C718DA" w:rsidRDefault="00C718DA" w:rsidP="00C718DA">
      <w:pPr>
        <w:pStyle w:val="p2"/>
        <w:jc w:val="both"/>
      </w:pPr>
    </w:p>
    <w:p w14:paraId="5FC0A0B4" w14:textId="77777777" w:rsidR="00C718DA" w:rsidRDefault="00C718DA" w:rsidP="00C718DA">
      <w:pPr>
        <w:pStyle w:val="Ttulo3"/>
        <w:jc w:val="both"/>
      </w:pPr>
      <w:r>
        <w:t>Objetivos ajustados [Assistido por IA]</w:t>
      </w:r>
    </w:p>
    <w:p w14:paraId="7BE1F626" w14:textId="77777777" w:rsidR="00C718DA" w:rsidRDefault="00C718DA" w:rsidP="00C718DA">
      <w:pPr>
        <w:pStyle w:val="p2"/>
        <w:jc w:val="both"/>
      </w:pPr>
    </w:p>
    <w:p w14:paraId="26AD0B10" w14:textId="77777777" w:rsidR="00C718DA" w:rsidRDefault="00C718DA" w:rsidP="00C718DA">
      <w:pPr>
        <w:pStyle w:val="p3"/>
        <w:jc w:val="both"/>
      </w:pPr>
      <w:r>
        <w:t>Ao final da aula, o estudante será capaz de:</w:t>
      </w:r>
    </w:p>
    <w:p w14:paraId="578E3702" w14:textId="77777777" w:rsidR="00C718DA" w:rsidRDefault="00C718DA" w:rsidP="00C718DA">
      <w:pPr>
        <w:pStyle w:val="p1"/>
        <w:numPr>
          <w:ilvl w:val="0"/>
          <w:numId w:val="38"/>
        </w:numPr>
        <w:jc w:val="both"/>
      </w:pPr>
      <w:r>
        <w:rPr>
          <w:rStyle w:val="s1"/>
          <w:rFonts w:eastAsiaTheme="majorEastAsia"/>
          <w:b/>
          <w:bCs/>
        </w:rPr>
        <w:t>Reconstruir</w:t>
      </w:r>
      <w:r>
        <w:t xml:space="preserve"> o método conceitualista com precisão, apontando </w:t>
      </w:r>
      <w:r>
        <w:rPr>
          <w:rStyle w:val="s1"/>
          <w:rFonts w:eastAsiaTheme="majorEastAsia"/>
          <w:b/>
          <w:bCs/>
        </w:rPr>
        <w:t>premissas implícitas</w:t>
      </w:r>
      <w:r>
        <w:t xml:space="preserve"> do encadeamento lógico.</w:t>
      </w:r>
    </w:p>
    <w:p w14:paraId="05E12B89" w14:textId="77777777" w:rsidR="00C718DA" w:rsidRDefault="00C718DA" w:rsidP="00C718DA">
      <w:pPr>
        <w:pStyle w:val="p1"/>
        <w:numPr>
          <w:ilvl w:val="0"/>
          <w:numId w:val="38"/>
        </w:numPr>
        <w:jc w:val="both"/>
      </w:pPr>
      <w:r>
        <w:rPr>
          <w:rStyle w:val="s1"/>
          <w:rFonts w:eastAsiaTheme="majorEastAsia"/>
          <w:b/>
          <w:bCs/>
        </w:rPr>
        <w:t>Testar limites</w:t>
      </w:r>
      <w:r>
        <w:t xml:space="preserve"> do conceitualismo em um caso com tensão (lacuna/ambiguidade) e </w:t>
      </w:r>
      <w:r>
        <w:rPr>
          <w:rStyle w:val="s1"/>
          <w:rFonts w:eastAsiaTheme="majorEastAsia"/>
          <w:b/>
          <w:bCs/>
        </w:rPr>
        <w:t>propor</w:t>
      </w:r>
      <w:r>
        <w:t xml:space="preserve"> ao menos 1 ajuste metodológico.</w:t>
      </w:r>
    </w:p>
    <w:p w14:paraId="2A4FD826" w14:textId="77777777" w:rsidR="00C718DA" w:rsidRDefault="00C718DA" w:rsidP="00C718DA">
      <w:pPr>
        <w:pStyle w:val="p1"/>
        <w:numPr>
          <w:ilvl w:val="0"/>
          <w:numId w:val="38"/>
        </w:numPr>
        <w:jc w:val="both"/>
      </w:pPr>
      <w:r>
        <w:rPr>
          <w:rStyle w:val="s1"/>
          <w:rFonts w:eastAsiaTheme="majorEastAsia"/>
          <w:b/>
          <w:bCs/>
        </w:rPr>
        <w:t>Comparar</w:t>
      </w:r>
      <w:r>
        <w:t xml:space="preserve"> a jurisprudência dos conceitos com outras escolas hermenêuticas (mín. 2 conexões), como </w:t>
      </w:r>
      <w:r>
        <w:rPr>
          <w:rStyle w:val="s1"/>
          <w:rFonts w:eastAsiaTheme="majorEastAsia"/>
          <w:b/>
          <w:bCs/>
        </w:rPr>
        <w:t>jurisprudência dos interesses, método teleológico, positivismo, realismo jurídico</w:t>
      </w:r>
      <w:r>
        <w:t>.</w:t>
      </w:r>
    </w:p>
    <w:p w14:paraId="5423F82E" w14:textId="77777777" w:rsidR="00C718DA" w:rsidRDefault="00C718DA" w:rsidP="00C718DA">
      <w:pPr>
        <w:pStyle w:val="p2"/>
        <w:jc w:val="both"/>
      </w:pPr>
    </w:p>
    <w:p w14:paraId="02F4D667" w14:textId="77777777" w:rsidR="00C718DA" w:rsidRDefault="00C718DA" w:rsidP="00C718DA">
      <w:pPr>
        <w:pStyle w:val="Ttulo3"/>
        <w:jc w:val="both"/>
      </w:pPr>
      <w:r>
        <w:lastRenderedPageBreak/>
        <w:t>Instruções diferenciadas [Assistido por IA]</w:t>
      </w:r>
    </w:p>
    <w:p w14:paraId="05D1F128" w14:textId="77777777" w:rsidR="00C718DA" w:rsidRDefault="00C718DA" w:rsidP="00C718DA">
      <w:pPr>
        <w:pStyle w:val="p1"/>
        <w:numPr>
          <w:ilvl w:val="0"/>
          <w:numId w:val="39"/>
        </w:numPr>
        <w:jc w:val="both"/>
      </w:pPr>
      <w:r>
        <w:rPr>
          <w:b/>
          <w:bCs/>
        </w:rPr>
        <w:t>Desafio de extensão (durante o microcaso):</w:t>
      </w:r>
    </w:p>
    <w:p w14:paraId="621D46CD" w14:textId="77777777" w:rsidR="00C718DA" w:rsidRDefault="00C718DA" w:rsidP="00C718DA">
      <w:pPr>
        <w:pStyle w:val="p1"/>
        <w:numPr>
          <w:ilvl w:val="1"/>
          <w:numId w:val="39"/>
        </w:numPr>
        <w:jc w:val="both"/>
      </w:pPr>
      <w:r>
        <w:t>além da solução A (conceitualista), produzir uma seção “</w:t>
      </w:r>
      <w:r>
        <w:rPr>
          <w:rStyle w:val="s1"/>
          <w:rFonts w:eastAsiaTheme="majorEastAsia"/>
          <w:b/>
          <w:bCs/>
        </w:rPr>
        <w:t>Objeção</w:t>
      </w:r>
      <w:r>
        <w:t>”:</w:t>
      </w:r>
    </w:p>
    <w:p w14:paraId="18320AF3" w14:textId="77777777" w:rsidR="00C718DA" w:rsidRDefault="00C718DA" w:rsidP="00C718DA">
      <w:pPr>
        <w:pStyle w:val="p1"/>
        <w:numPr>
          <w:ilvl w:val="2"/>
          <w:numId w:val="39"/>
        </w:numPr>
        <w:jc w:val="both"/>
      </w:pPr>
      <w:r>
        <w:t>onde o conceito é disputável?</w:t>
      </w:r>
    </w:p>
    <w:p w14:paraId="52DACE5D" w14:textId="77777777" w:rsidR="00C718DA" w:rsidRDefault="00C718DA" w:rsidP="00C718DA">
      <w:pPr>
        <w:pStyle w:val="p1"/>
        <w:numPr>
          <w:ilvl w:val="2"/>
          <w:numId w:val="39"/>
        </w:numPr>
        <w:jc w:val="both"/>
      </w:pPr>
      <w:r>
        <w:t>qual consequência indesejada surge?</w:t>
      </w:r>
    </w:p>
    <w:p w14:paraId="2F2BA791" w14:textId="77777777" w:rsidR="00C718DA" w:rsidRDefault="00C718DA" w:rsidP="00C718DA">
      <w:pPr>
        <w:pStyle w:val="p1"/>
        <w:numPr>
          <w:ilvl w:val="2"/>
          <w:numId w:val="39"/>
        </w:numPr>
        <w:jc w:val="both"/>
      </w:pPr>
      <w:r>
        <w:t>qual alternativa hermenêutica responderia melhor?</w:t>
      </w:r>
    </w:p>
    <w:p w14:paraId="38C84117" w14:textId="77777777" w:rsidR="00C718DA" w:rsidRDefault="00C718DA" w:rsidP="00C718DA">
      <w:pPr>
        <w:pStyle w:val="p1"/>
        <w:numPr>
          <w:ilvl w:val="0"/>
          <w:numId w:val="39"/>
        </w:numPr>
        <w:jc w:val="both"/>
      </w:pPr>
      <w:r>
        <w:rPr>
          <w:rStyle w:val="s1"/>
          <w:rFonts w:eastAsiaTheme="majorEastAsia"/>
          <w:b/>
          <w:bCs/>
        </w:rPr>
        <w:t>Problema contextualizado (1 camada extra):</w:t>
      </w:r>
      <w:r>
        <w:t xml:space="preserve"> inserir um dado adicional no microcaso (ex.: vulnerabilidade, assimetria informacional, tecnologia) e pedir:</w:t>
      </w:r>
    </w:p>
    <w:p w14:paraId="7575D9E8" w14:textId="77777777" w:rsidR="00C718DA" w:rsidRDefault="00C718DA" w:rsidP="00C718DA">
      <w:pPr>
        <w:pStyle w:val="p1"/>
        <w:numPr>
          <w:ilvl w:val="1"/>
          <w:numId w:val="39"/>
        </w:numPr>
        <w:jc w:val="both"/>
      </w:pPr>
      <w:r>
        <w:t>“Como o conceitualismo lida com esse dado sem recorrer a finalidades?”</w:t>
      </w:r>
    </w:p>
    <w:p w14:paraId="45358F38" w14:textId="77777777" w:rsidR="00C718DA" w:rsidRDefault="00C718DA" w:rsidP="00C718DA">
      <w:pPr>
        <w:pStyle w:val="p1"/>
        <w:numPr>
          <w:ilvl w:val="0"/>
          <w:numId w:val="39"/>
        </w:numPr>
        <w:jc w:val="both"/>
      </w:pPr>
      <w:r>
        <w:rPr>
          <w:rStyle w:val="s1"/>
          <w:rFonts w:eastAsiaTheme="majorEastAsia"/>
          <w:b/>
          <w:bCs/>
        </w:rPr>
        <w:t>Conexão com escolas:</w:t>
      </w:r>
      <w:r>
        <w:t xml:space="preserve"> ao final, escrever 3–4 linhas respondendo:</w:t>
      </w:r>
    </w:p>
    <w:p w14:paraId="32C42D70" w14:textId="77777777" w:rsidR="00C718DA" w:rsidRDefault="00C718DA" w:rsidP="00C718DA">
      <w:pPr>
        <w:pStyle w:val="p1"/>
        <w:numPr>
          <w:ilvl w:val="1"/>
          <w:numId w:val="39"/>
        </w:numPr>
        <w:jc w:val="both"/>
      </w:pPr>
      <w:r>
        <w:t>“O que mudaria se eu aplicasse jurisprudência dos interesses?”</w:t>
      </w:r>
    </w:p>
    <w:p w14:paraId="2B0FF037" w14:textId="77777777" w:rsidR="00C718DA" w:rsidRDefault="00C718DA" w:rsidP="00C718DA">
      <w:pPr>
        <w:pStyle w:val="p1"/>
        <w:numPr>
          <w:ilvl w:val="1"/>
          <w:numId w:val="39"/>
        </w:numPr>
        <w:jc w:val="both"/>
      </w:pPr>
      <w:r>
        <w:t>“E se eu fosse realista jurídico?”</w:t>
      </w:r>
    </w:p>
    <w:p w14:paraId="1D7F2F3F" w14:textId="77777777" w:rsidR="00C718DA" w:rsidRDefault="00C718DA" w:rsidP="00C718DA">
      <w:pPr>
        <w:pStyle w:val="p2"/>
        <w:jc w:val="both"/>
      </w:pPr>
    </w:p>
    <w:p w14:paraId="33443F62" w14:textId="77777777" w:rsidR="00C718DA" w:rsidRDefault="00C718DA" w:rsidP="00C718DA">
      <w:pPr>
        <w:pStyle w:val="Ttulo3"/>
        <w:jc w:val="both"/>
      </w:pPr>
      <w:r>
        <w:t>Recursos [Assistido por IA]</w:t>
      </w:r>
    </w:p>
    <w:p w14:paraId="5C404E9E" w14:textId="77777777" w:rsidR="00C718DA" w:rsidRDefault="00C718DA" w:rsidP="00C718DA">
      <w:pPr>
        <w:pStyle w:val="p1"/>
        <w:numPr>
          <w:ilvl w:val="0"/>
          <w:numId w:val="40"/>
        </w:numPr>
        <w:jc w:val="both"/>
      </w:pPr>
      <w:r>
        <w:rPr>
          <w:rStyle w:val="s1"/>
          <w:rFonts w:eastAsiaTheme="majorEastAsia"/>
          <w:b/>
          <w:bCs/>
        </w:rPr>
        <w:t>Quadro comparativo avançado</w:t>
      </w:r>
      <w:r>
        <w:t xml:space="preserve"> (1 página): Conceitos vs Interesses vs Teleologia vs Realismo (papel do juiz, método, risco).</w:t>
      </w:r>
    </w:p>
    <w:p w14:paraId="2A14F032" w14:textId="77777777" w:rsidR="00C718DA" w:rsidRDefault="00C718DA" w:rsidP="00C718DA">
      <w:pPr>
        <w:pStyle w:val="p1"/>
        <w:numPr>
          <w:ilvl w:val="0"/>
          <w:numId w:val="40"/>
        </w:numPr>
        <w:jc w:val="both"/>
      </w:pPr>
      <w:r>
        <w:rPr>
          <w:rStyle w:val="s1"/>
          <w:rFonts w:eastAsiaTheme="majorEastAsia"/>
          <w:b/>
          <w:bCs/>
        </w:rPr>
        <w:t>Mini-bibliografia direcionada</w:t>
      </w:r>
      <w:r>
        <w:t xml:space="preserve"> (um trecho curto adicional opcional).</w:t>
      </w:r>
    </w:p>
    <w:p w14:paraId="004F7E1E" w14:textId="77777777" w:rsidR="00C718DA" w:rsidRDefault="00C718DA" w:rsidP="00C718DA">
      <w:pPr>
        <w:pStyle w:val="p1"/>
        <w:numPr>
          <w:ilvl w:val="0"/>
          <w:numId w:val="40"/>
        </w:numPr>
        <w:jc w:val="both"/>
      </w:pPr>
      <w:r>
        <w:rPr>
          <w:rStyle w:val="s1"/>
          <w:rFonts w:eastAsiaTheme="majorEastAsia"/>
          <w:b/>
          <w:bCs/>
        </w:rPr>
        <w:t>IA como adversário intelectual (opcional):</w:t>
      </w:r>
      <w:r>
        <w:t xml:space="preserve"> pedir à IA uma solução conceitualista “perfeita” e o estudante deve </w:t>
      </w:r>
      <w:r>
        <w:rPr>
          <w:rStyle w:val="s1"/>
          <w:rFonts w:eastAsiaTheme="majorEastAsia"/>
          <w:b/>
          <w:bCs/>
        </w:rPr>
        <w:t>refutar</w:t>
      </w:r>
      <w:r>
        <w:t xml:space="preserve"> apontando:</w:t>
      </w:r>
    </w:p>
    <w:p w14:paraId="04A5F11C" w14:textId="77777777" w:rsidR="00C718DA" w:rsidRDefault="00C718DA" w:rsidP="00C718DA">
      <w:pPr>
        <w:pStyle w:val="p1"/>
        <w:numPr>
          <w:ilvl w:val="1"/>
          <w:numId w:val="40"/>
        </w:numPr>
        <w:jc w:val="both"/>
      </w:pPr>
      <w:r>
        <w:t>salto lógico, conceito indefinido, premissa escondida, ou conflito de normas.</w:t>
      </w:r>
    </w:p>
    <w:p w14:paraId="6D1F7917" w14:textId="77777777" w:rsidR="00C718DA" w:rsidRDefault="00C718DA" w:rsidP="00C718DA">
      <w:pPr>
        <w:pStyle w:val="p1"/>
        <w:numPr>
          <w:ilvl w:val="1"/>
          <w:numId w:val="40"/>
        </w:numPr>
        <w:jc w:val="both"/>
      </w:pPr>
      <w:r>
        <w:rPr>
          <w:rStyle w:val="s1"/>
          <w:rFonts w:eastAsiaTheme="majorEastAsia"/>
          <w:b/>
          <w:bCs/>
        </w:rPr>
        <w:t>Alerta ético/autoral:</w:t>
      </w:r>
      <w:r>
        <w:t xml:space="preserve"> resposta final deve ser autoral e a crítica deve indicar o que foi revisado; evitar colar texto da IA. [Assistido por IA]</w:t>
      </w:r>
    </w:p>
    <w:p w14:paraId="6B755F39" w14:textId="77777777" w:rsidR="00C718DA" w:rsidRDefault="00C718DA" w:rsidP="00C718DA">
      <w:pPr>
        <w:pStyle w:val="p2"/>
        <w:jc w:val="both"/>
      </w:pPr>
    </w:p>
    <w:p w14:paraId="10D30EF6" w14:textId="77777777" w:rsidR="00C718DA" w:rsidRDefault="00C718DA" w:rsidP="00C718DA">
      <w:pPr>
        <w:pStyle w:val="Ttulo3"/>
        <w:jc w:val="both"/>
      </w:pPr>
      <w:r>
        <w:t>Avaliação adaptada [Assistido por IA]</w:t>
      </w:r>
    </w:p>
    <w:p w14:paraId="0BF1B396" w14:textId="77777777" w:rsidR="00C718DA" w:rsidRDefault="00C718DA" w:rsidP="00C718DA">
      <w:pPr>
        <w:pStyle w:val="p1"/>
        <w:numPr>
          <w:ilvl w:val="0"/>
          <w:numId w:val="41"/>
        </w:numPr>
        <w:jc w:val="both"/>
      </w:pPr>
      <w:r>
        <w:rPr>
          <w:rStyle w:val="s1"/>
          <w:rFonts w:eastAsiaTheme="majorEastAsia"/>
          <w:b/>
          <w:bCs/>
        </w:rPr>
        <w:t>Produto mínimo:</w:t>
      </w:r>
      <w:r>
        <w:t xml:space="preserve"> solução conceitualista completa (com passos explícitos).</w:t>
      </w:r>
    </w:p>
    <w:p w14:paraId="52832828" w14:textId="77777777" w:rsidR="00C718DA" w:rsidRDefault="00C718DA" w:rsidP="00C718DA">
      <w:pPr>
        <w:pStyle w:val="p1"/>
        <w:numPr>
          <w:ilvl w:val="0"/>
          <w:numId w:val="41"/>
        </w:numPr>
        <w:jc w:val="both"/>
      </w:pPr>
      <w:r>
        <w:rPr>
          <w:rStyle w:val="s1"/>
          <w:rFonts w:eastAsiaTheme="majorEastAsia"/>
          <w:b/>
          <w:bCs/>
        </w:rPr>
        <w:t>Produto avançado (vale bônus ou critério de excelência):</w:t>
      </w:r>
      <w:r>
        <w:t xml:space="preserve"> seção de objeção + comparação com 2 escolas hermenêuticas.</w:t>
      </w:r>
    </w:p>
    <w:p w14:paraId="0CA855E2" w14:textId="77777777" w:rsidR="00C718DA" w:rsidRDefault="00C718DA" w:rsidP="00C718DA">
      <w:pPr>
        <w:pStyle w:val="p1"/>
        <w:numPr>
          <w:ilvl w:val="0"/>
          <w:numId w:val="41"/>
        </w:numPr>
        <w:jc w:val="both"/>
      </w:pPr>
      <w:r>
        <w:rPr>
          <w:rStyle w:val="s1"/>
          <w:rFonts w:eastAsiaTheme="majorEastAsia"/>
          <w:b/>
          <w:bCs/>
        </w:rPr>
        <w:t>Critérios de excelência:</w:t>
      </w:r>
      <w:r>
        <w:t xml:space="preserve"> precisão conceitual, identificação de premissas, e capacidade de articulação histórica/metodológica (sem anacronismo).</w:t>
      </w:r>
    </w:p>
    <w:p w14:paraId="30F3804A" w14:textId="77777777" w:rsidR="00C718DA" w:rsidRDefault="00C718DA" w:rsidP="00C718DA">
      <w:pPr>
        <w:pStyle w:val="p2"/>
        <w:jc w:val="both"/>
      </w:pPr>
    </w:p>
    <w:p w14:paraId="088D71C6" w14:textId="77777777" w:rsidR="00C718DA" w:rsidRDefault="00C718DA" w:rsidP="00C718DA">
      <w:pPr>
        <w:pStyle w:val="Ttulo3"/>
        <w:jc w:val="both"/>
      </w:pPr>
      <w:r>
        <w:t>Evidências de aprendizagem [Assistido por IA]</w:t>
      </w:r>
    </w:p>
    <w:p w14:paraId="35527912" w14:textId="77777777" w:rsidR="00C718DA" w:rsidRDefault="00C718DA" w:rsidP="00C718DA">
      <w:pPr>
        <w:pStyle w:val="p1"/>
        <w:numPr>
          <w:ilvl w:val="0"/>
          <w:numId w:val="42"/>
        </w:numPr>
        <w:jc w:val="both"/>
      </w:pPr>
      <w:r>
        <w:t>Mini-decisão conceitualista com justificativas explícitas.</w:t>
      </w:r>
    </w:p>
    <w:p w14:paraId="37FB6D99" w14:textId="77777777" w:rsidR="00C718DA" w:rsidRDefault="00C718DA" w:rsidP="00C718DA">
      <w:pPr>
        <w:pStyle w:val="p1"/>
        <w:numPr>
          <w:ilvl w:val="0"/>
          <w:numId w:val="42"/>
        </w:numPr>
        <w:jc w:val="both"/>
      </w:pPr>
      <w:r>
        <w:t>Parágrafo “Objeção e resposta” (limites + alternativa).</w:t>
      </w:r>
    </w:p>
    <w:p w14:paraId="43A85A0D" w14:textId="77777777" w:rsidR="00C718DA" w:rsidRDefault="00C718DA" w:rsidP="00C718DA">
      <w:pPr>
        <w:pStyle w:val="p1"/>
        <w:numPr>
          <w:ilvl w:val="0"/>
          <w:numId w:val="42"/>
        </w:numPr>
        <w:jc w:val="both"/>
      </w:pPr>
      <w:r>
        <w:t>Quadro comparativo preenchido (diferenças e conexões com outras escolas).</w:t>
      </w:r>
    </w:p>
    <w:p w14:paraId="2C938BE7" w14:textId="77777777" w:rsidR="00C718DA" w:rsidRDefault="00C718DA" w:rsidP="00C718DA">
      <w:pPr>
        <w:pStyle w:val="p1"/>
        <w:numPr>
          <w:ilvl w:val="0"/>
          <w:numId w:val="42"/>
        </w:numPr>
        <w:jc w:val="both"/>
      </w:pPr>
      <w:r>
        <w:t>(Se usar IA) anotação do “log de auditoria”: o que a IA sugeriu e por que foi aceito/rejeitado.</w:t>
      </w:r>
    </w:p>
    <w:p w14:paraId="336AD4F7" w14:textId="77777777" w:rsidR="00C718DA" w:rsidRDefault="00C718DA" w:rsidP="00C718DA">
      <w:pPr>
        <w:pStyle w:val="p2"/>
        <w:jc w:val="both"/>
      </w:pPr>
    </w:p>
    <w:p w14:paraId="2478DC7A" w14:textId="77777777" w:rsidR="00C718DA" w:rsidRDefault="00C718DA" w:rsidP="00C718DA">
      <w:pPr>
        <w:pStyle w:val="Ttulo3"/>
        <w:jc w:val="both"/>
      </w:pPr>
      <w:r>
        <w:lastRenderedPageBreak/>
        <w:t>Observações de tempo/carga [Assistido por IA]</w:t>
      </w:r>
    </w:p>
    <w:p w14:paraId="4BAEF881" w14:textId="77777777" w:rsidR="00C718DA" w:rsidRDefault="00C718DA" w:rsidP="00C718DA">
      <w:pPr>
        <w:pStyle w:val="p1"/>
        <w:numPr>
          <w:ilvl w:val="0"/>
          <w:numId w:val="43"/>
        </w:numPr>
        <w:jc w:val="both"/>
      </w:pPr>
      <w:r>
        <w:rPr>
          <w:rStyle w:val="s1"/>
          <w:rFonts w:eastAsiaTheme="majorEastAsia"/>
          <w:b/>
          <w:bCs/>
        </w:rPr>
        <w:t>Sem aumentar tempo total da aula:</w:t>
      </w:r>
      <w:r>
        <w:t xml:space="preserve"> o estudante faz a extensão </w:t>
      </w:r>
      <w:r>
        <w:rPr>
          <w:rStyle w:val="s1"/>
          <w:rFonts w:eastAsiaTheme="majorEastAsia"/>
          <w:b/>
          <w:bCs/>
        </w:rPr>
        <w:t>dentro</w:t>
      </w:r>
      <w:r>
        <w:t xml:space="preserve"> do trabalho em grupo (papel: “crítico metodológico”).</w:t>
      </w:r>
    </w:p>
    <w:p w14:paraId="128051F2" w14:textId="77777777" w:rsidR="00C718DA" w:rsidRDefault="00C718DA" w:rsidP="00C718DA">
      <w:pPr>
        <w:pStyle w:val="p1"/>
        <w:numPr>
          <w:ilvl w:val="0"/>
          <w:numId w:val="43"/>
        </w:numPr>
        <w:jc w:val="both"/>
      </w:pPr>
      <w:r>
        <w:rPr>
          <w:b/>
          <w:bCs/>
        </w:rPr>
        <w:t>Carga adicional controlada:</w:t>
      </w:r>
    </w:p>
    <w:p w14:paraId="5FD465A9" w14:textId="77777777" w:rsidR="00C718DA" w:rsidRDefault="00C718DA" w:rsidP="00C718DA">
      <w:pPr>
        <w:pStyle w:val="p1"/>
        <w:numPr>
          <w:ilvl w:val="1"/>
          <w:numId w:val="43"/>
        </w:numPr>
        <w:jc w:val="both"/>
      </w:pPr>
      <w:r>
        <w:t>extensão escrita de 6–8 linhas no máximo;</w:t>
      </w:r>
    </w:p>
    <w:p w14:paraId="724CFFCC" w14:textId="77777777" w:rsidR="00C718DA" w:rsidRDefault="00C718DA" w:rsidP="00C718DA">
      <w:pPr>
        <w:pStyle w:val="p1"/>
        <w:numPr>
          <w:ilvl w:val="1"/>
          <w:numId w:val="43"/>
        </w:numPr>
        <w:jc w:val="both"/>
      </w:pPr>
      <w:r>
        <w:rPr>
          <w:rStyle w:val="s1"/>
          <w:rFonts w:eastAsiaTheme="majorEastAsia"/>
        </w:rPr>
        <w:t xml:space="preserve">se faltar tempo, priorizar: </w:t>
      </w:r>
      <w:r>
        <w:rPr>
          <w:b/>
          <w:bCs/>
        </w:rPr>
        <w:t>Objeção (3 linhas) + conexão com 1 escola</w:t>
      </w:r>
      <w:r>
        <w:rPr>
          <w:rStyle w:val="s1"/>
          <w:rFonts w:eastAsiaTheme="majorEastAsia"/>
        </w:rPr>
        <w:t>.</w:t>
      </w:r>
    </w:p>
    <w:p w14:paraId="0EFE3B89" w14:textId="77777777" w:rsidR="00C718DA" w:rsidRDefault="00C718DA" w:rsidP="00C718DA">
      <w:pPr>
        <w:pStyle w:val="p1"/>
        <w:numPr>
          <w:ilvl w:val="0"/>
          <w:numId w:val="43"/>
        </w:numPr>
        <w:jc w:val="both"/>
      </w:pPr>
      <w:r>
        <w:rPr>
          <w:rStyle w:val="s1"/>
          <w:rFonts w:eastAsiaTheme="majorEastAsia"/>
          <w:b/>
          <w:bCs/>
        </w:rPr>
        <w:t>Evitar dominar o grupo:</w:t>
      </w:r>
      <w:r>
        <w:t xml:space="preserve"> orientar para contribuir com perguntas e sínteses, não “resolver sozinho”.</w:t>
      </w:r>
    </w:p>
    <w:p w14:paraId="7AFE5CBB" w14:textId="77777777" w:rsidR="004026B5" w:rsidRDefault="004026B5" w:rsidP="00C718DA">
      <w:pPr>
        <w:jc w:val="both"/>
      </w:pPr>
    </w:p>
    <w:sectPr w:rsidR="004026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28B"/>
    <w:multiLevelType w:val="multilevel"/>
    <w:tmpl w:val="74EC1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5FE1"/>
    <w:multiLevelType w:val="multilevel"/>
    <w:tmpl w:val="159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1195"/>
    <w:multiLevelType w:val="multilevel"/>
    <w:tmpl w:val="558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7A25"/>
    <w:multiLevelType w:val="multilevel"/>
    <w:tmpl w:val="829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543FA"/>
    <w:multiLevelType w:val="multilevel"/>
    <w:tmpl w:val="054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82C07"/>
    <w:multiLevelType w:val="multilevel"/>
    <w:tmpl w:val="6F2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30F5A"/>
    <w:multiLevelType w:val="multilevel"/>
    <w:tmpl w:val="38A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B1277"/>
    <w:multiLevelType w:val="multilevel"/>
    <w:tmpl w:val="1826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B733D"/>
    <w:multiLevelType w:val="multilevel"/>
    <w:tmpl w:val="7030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843A0"/>
    <w:multiLevelType w:val="multilevel"/>
    <w:tmpl w:val="4A92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1651F"/>
    <w:multiLevelType w:val="multilevel"/>
    <w:tmpl w:val="496A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054A1"/>
    <w:multiLevelType w:val="multilevel"/>
    <w:tmpl w:val="ECC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7798F"/>
    <w:multiLevelType w:val="multilevel"/>
    <w:tmpl w:val="456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5305"/>
    <w:multiLevelType w:val="multilevel"/>
    <w:tmpl w:val="3B628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041EF"/>
    <w:multiLevelType w:val="multilevel"/>
    <w:tmpl w:val="559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17A78"/>
    <w:multiLevelType w:val="multilevel"/>
    <w:tmpl w:val="487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35FAB"/>
    <w:multiLevelType w:val="multilevel"/>
    <w:tmpl w:val="DDB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6242F"/>
    <w:multiLevelType w:val="multilevel"/>
    <w:tmpl w:val="933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3354E"/>
    <w:multiLevelType w:val="multilevel"/>
    <w:tmpl w:val="65B2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2333B"/>
    <w:multiLevelType w:val="multilevel"/>
    <w:tmpl w:val="4E0E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75B5A"/>
    <w:multiLevelType w:val="multilevel"/>
    <w:tmpl w:val="B7B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D6B10"/>
    <w:multiLevelType w:val="multilevel"/>
    <w:tmpl w:val="2112F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C7187B"/>
    <w:multiLevelType w:val="multilevel"/>
    <w:tmpl w:val="A8425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A2AD0"/>
    <w:multiLevelType w:val="multilevel"/>
    <w:tmpl w:val="524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B4D7E"/>
    <w:multiLevelType w:val="multilevel"/>
    <w:tmpl w:val="3A0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90434"/>
    <w:multiLevelType w:val="multilevel"/>
    <w:tmpl w:val="E53E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F55E88"/>
    <w:multiLevelType w:val="multilevel"/>
    <w:tmpl w:val="9516F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806E0"/>
    <w:multiLevelType w:val="multilevel"/>
    <w:tmpl w:val="D03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67584"/>
    <w:multiLevelType w:val="multilevel"/>
    <w:tmpl w:val="119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35DDB"/>
    <w:multiLevelType w:val="multilevel"/>
    <w:tmpl w:val="B65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D660C"/>
    <w:multiLevelType w:val="multilevel"/>
    <w:tmpl w:val="64CC7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83D72"/>
    <w:multiLevelType w:val="multilevel"/>
    <w:tmpl w:val="1D98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52B62"/>
    <w:multiLevelType w:val="multilevel"/>
    <w:tmpl w:val="1ACC4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70158"/>
    <w:multiLevelType w:val="multilevel"/>
    <w:tmpl w:val="9A5A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B6BD0"/>
    <w:multiLevelType w:val="multilevel"/>
    <w:tmpl w:val="A44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81E0C"/>
    <w:multiLevelType w:val="multilevel"/>
    <w:tmpl w:val="E41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05CF4"/>
    <w:multiLevelType w:val="multilevel"/>
    <w:tmpl w:val="841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83403"/>
    <w:multiLevelType w:val="multilevel"/>
    <w:tmpl w:val="398E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C257B"/>
    <w:multiLevelType w:val="multilevel"/>
    <w:tmpl w:val="199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737F94"/>
    <w:multiLevelType w:val="multilevel"/>
    <w:tmpl w:val="27B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17E97"/>
    <w:multiLevelType w:val="multilevel"/>
    <w:tmpl w:val="5E34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77706">
    <w:abstractNumId w:val="40"/>
  </w:num>
  <w:num w:numId="2" w16cid:durableId="207648461">
    <w:abstractNumId w:val="34"/>
  </w:num>
  <w:num w:numId="3" w16cid:durableId="123088705">
    <w:abstractNumId w:val="32"/>
  </w:num>
  <w:num w:numId="4" w16cid:durableId="1263995520">
    <w:abstractNumId w:val="11"/>
  </w:num>
  <w:num w:numId="5" w16cid:durableId="2118715605">
    <w:abstractNumId w:val="35"/>
  </w:num>
  <w:num w:numId="6" w16cid:durableId="522791157">
    <w:abstractNumId w:val="0"/>
  </w:num>
  <w:num w:numId="7" w16cid:durableId="429204526">
    <w:abstractNumId w:val="37"/>
  </w:num>
  <w:num w:numId="8" w16cid:durableId="511184285">
    <w:abstractNumId w:val="20"/>
  </w:num>
  <w:num w:numId="9" w16cid:durableId="1394157902">
    <w:abstractNumId w:val="31"/>
  </w:num>
  <w:num w:numId="10" w16cid:durableId="1002320374">
    <w:abstractNumId w:val="26"/>
  </w:num>
  <w:num w:numId="11" w16cid:durableId="1274481331">
    <w:abstractNumId w:val="30"/>
  </w:num>
  <w:num w:numId="12" w16cid:durableId="1104617929">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328897165">
    <w:abstractNumId w:val="38"/>
  </w:num>
  <w:num w:numId="14" w16cid:durableId="418790686">
    <w:abstractNumId w:val="27"/>
  </w:num>
  <w:num w:numId="15" w16cid:durableId="713190133">
    <w:abstractNumId w:val="23"/>
  </w:num>
  <w:num w:numId="16" w16cid:durableId="1845705847">
    <w:abstractNumId w:val="1"/>
  </w:num>
  <w:num w:numId="17" w16cid:durableId="1442410764">
    <w:abstractNumId w:val="2"/>
  </w:num>
  <w:num w:numId="18" w16cid:durableId="1957711975">
    <w:abstractNumId w:val="3"/>
  </w:num>
  <w:num w:numId="19" w16cid:durableId="846098756">
    <w:abstractNumId w:val="36"/>
  </w:num>
  <w:num w:numId="20" w16cid:durableId="757553729">
    <w:abstractNumId w:val="12"/>
  </w:num>
  <w:num w:numId="21" w16cid:durableId="624042568">
    <w:abstractNumId w:val="29"/>
  </w:num>
  <w:num w:numId="22" w16cid:durableId="1477264121">
    <w:abstractNumId w:val="28"/>
  </w:num>
  <w:num w:numId="23" w16cid:durableId="492183767">
    <w:abstractNumId w:val="4"/>
  </w:num>
  <w:num w:numId="24" w16cid:durableId="1875801066">
    <w:abstractNumId w:val="14"/>
  </w:num>
  <w:num w:numId="25" w16cid:durableId="1795444794">
    <w:abstractNumId w:val="17"/>
  </w:num>
  <w:num w:numId="26" w16cid:durableId="38215018">
    <w:abstractNumId w:val="25"/>
  </w:num>
  <w:num w:numId="27" w16cid:durableId="191265875">
    <w:abstractNumId w:val="8"/>
  </w:num>
  <w:num w:numId="28" w16cid:durableId="1549493930">
    <w:abstractNumId w:val="21"/>
  </w:num>
  <w:num w:numId="29" w16cid:durableId="549537529">
    <w:abstractNumId w:val="24"/>
  </w:num>
  <w:num w:numId="30" w16cid:durableId="1217006416">
    <w:abstractNumId w:val="6"/>
  </w:num>
  <w:num w:numId="31" w16cid:durableId="1743796299">
    <w:abstractNumId w:val="10"/>
  </w:num>
  <w:num w:numId="32" w16cid:durableId="1866674806">
    <w:abstractNumId w:val="22"/>
  </w:num>
  <w:num w:numId="33" w16cid:durableId="1661538847">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367491883">
    <w:abstractNumId w:val="18"/>
  </w:num>
  <w:num w:numId="35" w16cid:durableId="648749724">
    <w:abstractNumId w:val="39"/>
  </w:num>
  <w:num w:numId="36" w16cid:durableId="1400061172">
    <w:abstractNumId w:val="33"/>
  </w:num>
  <w:num w:numId="37" w16cid:durableId="2108382367">
    <w:abstractNumId w:val="15"/>
  </w:num>
  <w:num w:numId="38" w16cid:durableId="860434502">
    <w:abstractNumId w:val="7"/>
  </w:num>
  <w:num w:numId="39" w16cid:durableId="1041130573">
    <w:abstractNumId w:val="13"/>
  </w:num>
  <w:num w:numId="40" w16cid:durableId="2095469109">
    <w:abstractNumId w:val="19"/>
  </w:num>
  <w:num w:numId="41" w16cid:durableId="316619550">
    <w:abstractNumId w:val="5"/>
  </w:num>
  <w:num w:numId="42" w16cid:durableId="438062145">
    <w:abstractNumId w:val="16"/>
  </w:num>
  <w:num w:numId="43" w16cid:durableId="742873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1E"/>
    <w:rsid w:val="001B16E1"/>
    <w:rsid w:val="001B4850"/>
    <w:rsid w:val="00233F9A"/>
    <w:rsid w:val="00267ADD"/>
    <w:rsid w:val="002D3C30"/>
    <w:rsid w:val="00367E03"/>
    <w:rsid w:val="00387B82"/>
    <w:rsid w:val="003F49F8"/>
    <w:rsid w:val="004026B5"/>
    <w:rsid w:val="004973ED"/>
    <w:rsid w:val="004E7AA8"/>
    <w:rsid w:val="00517562"/>
    <w:rsid w:val="006A0B26"/>
    <w:rsid w:val="007B3FC8"/>
    <w:rsid w:val="008617C1"/>
    <w:rsid w:val="008D6CE8"/>
    <w:rsid w:val="0094391E"/>
    <w:rsid w:val="009765AA"/>
    <w:rsid w:val="00A44923"/>
    <w:rsid w:val="00B358EF"/>
    <w:rsid w:val="00B60E6F"/>
    <w:rsid w:val="00BE35E0"/>
    <w:rsid w:val="00C235C2"/>
    <w:rsid w:val="00C718DA"/>
    <w:rsid w:val="00D865A7"/>
    <w:rsid w:val="00E30E24"/>
    <w:rsid w:val="00E346D2"/>
    <w:rsid w:val="00EA3B3B"/>
    <w:rsid w:val="00EC506C"/>
    <w:rsid w:val="00ED2846"/>
    <w:rsid w:val="00F4534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2E2B"/>
  <w15:chartTrackingRefBased/>
  <w15:docId w15:val="{5F3B2B30-D348-6940-B8F0-C760239A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4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439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39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39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391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391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391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391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39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439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439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39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39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39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39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39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391E"/>
    <w:rPr>
      <w:rFonts w:eastAsiaTheme="majorEastAsia" w:cstheme="majorBidi"/>
      <w:color w:val="272727" w:themeColor="text1" w:themeTint="D8"/>
    </w:rPr>
  </w:style>
  <w:style w:type="paragraph" w:styleId="Ttulo">
    <w:name w:val="Title"/>
    <w:basedOn w:val="Normal"/>
    <w:next w:val="Normal"/>
    <w:link w:val="TtuloChar"/>
    <w:uiPriority w:val="10"/>
    <w:qFormat/>
    <w:rsid w:val="0094391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39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391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39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391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4391E"/>
    <w:rPr>
      <w:i/>
      <w:iCs/>
      <w:color w:val="404040" w:themeColor="text1" w:themeTint="BF"/>
    </w:rPr>
  </w:style>
  <w:style w:type="paragraph" w:styleId="PargrafodaLista">
    <w:name w:val="List Paragraph"/>
    <w:basedOn w:val="Normal"/>
    <w:uiPriority w:val="34"/>
    <w:qFormat/>
    <w:rsid w:val="0094391E"/>
    <w:pPr>
      <w:ind w:left="720"/>
      <w:contextualSpacing/>
    </w:pPr>
  </w:style>
  <w:style w:type="character" w:styleId="nfaseIntensa">
    <w:name w:val="Intense Emphasis"/>
    <w:basedOn w:val="Fontepargpadro"/>
    <w:uiPriority w:val="21"/>
    <w:qFormat/>
    <w:rsid w:val="0094391E"/>
    <w:rPr>
      <w:i/>
      <w:iCs/>
      <w:color w:val="0F4761" w:themeColor="accent1" w:themeShade="BF"/>
    </w:rPr>
  </w:style>
  <w:style w:type="paragraph" w:styleId="CitaoIntensa">
    <w:name w:val="Intense Quote"/>
    <w:basedOn w:val="Normal"/>
    <w:next w:val="Normal"/>
    <w:link w:val="CitaoIntensaChar"/>
    <w:uiPriority w:val="30"/>
    <w:qFormat/>
    <w:rsid w:val="0094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391E"/>
    <w:rPr>
      <w:i/>
      <w:iCs/>
      <w:color w:val="0F4761" w:themeColor="accent1" w:themeShade="BF"/>
    </w:rPr>
  </w:style>
  <w:style w:type="character" w:styleId="RefernciaIntensa">
    <w:name w:val="Intense Reference"/>
    <w:basedOn w:val="Fontepargpadro"/>
    <w:uiPriority w:val="32"/>
    <w:qFormat/>
    <w:rsid w:val="0094391E"/>
    <w:rPr>
      <w:b/>
      <w:bCs/>
      <w:smallCaps/>
      <w:color w:val="0F4761" w:themeColor="accent1" w:themeShade="BF"/>
      <w:spacing w:val="5"/>
    </w:rPr>
  </w:style>
  <w:style w:type="paragraph" w:customStyle="1" w:styleId="p1">
    <w:name w:val="p1"/>
    <w:basedOn w:val="Normal"/>
    <w:rsid w:val="0094391E"/>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s1">
    <w:name w:val="s1"/>
    <w:basedOn w:val="Fontepargpadro"/>
    <w:rsid w:val="0094391E"/>
  </w:style>
  <w:style w:type="paragraph" w:customStyle="1" w:styleId="p2">
    <w:name w:val="p2"/>
    <w:basedOn w:val="Normal"/>
    <w:rsid w:val="0094391E"/>
    <w:pPr>
      <w:spacing w:before="100" w:beforeAutospacing="1" w:after="100" w:afterAutospacing="1"/>
    </w:pPr>
    <w:rPr>
      <w:rFonts w:ascii="Times New Roman" w:eastAsia="Times New Roman" w:hAnsi="Times New Roman" w:cs="Times New Roman"/>
      <w:kern w:val="0"/>
      <w:lang w:eastAsia="pt-BR"/>
      <w14:ligatures w14:val="none"/>
    </w:rPr>
  </w:style>
  <w:style w:type="paragraph" w:customStyle="1" w:styleId="p3">
    <w:name w:val="p3"/>
    <w:basedOn w:val="Normal"/>
    <w:rsid w:val="0094391E"/>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s2">
    <w:name w:val="s2"/>
    <w:basedOn w:val="Fontepargpadro"/>
    <w:rsid w:val="0094391E"/>
  </w:style>
  <w:style w:type="paragraph" w:customStyle="1" w:styleId="p4">
    <w:name w:val="p4"/>
    <w:basedOn w:val="Normal"/>
    <w:rsid w:val="0094391E"/>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s3">
    <w:name w:val="s3"/>
    <w:basedOn w:val="Fontepargpadro"/>
    <w:rsid w:val="0094391E"/>
  </w:style>
  <w:style w:type="paragraph" w:styleId="NormalWeb">
    <w:name w:val="Normal (Web)"/>
    <w:basedOn w:val="Normal"/>
    <w:uiPriority w:val="99"/>
    <w:semiHidden/>
    <w:unhideWhenUsed/>
    <w:rsid w:val="0094391E"/>
    <w:pPr>
      <w:spacing w:before="100" w:beforeAutospacing="1" w:after="100" w:afterAutospacing="1"/>
    </w:pPr>
    <w:rPr>
      <w:rFonts w:ascii="Times New Roman" w:eastAsiaTheme="minorEastAsia" w:hAnsi="Times New Roman" w:cs="Times New Roman"/>
      <w:kern w:val="0"/>
      <w:lang w:eastAsia="pt-BR"/>
      <w14:ligatures w14:val="none"/>
    </w:rPr>
  </w:style>
  <w:style w:type="character" w:styleId="Hyperlink">
    <w:name w:val="Hyperlink"/>
    <w:basedOn w:val="Fontepargpadro"/>
    <w:uiPriority w:val="99"/>
    <w:semiHidden/>
    <w:unhideWhenUsed/>
    <w:rsid w:val="0094391E"/>
    <w:rPr>
      <w:color w:val="0000FF"/>
      <w:u w:val="single"/>
    </w:rPr>
  </w:style>
  <w:style w:type="character" w:styleId="Forte">
    <w:name w:val="Strong"/>
    <w:basedOn w:val="Fontepargpadro"/>
    <w:uiPriority w:val="22"/>
    <w:qFormat/>
    <w:rsid w:val="0094391E"/>
    <w:rPr>
      <w:b/>
      <w:bCs/>
    </w:rPr>
  </w:style>
  <w:style w:type="character" w:customStyle="1" w:styleId="apple-converted-space">
    <w:name w:val="apple-converted-space"/>
    <w:basedOn w:val="Fontepargpadro"/>
    <w:rsid w:val="00402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docs.live.net/0d6927f8b1daf421/Documentos/L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docs.live.net/0d6927f8b1daf421/Documentos/L6"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E0040-C183-1C44-A883-86A83678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3142</Words>
  <Characters>18856</Characters>
  <Application>Microsoft Office Word</Application>
  <DocSecurity>0</DocSecurity>
  <Lines>483</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21727</CharactersWithSpaces>
  <SharedDoc>false</SharedDoc>
  <HLinks>
    <vt:vector size="12" baseType="variant">
      <vt:variant>
        <vt:i4>3539052</vt:i4>
      </vt:variant>
      <vt:variant>
        <vt:i4>3</vt:i4>
      </vt:variant>
      <vt:variant>
        <vt:i4>0</vt:i4>
      </vt:variant>
      <vt:variant>
        <vt:i4>5</vt:i4>
      </vt:variant>
      <vt:variant>
        <vt:lpwstr>L6</vt:lpwstr>
      </vt:variant>
      <vt:variant>
        <vt:lpwstr/>
      </vt:variant>
      <vt:variant>
        <vt:i4>3539052</vt:i4>
      </vt:variant>
      <vt:variant>
        <vt:i4>0</vt:i4>
      </vt:variant>
      <vt:variant>
        <vt:i4>0</vt:i4>
      </vt:variant>
      <vt:variant>
        <vt:i4>5</vt:i4>
      </vt:variant>
      <vt:variant>
        <vt:lpwstr>L6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Arnaldo Vieira Sousa</dc:creator>
  <cp:keywords/>
  <dc:description/>
  <cp:lastModifiedBy>Arnaldo Vieira Sousa</cp:lastModifiedBy>
  <cp:revision>2</cp:revision>
  <dcterms:created xsi:type="dcterms:W3CDTF">2026-02-01T00:21:00Z</dcterms:created>
  <dcterms:modified xsi:type="dcterms:W3CDTF">2026-02-01T00:21:00Z</dcterms:modified>
</cp:coreProperties>
</file>