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Rodrigo Gaete Gaona</w:t>
      </w:r>
    </w:p>
    <w:p>
      <w:p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UX Lead  |  Product Designer  |  Product-minded Full Stack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Santiago, Chile  |  </w:t>
      </w:r>
      <w:hyperlink w:history="1" r:id="rIdsvs5zvm6bzpzeljwsrku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gaete.gaona@gmail.com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69ydhmu9yk6h0jz3mxle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vientonorte.io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uoaqto-d_x_ju9uthqkn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jy2ioqxfaczsx4lxey4n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</w:t>
        </w:r>
      </w:hyperlink>
    </w:p>
    <w:p>
      <w:pPr>
        <w:pStyle w:val="Heading2"/>
        <w:pBdr>
          <w:bottom w:val="single" w:color="1B2A4A" w:sz="1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B2A4A"/>
          <w:sz w:val="22"/>
          <w:szCs w:val="22"/>
        </w:rPr>
        <w:t xml:space="preserve">Summary</w:t>
      </w:r>
    </w:p>
    <w:p>
      <w:pPr>
        <w:spacing w:after="80" w:line="240"/>
      </w:pPr>
      <w:r>
        <w:t xml:space="preserve">UX Lead and product designer who ships end-to-end digital products in regulated B2B2C environments (wealth, mobility, insurance-adjacent services). 7+ years leading design systems, WCAG 2.2 accessibility, discovery, and Figma-to-production handoff. Also builds in React, TypeScript, Node.js, HTML/CSS, Git. Evidence: −40% onboarding friction at SURA Investments (5+ countries); +35% activation and −42% onboarding drop-off at Karri; design systems for web and app at Transvip.</w:t>
      </w:r>
    </w:p>
    <w:p>
      <w:pPr>
        <w:pStyle w:val="Heading2"/>
        <w:pBdr>
          <w:bottom w:val="single" w:color="1B2A4A" w:sz="1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B2A4A"/>
          <w:sz w:val="22"/>
          <w:szCs w:val="22"/>
        </w:rPr>
        <w:t xml:space="preserve">Skills</w:t>
      </w:r>
    </w:p>
    <w:p>
      <w:pPr>
        <w:spacing w:after="80" w:line="240"/>
      </w:pPr>
      <w:r>
        <w:t xml:space="preserve">UX / Product: Figma, Design Systems, User Research, Design Thinking, Design Sprints, Information Architecture, Wireframing, Prototyping, WCAG 2.2, Accessibility, Acceptance Criteria, Handoff, Shape Up, Scrum, Agile, Jira, Confluence.</w:t>
      </w:r>
    </w:p>
    <w:p>
      <w:pPr>
        <w:spacing w:after="80" w:line="240"/>
      </w:pPr>
      <w:r>
        <w:t xml:space="preserve">Engineering: HTML5, CSS3, JavaScript, TypeScript, React, Tailwind CSS, Node.js, Git, PostgreSQL (relational), REST APIs, Cloudflare Workers. Familiar with product delivery from flow to production. Not claiming senior Ruby on Rails.</w:t>
      </w:r>
    </w:p>
    <w:p>
      <w:pPr>
        <w:spacing w:after="80" w:line="240"/>
      </w:pPr>
      <w:r>
        <w:t xml:space="preserve">Domains: Wealth management, fintech, regulated products, mobility, B2B2C, white-label platforms, e-commerce, education.</w:t>
      </w:r>
    </w:p>
    <w:p>
      <w:pPr>
        <w:pStyle w:val="Heading2"/>
        <w:pBdr>
          <w:bottom w:val="single" w:color="1B2A4A" w:sz="1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B2A4A"/>
          <w:sz w:val="22"/>
          <w:szCs w:val="22"/>
        </w:rPr>
        <w:t xml:space="preserve">Experience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UX Manager</w:t>
      </w:r>
      <w:r>
        <w:rPr>
          <w:rFonts w:ascii="Arial" w:cs="Arial" w:eastAsia="Arial" w:hAnsi="Arial"/>
          <w:sz w:val="20"/>
          <w:szCs w:val="20"/>
        </w:rPr>
        <w:t xml:space="preserve">	Mar 2019 – Present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Viento Norte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Santiago, Chile · Remote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Lead n2n digital operations and UX for regulated and multi-vertical clients (e-commerce, education, enterprise front office).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Ship product UI in Figma and production web (React, TypeScript, Tailwind, Git, Workers): consulting site, demos, WCAG freemium audits.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Own design ops, accessibility reviews, and handoff with acceptance criteria — not only screens.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Trainer / Gameplay Data Capture Specialist (Part-time)</w:t>
      </w:r>
      <w:r>
        <w:rPr>
          <w:rFonts w:ascii="Arial" w:cs="Arial" w:eastAsia="Arial" w:hAnsi="Arial"/>
          <w:sz w:val="20"/>
          <w:szCs w:val="20"/>
        </w:rPr>
        <w:t xml:space="preserve">	Jul 2026 – Present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micro1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United States · Remote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Capture, annotate, and QA gameplay sessions for AAA model-training pipelines; secure storage and handoff per project guidelines.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UX Lead · Associate, Digital Strategy</w:t>
      </w:r>
      <w:r>
        <w:rPr>
          <w:rFonts w:ascii="Arial" w:cs="Arial" w:eastAsia="Arial" w:hAnsi="Arial"/>
          <w:sz w:val="20"/>
          <w:szCs w:val="20"/>
        </w:rPr>
        <w:t xml:space="preserve">	Sep 2023 – Jun 2026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SURA Investments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Hybrid · Wealth, regional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Led UX/UI in Wealth Management squads with PMs, POs, and tech leads across 5+ countries (regulated investment platforms).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Cut onboarding friction 40%; shipped accessible experiences (WCAG, privacy by design) and a regional design-system handoff.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Facilitated Design Thinking sprints and discovery with business; wrote acceptance criteria, not only UI.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UX/UI Career Instructor (Part-time)</w:t>
      </w:r>
      <w:r>
        <w:rPr>
          <w:rFonts w:ascii="Arial" w:cs="Arial" w:eastAsia="Arial" w:hAnsi="Arial"/>
          <w:sz w:val="20"/>
          <w:szCs w:val="20"/>
        </w:rPr>
        <w:t xml:space="preserve">	Apr 2023 – May 2025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Desafío Latam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Remote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Taught UX and UI (Design Thinking, atomic design, responsive systems); evaluated capstones against industry criteria.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Product Designer</w:t>
      </w:r>
      <w:r>
        <w:rPr>
          <w:rFonts w:ascii="Arial" w:cs="Arial" w:eastAsia="Arial" w:hAnsi="Arial"/>
          <w:sz w:val="20"/>
          <w:szCs w:val="20"/>
        </w:rPr>
        <w:t xml:space="preserve">	Jul 2022 – Sep 2023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Transvip Chile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Remote · Premium mobility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Led UX/UI in sprints with POs and Technology/Product leadership: booking, passenger app, internal systems.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Built a functional web + app design system; high-fidelity Figma handoff; accessibility and booking-flow refinement.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UX — Shoppers Vertical</w:t>
      </w:r>
      <w:r>
        <w:rPr>
          <w:rFonts w:ascii="Arial" w:cs="Arial" w:eastAsia="Arial" w:hAnsi="Arial"/>
          <w:sz w:val="20"/>
          <w:szCs w:val="20"/>
        </w:rPr>
        <w:t xml:space="preserve">	2022 – 2023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Karri by Transvip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Remote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Earnings calculator and notification hub: +35% activation, +58% engagement, −42% onboarding drop-off.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Designer</w:t>
      </w:r>
      <w:r>
        <w:rPr>
          <w:rFonts w:ascii="Arial" w:cs="Arial" w:eastAsia="Arial" w:hAnsi="Arial"/>
          <w:sz w:val="20"/>
          <w:szCs w:val="20"/>
        </w:rPr>
        <w:t xml:space="preserve">	May 2022 – Jun 2022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Walmart Chile (Data Conversion Service)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Short-cycle web design and content for high-volume enterprise retail channels.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Developer</w:t>
      </w:r>
      <w:r>
        <w:rPr>
          <w:rFonts w:ascii="Arial" w:cs="Arial" w:eastAsia="Arial" w:hAnsi="Arial"/>
          <w:sz w:val="20"/>
          <w:szCs w:val="20"/>
        </w:rPr>
        <w:t xml:space="preserve">	Nov 2021 – Apr 2022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Havas Group Chile — Claro Chile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Agency · Telco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Front-end layout and redesign in the carrier improvements squad: main navigation, device store, daily HTML landings and mailings (HTML, CSS Flexbox, responsive).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Lead</w:t>
      </w:r>
      <w:r>
        <w:rPr>
          <w:rFonts w:ascii="Arial" w:cs="Arial" w:eastAsia="Arial" w:hAnsi="Arial"/>
          <w:sz w:val="20"/>
          <w:szCs w:val="20"/>
        </w:rPr>
        <w:t xml:space="preserve">	Jun 2021 – Nov 2021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Valuesite Ltda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Design-system guidelines for AquiVoy Express / KIT UI; published interactive AVEM landing prototype in Figma.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UX UI Designer</w:t>
      </w:r>
      <w:r>
        <w:rPr>
          <w:rFonts w:ascii="Arial" w:cs="Arial" w:eastAsia="Arial" w:hAnsi="Arial"/>
          <w:sz w:val="20"/>
          <w:szCs w:val="20"/>
        </w:rPr>
        <w:t xml:space="preserve">	Feb 2020 – May 2021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Maraña Agencia Digital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Santiago, Chile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Client workshops from value proposition to shippable UX/UI; wireframes and digital products for businesses and institutions.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Community Manager / Web</w:t>
      </w:r>
      <w:r>
        <w:rPr>
          <w:rFonts w:ascii="Arial" w:cs="Arial" w:eastAsia="Arial" w:hAnsi="Arial"/>
          <w:sz w:val="20"/>
          <w:szCs w:val="20"/>
        </w:rPr>
        <w:t xml:space="preserve">	Oct 2019 – Feb 2020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Empresas Pareti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Valparaíso, Chile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SEO/SEM content with Design + E-commerce; accessible, responsive e-commerce front.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Freelance Designer</w:t>
      </w:r>
      <w:r>
        <w:rPr>
          <w:rFonts w:ascii="Arial" w:cs="Arial" w:eastAsia="Arial" w:hAnsi="Arial"/>
          <w:sz w:val="20"/>
          <w:szCs w:val="20"/>
        </w:rPr>
        <w:t xml:space="preserve">	Jan 2017 – Present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Independent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Remote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Web design, HTML/CSS delivery (including IBM portal, remote), agency work, and tutoring for marketing master’s students.</w:t>
      </w:r>
    </w:p>
    <w:p>
      <w:pPr>
        <w:pStyle w:val="Heading2"/>
        <w:pBdr>
          <w:bottom w:val="single" w:color="1B2A4A" w:sz="1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B2A4A"/>
          <w:sz w:val="22"/>
          <w:szCs w:val="22"/>
        </w:rPr>
        <w:t xml:space="preserve">Languages</w:t>
      </w:r>
    </w:p>
    <w:p>
      <w:pPr>
        <w:spacing w:after="80" w:line="240"/>
      </w:pPr>
      <w:r>
        <w:t xml:space="preserve">Spanish — native. English — professional working proficiency (portfolio and product work bilingual).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s5zvm6bzpzeljwsrkux" Type="http://schemas.openxmlformats.org/officeDocument/2006/relationships/hyperlink" Target="mailto:gaete.gaona@gmail.com" TargetMode="External"/><Relationship Id="rId69ydhmu9yk6h0jz3mxle2" Type="http://schemas.openxmlformats.org/officeDocument/2006/relationships/hyperlink" Target="https://vientonorte.io/" TargetMode="External"/><Relationship Id="rIduoaqto-d_x_ju9uthqkni" Type="http://schemas.openxmlformats.org/officeDocument/2006/relationships/hyperlink" Target="https://www.linkedin.com/in/rodrigo-gaete-ux/" TargetMode="External"/><Relationship Id="rIdjy2ioqxfaczsx4lxey4n0" Type="http://schemas.openxmlformats.org/officeDocument/2006/relationships/hyperlink" Target="https://github.com/vientonor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Rodrigo Gaete Gaona — CV (EN, ATS)</dc:title>
  <dc:creator>Rodrigo Gaete Gaona</dc:creator>
  <dc:description>ATS-friendly resume. UX Lead, Product Designer, product-minded full stack.</dc:description>
  <cp:lastModifiedBy>Un-named</cp:lastModifiedBy>
  <cp:revision>1</cp:revision>
  <dcterms:created xsi:type="dcterms:W3CDTF">2026-08-18T00:14:07.798Z</dcterms:created>
  <dcterms:modified xsi:type="dcterms:W3CDTF">2026-08-18T00:14:07.799Z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