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B75DC" w14:textId="77777777" w:rsidR="00971C14" w:rsidRPr="00971C14" w:rsidRDefault="00971C14" w:rsidP="00971C14">
      <w:pPr>
        <w:pStyle w:val="Nzov"/>
      </w:pPr>
      <w:r w:rsidRPr="00971C14">
        <w:t>Ako testovať prechod medzi produktmi (napr. z osobného účtu na podnikateľský)</w:t>
      </w:r>
    </w:p>
    <w:p w14:paraId="18057049" w14:textId="77777777" w:rsidR="00971C14" w:rsidRPr="00971C14" w:rsidRDefault="00971C14" w:rsidP="00971C14">
      <w:r w:rsidRPr="00971C14">
        <w:rPr>
          <w:b/>
          <w:bCs/>
        </w:rPr>
        <w:t>Príklad</w:t>
      </w:r>
      <w:r w:rsidRPr="00971C14">
        <w:br/>
        <w:t>Predstav si klienta, ktorý doteraz používal osobný účet. Rozhodne sa založiť živnosť a banka mu ponúkne prechod na podnikateľský účet. Ak by systém nepreklopil správne všetky údaje – trvalé príkazy, limity, história transakcií či prístup do internet bankingu – klient sa môže dostať do problémov. Nefunkčné inkaso alebo zle nastavený limit znamená oneskorené platby dodávateľom a nespokojnosť zákazníka. Preto je testovanie takéhoto prechodu kľúčové.</w:t>
      </w:r>
    </w:p>
    <w:p w14:paraId="23B1618F" w14:textId="77777777" w:rsidR="00971C14" w:rsidRPr="00971C14" w:rsidRDefault="00971C14" w:rsidP="00971C14">
      <w:pPr>
        <w:pStyle w:val="Nadpis2"/>
      </w:pPr>
      <w:r w:rsidRPr="00971C14">
        <w:t>Ako otestovať</w:t>
      </w:r>
    </w:p>
    <w:p w14:paraId="66F877E6" w14:textId="77777777" w:rsidR="00971C14" w:rsidRPr="00971C14" w:rsidRDefault="00971C14" w:rsidP="00971C14">
      <w:pPr>
        <w:numPr>
          <w:ilvl w:val="0"/>
          <w:numId w:val="1"/>
        </w:numPr>
      </w:pPr>
      <w:r w:rsidRPr="00971C14">
        <w:rPr>
          <w:b/>
          <w:bCs/>
        </w:rPr>
        <w:t>Validácia údajov klienta</w:t>
      </w:r>
    </w:p>
    <w:p w14:paraId="651CA14C" w14:textId="77777777" w:rsidR="00971C14" w:rsidRPr="00971C14" w:rsidRDefault="00971C14" w:rsidP="00971C14">
      <w:pPr>
        <w:pStyle w:val="Odsekzoznamu"/>
        <w:numPr>
          <w:ilvl w:val="0"/>
          <w:numId w:val="2"/>
        </w:numPr>
      </w:pPr>
      <w:r w:rsidRPr="00971C14">
        <w:t>Skontroluj, či sa pri prechode prenesú základné údaje (meno, adresa, kontakty).</w:t>
      </w:r>
    </w:p>
    <w:p w14:paraId="1664CC49" w14:textId="77777777" w:rsidR="00971C14" w:rsidRPr="00971C14" w:rsidRDefault="00971C14" w:rsidP="00971C14">
      <w:pPr>
        <w:pStyle w:val="Odsekzoznamu"/>
        <w:numPr>
          <w:ilvl w:val="0"/>
          <w:numId w:val="2"/>
        </w:numPr>
      </w:pPr>
      <w:r w:rsidRPr="00971C14">
        <w:t>Over, že zostanú zachované nastavenia prístupov pre všetkých oprávnených používateľov.</w:t>
      </w:r>
    </w:p>
    <w:p w14:paraId="33FDC0AC" w14:textId="77777777" w:rsidR="00971C14" w:rsidRPr="00971C14" w:rsidRDefault="00971C14" w:rsidP="00971C14">
      <w:pPr>
        <w:numPr>
          <w:ilvl w:val="0"/>
          <w:numId w:val="1"/>
        </w:numPr>
      </w:pPr>
      <w:r w:rsidRPr="00971C14">
        <w:rPr>
          <w:b/>
          <w:bCs/>
        </w:rPr>
        <w:t>Trvalé príkazy, inkasá a platobné šablóny</w:t>
      </w:r>
    </w:p>
    <w:p w14:paraId="28D54A25" w14:textId="77777777" w:rsidR="00971C14" w:rsidRPr="00971C14" w:rsidRDefault="00971C14" w:rsidP="00971C14">
      <w:pPr>
        <w:pStyle w:val="Odsekzoznamu"/>
        <w:numPr>
          <w:ilvl w:val="0"/>
          <w:numId w:val="3"/>
        </w:numPr>
      </w:pPr>
      <w:r w:rsidRPr="00971C14">
        <w:t>Otestuj, či sa správne prekopírujú všetky existujúce platobné inštrukcie.</w:t>
      </w:r>
    </w:p>
    <w:p w14:paraId="198A481B" w14:textId="77777777" w:rsidR="00971C14" w:rsidRPr="00971C14" w:rsidRDefault="00971C14" w:rsidP="00971C14">
      <w:pPr>
        <w:pStyle w:val="Odsekzoznamu"/>
        <w:numPr>
          <w:ilvl w:val="0"/>
          <w:numId w:val="3"/>
        </w:numPr>
      </w:pPr>
      <w:r w:rsidRPr="00971C14">
        <w:t>Over funkčnosť inkás a pravidelných platieb po prechode.</w:t>
      </w:r>
    </w:p>
    <w:p w14:paraId="68FD0567" w14:textId="77777777" w:rsidR="00971C14" w:rsidRPr="00971C14" w:rsidRDefault="00971C14" w:rsidP="00971C14">
      <w:pPr>
        <w:numPr>
          <w:ilvl w:val="0"/>
          <w:numId w:val="1"/>
        </w:numPr>
      </w:pPr>
      <w:r w:rsidRPr="00971C14">
        <w:rPr>
          <w:b/>
          <w:bCs/>
        </w:rPr>
        <w:t>História a zostatky</w:t>
      </w:r>
    </w:p>
    <w:p w14:paraId="4DC53934" w14:textId="77777777" w:rsidR="00971C14" w:rsidRPr="00971C14" w:rsidRDefault="00971C14" w:rsidP="00971C14">
      <w:pPr>
        <w:pStyle w:val="Odsekzoznamu"/>
        <w:numPr>
          <w:ilvl w:val="0"/>
          <w:numId w:val="4"/>
        </w:numPr>
      </w:pPr>
      <w:r w:rsidRPr="00971C14">
        <w:t>Skontroluj, že história transakcií zostane prístupná aj po migrácii.</w:t>
      </w:r>
    </w:p>
    <w:p w14:paraId="2230523D" w14:textId="77777777" w:rsidR="00971C14" w:rsidRPr="00971C14" w:rsidRDefault="00971C14" w:rsidP="00971C14">
      <w:pPr>
        <w:pStyle w:val="Odsekzoznamu"/>
        <w:numPr>
          <w:ilvl w:val="0"/>
          <w:numId w:val="4"/>
        </w:numPr>
      </w:pPr>
      <w:r w:rsidRPr="00971C14">
        <w:t>Otestuj správnosť zostatku – žiadne duplicitné ani chýbajúce transakcie.</w:t>
      </w:r>
    </w:p>
    <w:p w14:paraId="32CFB98A" w14:textId="77777777" w:rsidR="00971C14" w:rsidRPr="00971C14" w:rsidRDefault="00971C14" w:rsidP="00971C14">
      <w:pPr>
        <w:numPr>
          <w:ilvl w:val="0"/>
          <w:numId w:val="1"/>
        </w:numPr>
      </w:pPr>
      <w:r w:rsidRPr="00971C14">
        <w:rPr>
          <w:b/>
          <w:bCs/>
        </w:rPr>
        <w:t>Limity a oprávnenia</w:t>
      </w:r>
    </w:p>
    <w:p w14:paraId="660DB2A1" w14:textId="77777777" w:rsidR="00971C14" w:rsidRPr="00971C14" w:rsidRDefault="00971C14" w:rsidP="00971C14">
      <w:pPr>
        <w:pStyle w:val="Odsekzoznamu"/>
        <w:numPr>
          <w:ilvl w:val="0"/>
          <w:numId w:val="5"/>
        </w:numPr>
      </w:pPr>
      <w:r w:rsidRPr="00971C14">
        <w:t>Over, že nové produktové limity (napr. vyššie limity podnikateľského účtu) sú nastavené správne.</w:t>
      </w:r>
    </w:p>
    <w:p w14:paraId="368ABFFA" w14:textId="77777777" w:rsidR="00971C14" w:rsidRPr="00971C14" w:rsidRDefault="00971C14" w:rsidP="00971C14">
      <w:pPr>
        <w:pStyle w:val="Odsekzoznamu"/>
        <w:numPr>
          <w:ilvl w:val="0"/>
          <w:numId w:val="5"/>
        </w:numPr>
      </w:pPr>
      <w:r w:rsidRPr="00971C14">
        <w:t>Testuj, či sa oprávnenia administrátora a ďalších používateľov prispôsobia typu účtu.</w:t>
      </w:r>
    </w:p>
    <w:p w14:paraId="03F3AC78" w14:textId="77777777" w:rsidR="00971C14" w:rsidRPr="00971C14" w:rsidRDefault="00971C14" w:rsidP="00971C14">
      <w:pPr>
        <w:numPr>
          <w:ilvl w:val="0"/>
          <w:numId w:val="1"/>
        </w:numPr>
      </w:pPr>
      <w:r w:rsidRPr="00971C14">
        <w:rPr>
          <w:b/>
          <w:bCs/>
        </w:rPr>
        <w:t>Integrácie a prístup cez kanály</w:t>
      </w:r>
    </w:p>
    <w:p w14:paraId="362C387C" w14:textId="77777777" w:rsidR="00971C14" w:rsidRPr="00971C14" w:rsidRDefault="00971C14" w:rsidP="00971C14">
      <w:pPr>
        <w:pStyle w:val="Odsekzoznamu"/>
        <w:numPr>
          <w:ilvl w:val="0"/>
          <w:numId w:val="6"/>
        </w:numPr>
      </w:pPr>
      <w:r w:rsidRPr="00971C14">
        <w:t>Skontroluj fungovanie internetového a mobilného bankovníctva po prechode.</w:t>
      </w:r>
    </w:p>
    <w:p w14:paraId="597FAC0F" w14:textId="77777777" w:rsidR="00971C14" w:rsidRPr="00971C14" w:rsidRDefault="00971C14" w:rsidP="00971C14">
      <w:pPr>
        <w:pStyle w:val="Odsekzoznamu"/>
        <w:numPr>
          <w:ilvl w:val="0"/>
          <w:numId w:val="6"/>
        </w:numPr>
      </w:pPr>
      <w:r w:rsidRPr="00971C14">
        <w:t>Otestuj prepojenia s účtovnými softvérmi alebo API, ak ich klient využíva.</w:t>
      </w:r>
    </w:p>
    <w:p w14:paraId="11F8B270" w14:textId="77777777" w:rsidR="00971C14" w:rsidRPr="00971C14" w:rsidRDefault="00971C14" w:rsidP="00971C14">
      <w:pPr>
        <w:numPr>
          <w:ilvl w:val="0"/>
          <w:numId w:val="1"/>
        </w:numPr>
      </w:pPr>
      <w:r w:rsidRPr="00971C14">
        <w:rPr>
          <w:b/>
          <w:bCs/>
        </w:rPr>
        <w:t>Notifikácie a komunikácia</w:t>
      </w:r>
    </w:p>
    <w:p w14:paraId="0CE23740" w14:textId="77777777" w:rsidR="00971C14" w:rsidRPr="00971C14" w:rsidRDefault="00971C14" w:rsidP="00971C14">
      <w:pPr>
        <w:pStyle w:val="Odsekzoznamu"/>
        <w:numPr>
          <w:ilvl w:val="0"/>
          <w:numId w:val="7"/>
        </w:numPr>
      </w:pPr>
      <w:r w:rsidRPr="00971C14">
        <w:t>Over, či klient dostane správne informácie o zmenách produktu (e-mail, SMS, správy v aplikácii).</w:t>
      </w:r>
    </w:p>
    <w:p w14:paraId="5D6E4D71" w14:textId="77777777" w:rsidR="00971C14" w:rsidRPr="00971C14" w:rsidRDefault="00971C14" w:rsidP="00971C14">
      <w:pPr>
        <w:pStyle w:val="Odsekzoznamu"/>
        <w:numPr>
          <w:ilvl w:val="0"/>
          <w:numId w:val="7"/>
        </w:numPr>
      </w:pPr>
      <w:r w:rsidRPr="00971C14">
        <w:t>Otestuj, či sú nové notifikácie nastavené podľa pravidiel podnikateľského účtu.</w:t>
      </w:r>
    </w:p>
    <w:p w14:paraId="6B9DD4EB" w14:textId="77777777" w:rsidR="00971C14" w:rsidRPr="00971C14" w:rsidRDefault="00971C14" w:rsidP="00971C14">
      <w:pPr>
        <w:numPr>
          <w:ilvl w:val="0"/>
          <w:numId w:val="1"/>
        </w:numPr>
      </w:pPr>
      <w:r w:rsidRPr="00971C14">
        <w:rPr>
          <w:b/>
          <w:bCs/>
        </w:rPr>
        <w:t>Negatívne scenáre</w:t>
      </w:r>
    </w:p>
    <w:p w14:paraId="20FE38A7" w14:textId="77777777" w:rsidR="00971C14" w:rsidRPr="00971C14" w:rsidRDefault="00971C14" w:rsidP="00971C14">
      <w:pPr>
        <w:pStyle w:val="Odsekzoznamu"/>
        <w:numPr>
          <w:ilvl w:val="0"/>
          <w:numId w:val="8"/>
        </w:numPr>
      </w:pPr>
      <w:r w:rsidRPr="00971C14">
        <w:t>Čo sa stane, ak počas prechodu príde do systému nová transakcia?</w:t>
      </w:r>
    </w:p>
    <w:p w14:paraId="53D02D1E" w14:textId="77777777" w:rsidR="00971C14" w:rsidRPr="00971C14" w:rsidRDefault="00971C14" w:rsidP="00971C14">
      <w:pPr>
        <w:pStyle w:val="Odsekzoznamu"/>
        <w:numPr>
          <w:ilvl w:val="0"/>
          <w:numId w:val="8"/>
        </w:numPr>
      </w:pPr>
      <w:r w:rsidRPr="00971C14">
        <w:lastRenderedPageBreak/>
        <w:t xml:space="preserve">Ako sa správa systém, ak prechod zlyhá uprostred procesu? Má </w:t>
      </w:r>
      <w:proofErr w:type="spellStart"/>
      <w:r w:rsidRPr="00971C14">
        <w:t>rollback</w:t>
      </w:r>
      <w:proofErr w:type="spellEnd"/>
      <w:r w:rsidRPr="00971C14">
        <w:t xml:space="preserve"> mechanizmus?</w:t>
      </w:r>
    </w:p>
    <w:p w14:paraId="745FB88E" w14:textId="78390BB7" w:rsidR="00971C14" w:rsidRPr="00971C14" w:rsidRDefault="00971C14" w:rsidP="00971C14"/>
    <w:p w14:paraId="17380591" w14:textId="77777777" w:rsidR="00971C14" w:rsidRPr="00971C14" w:rsidRDefault="00971C14" w:rsidP="00971C14">
      <w:pPr>
        <w:rPr>
          <w:b/>
          <w:bCs/>
        </w:rPr>
      </w:pPr>
      <w:r w:rsidRPr="00971C14">
        <w:rPr>
          <w:b/>
          <w:bCs/>
        </w:rPr>
        <w:t>#testing #qa #banking #migration #ux #producttesting</w:t>
      </w:r>
    </w:p>
    <w:p w14:paraId="0DEB683F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8739C"/>
    <w:multiLevelType w:val="hybridMultilevel"/>
    <w:tmpl w:val="1438015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69165F8"/>
    <w:multiLevelType w:val="hybridMultilevel"/>
    <w:tmpl w:val="6DD6316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6A6D89"/>
    <w:multiLevelType w:val="hybridMultilevel"/>
    <w:tmpl w:val="DDC20C00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ECA745F"/>
    <w:multiLevelType w:val="multilevel"/>
    <w:tmpl w:val="3E989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734435"/>
    <w:multiLevelType w:val="hybridMultilevel"/>
    <w:tmpl w:val="EC82CB60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8141961"/>
    <w:multiLevelType w:val="hybridMultilevel"/>
    <w:tmpl w:val="BDB69B90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7AB1DB5"/>
    <w:multiLevelType w:val="hybridMultilevel"/>
    <w:tmpl w:val="DAA22790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E4459D0"/>
    <w:multiLevelType w:val="hybridMultilevel"/>
    <w:tmpl w:val="AD2AA8F2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33353282">
    <w:abstractNumId w:val="3"/>
  </w:num>
  <w:num w:numId="2" w16cid:durableId="100533560">
    <w:abstractNumId w:val="4"/>
  </w:num>
  <w:num w:numId="3" w16cid:durableId="1727679970">
    <w:abstractNumId w:val="1"/>
  </w:num>
  <w:num w:numId="4" w16cid:durableId="1701517530">
    <w:abstractNumId w:val="2"/>
  </w:num>
  <w:num w:numId="5" w16cid:durableId="1594238861">
    <w:abstractNumId w:val="7"/>
  </w:num>
  <w:num w:numId="6" w16cid:durableId="2059740551">
    <w:abstractNumId w:val="6"/>
  </w:num>
  <w:num w:numId="7" w16cid:durableId="348678721">
    <w:abstractNumId w:val="0"/>
  </w:num>
  <w:num w:numId="8" w16cid:durableId="11417699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14"/>
    <w:rsid w:val="00473ADA"/>
    <w:rsid w:val="00713383"/>
    <w:rsid w:val="00806317"/>
    <w:rsid w:val="00817978"/>
    <w:rsid w:val="00971C14"/>
    <w:rsid w:val="0097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F1742"/>
  <w15:chartTrackingRefBased/>
  <w15:docId w15:val="{347A6941-E649-4112-AD99-FF930CFE2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971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71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971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971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971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71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71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71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71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71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971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971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971C1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971C1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71C1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71C1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71C1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71C14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971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971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71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71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971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971C14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971C14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971C14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71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71C14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971C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2025-09-26T10:51:00Z</dcterms:created>
  <dcterms:modified xsi:type="dcterms:W3CDTF">2025-09-26T10:54:00Z</dcterms:modified>
</cp:coreProperties>
</file>