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A4FA" w14:textId="77777777" w:rsidR="004421DB" w:rsidRPr="004421DB" w:rsidRDefault="004421DB" w:rsidP="004421DB">
      <w:pPr>
        <w:pStyle w:val="Nzov"/>
      </w:pPr>
      <w:r w:rsidRPr="004421DB">
        <w:t>Ako testovať QR platby a skenovanie faktúr</w:t>
      </w:r>
    </w:p>
    <w:p w14:paraId="5C94E615" w14:textId="77777777" w:rsidR="004421DB" w:rsidRPr="004421DB" w:rsidRDefault="004421DB" w:rsidP="004421DB">
      <w:r w:rsidRPr="004421DB">
        <w:t>Predstav si situáciu: zákazník dostane faktúru s QR kódom, ktorý obsahuje všetky potrebné údaje pre platbu (IBAN, suma, variabilný symbol). Stačí ho nasnímať v mobilnej bankovej aplikácii a údaje sa automaticky vyplnia. Rýchle, pohodlné, ale aj veľmi citlivé na chyby – stačí malý detail a platba môže byť odoslaná nesprávne.</w:t>
      </w:r>
    </w:p>
    <w:p w14:paraId="574B969C" w14:textId="77777777" w:rsidR="004421DB" w:rsidRPr="004421DB" w:rsidRDefault="004421DB" w:rsidP="004421DB">
      <w:pPr>
        <w:pStyle w:val="Nadpis1"/>
      </w:pPr>
      <w:r w:rsidRPr="004421DB">
        <w:t>Ako to otestovať?</w:t>
      </w:r>
    </w:p>
    <w:p w14:paraId="09DDB67E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Rôzne formáty QR kódov</w:t>
      </w:r>
    </w:p>
    <w:p w14:paraId="19AEAEC2" w14:textId="77777777" w:rsidR="004421DB" w:rsidRPr="004421DB" w:rsidRDefault="004421DB" w:rsidP="004421DB">
      <w:pPr>
        <w:pStyle w:val="Odsekzoznamu"/>
        <w:numPr>
          <w:ilvl w:val="0"/>
          <w:numId w:val="3"/>
        </w:numPr>
      </w:pPr>
      <w:r w:rsidRPr="004421DB">
        <w:t xml:space="preserve">otestovať správnosť načítania oficiálneho bankového formátu (napr. PAY by </w:t>
      </w:r>
      <w:proofErr w:type="spellStart"/>
      <w:r w:rsidRPr="004421DB">
        <w:t>square</w:t>
      </w:r>
      <w:proofErr w:type="spellEnd"/>
      <w:r w:rsidRPr="004421DB">
        <w:t>),</w:t>
      </w:r>
    </w:p>
    <w:p w14:paraId="5D72F7AE" w14:textId="77777777" w:rsidR="004421DB" w:rsidRPr="004421DB" w:rsidRDefault="004421DB" w:rsidP="004421DB">
      <w:pPr>
        <w:pStyle w:val="Odsekzoznamu"/>
        <w:numPr>
          <w:ilvl w:val="0"/>
          <w:numId w:val="3"/>
        </w:numPr>
      </w:pPr>
      <w:r w:rsidRPr="004421DB">
        <w:t>skúsiť aj iné typy QR kódov (obyčajný URL kód, QR s textom) – aplikácia by ich mala rozpoznať a primerane reagovať.</w:t>
      </w:r>
    </w:p>
    <w:p w14:paraId="1E94B8B0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Kvalita a čitateľnosť kódu</w:t>
      </w:r>
    </w:p>
    <w:p w14:paraId="4A7DEFAF" w14:textId="77777777" w:rsidR="004421DB" w:rsidRPr="004421DB" w:rsidRDefault="004421DB" w:rsidP="004421DB">
      <w:pPr>
        <w:pStyle w:val="Odsekzoznamu"/>
        <w:numPr>
          <w:ilvl w:val="0"/>
          <w:numId w:val="4"/>
        </w:numPr>
      </w:pPr>
      <w:r w:rsidRPr="004421DB">
        <w:t>ostré vytlačené QR kódy,</w:t>
      </w:r>
    </w:p>
    <w:p w14:paraId="5C60EBCF" w14:textId="77777777" w:rsidR="004421DB" w:rsidRPr="004421DB" w:rsidRDefault="004421DB" w:rsidP="004421DB">
      <w:pPr>
        <w:pStyle w:val="Odsekzoznamu"/>
        <w:numPr>
          <w:ilvl w:val="0"/>
          <w:numId w:val="4"/>
        </w:numPr>
      </w:pPr>
      <w:r w:rsidRPr="004421DB">
        <w:t>rozmazané, čiastočne poškodené alebo zmenšené,</w:t>
      </w:r>
    </w:p>
    <w:p w14:paraId="0D4338DF" w14:textId="77777777" w:rsidR="004421DB" w:rsidRPr="004421DB" w:rsidRDefault="004421DB" w:rsidP="004421DB">
      <w:pPr>
        <w:pStyle w:val="Odsekzoznamu"/>
        <w:numPr>
          <w:ilvl w:val="0"/>
          <w:numId w:val="4"/>
        </w:numPr>
      </w:pPr>
      <w:r w:rsidRPr="004421DB">
        <w:t>rôzne kontrasty (čierna na bielom, farebná kombinácia).</w:t>
      </w:r>
    </w:p>
    <w:p w14:paraId="66E9803A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Automatické vyplnenie polí</w:t>
      </w:r>
    </w:p>
    <w:p w14:paraId="26E91A46" w14:textId="77777777" w:rsidR="004421DB" w:rsidRPr="004421DB" w:rsidRDefault="004421DB" w:rsidP="004421DB">
      <w:pPr>
        <w:pStyle w:val="Odsekzoznamu"/>
        <w:numPr>
          <w:ilvl w:val="0"/>
          <w:numId w:val="5"/>
        </w:numPr>
      </w:pPr>
      <w:r w:rsidRPr="004421DB">
        <w:t>IBAN, suma, variabilný symbol, dátum splatnosti – overiť, že sa správne načítajú a zapíšu do polí.</w:t>
      </w:r>
    </w:p>
    <w:p w14:paraId="57A1A3CE" w14:textId="77777777" w:rsidR="004421DB" w:rsidRPr="004421DB" w:rsidRDefault="004421DB" w:rsidP="004421DB">
      <w:pPr>
        <w:pStyle w:val="Odsekzoznamu"/>
        <w:numPr>
          <w:ilvl w:val="0"/>
          <w:numId w:val="5"/>
        </w:numPr>
      </w:pPr>
      <w:r w:rsidRPr="004421DB">
        <w:t>skúsiť platbu s chýbajúcimi údajmi – má aplikácia ponúknuť doplnenie?</w:t>
      </w:r>
    </w:p>
    <w:p w14:paraId="6F15EE66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Neplatné a manipulatívne kódy</w:t>
      </w:r>
    </w:p>
    <w:p w14:paraId="3767B3B8" w14:textId="77777777" w:rsidR="004421DB" w:rsidRPr="004421DB" w:rsidRDefault="004421DB" w:rsidP="004421DB">
      <w:pPr>
        <w:pStyle w:val="Odsekzoznamu"/>
        <w:numPr>
          <w:ilvl w:val="0"/>
          <w:numId w:val="6"/>
        </w:numPr>
      </w:pPr>
      <w:r w:rsidRPr="004421DB">
        <w:t>QR kód s nesprávnym IBAN-</w:t>
      </w:r>
      <w:proofErr w:type="spellStart"/>
      <w:r w:rsidRPr="004421DB">
        <w:t>om</w:t>
      </w:r>
      <w:proofErr w:type="spellEnd"/>
      <w:r w:rsidRPr="004421DB">
        <w:t xml:space="preserve"> alebo neexistujúcim účtom,</w:t>
      </w:r>
    </w:p>
    <w:p w14:paraId="20666CA4" w14:textId="77777777" w:rsidR="004421DB" w:rsidRPr="004421DB" w:rsidRDefault="004421DB" w:rsidP="004421DB">
      <w:pPr>
        <w:pStyle w:val="Odsekzoznamu"/>
        <w:numPr>
          <w:ilvl w:val="0"/>
          <w:numId w:val="6"/>
        </w:numPr>
      </w:pPr>
      <w:r w:rsidRPr="004421DB">
        <w:t>QR kód s inou menou (napr. CZK namiesto EUR),</w:t>
      </w:r>
    </w:p>
    <w:p w14:paraId="14629E68" w14:textId="77777777" w:rsidR="004421DB" w:rsidRPr="004421DB" w:rsidRDefault="004421DB" w:rsidP="004421DB">
      <w:pPr>
        <w:pStyle w:val="Odsekzoznamu"/>
        <w:numPr>
          <w:ilvl w:val="0"/>
          <w:numId w:val="6"/>
        </w:numPr>
      </w:pPr>
      <w:r w:rsidRPr="004421DB">
        <w:t xml:space="preserve">QR kód, ktorý sa tvári ako faktúra, ale odkazuje na škodlivý </w:t>
      </w:r>
      <w:proofErr w:type="spellStart"/>
      <w:r w:rsidRPr="004421DB">
        <w:t>link</w:t>
      </w:r>
      <w:proofErr w:type="spellEnd"/>
      <w:r w:rsidRPr="004421DB">
        <w:t xml:space="preserve"> (test bezpečnostného spracovania).</w:t>
      </w:r>
    </w:p>
    <w:p w14:paraId="2663B28E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Používateľská skúsenosť (UX)</w:t>
      </w:r>
    </w:p>
    <w:p w14:paraId="59C5C2F5" w14:textId="77777777" w:rsidR="004421DB" w:rsidRPr="004421DB" w:rsidRDefault="004421DB" w:rsidP="004421DB">
      <w:pPr>
        <w:pStyle w:val="Odsekzoznamu"/>
        <w:numPr>
          <w:ilvl w:val="0"/>
          <w:numId w:val="7"/>
        </w:numPr>
      </w:pPr>
      <w:r w:rsidRPr="004421DB">
        <w:t>aká je rýchlosť načítania QR kódu,</w:t>
      </w:r>
    </w:p>
    <w:p w14:paraId="12D514E3" w14:textId="77777777" w:rsidR="004421DB" w:rsidRPr="004421DB" w:rsidRDefault="004421DB" w:rsidP="004421DB">
      <w:pPr>
        <w:pStyle w:val="Odsekzoznamu"/>
        <w:numPr>
          <w:ilvl w:val="0"/>
          <w:numId w:val="7"/>
        </w:numPr>
      </w:pPr>
      <w:r w:rsidRPr="004421DB">
        <w:t>či má používateľ možnosť manuálne upraviť načítané údaje,</w:t>
      </w:r>
    </w:p>
    <w:p w14:paraId="138F00D0" w14:textId="77777777" w:rsidR="004421DB" w:rsidRPr="004421DB" w:rsidRDefault="004421DB" w:rsidP="004421DB">
      <w:pPr>
        <w:pStyle w:val="Odsekzoznamu"/>
        <w:numPr>
          <w:ilvl w:val="0"/>
          <w:numId w:val="7"/>
        </w:numPr>
      </w:pPr>
      <w:r w:rsidRPr="004421DB">
        <w:t>aké chybové hlášky sa zobrazia pri nečitateľnom kóde.</w:t>
      </w:r>
    </w:p>
    <w:p w14:paraId="701EF5D0" w14:textId="77777777" w:rsidR="004421DB" w:rsidRPr="004421DB" w:rsidRDefault="004421DB" w:rsidP="004421DB">
      <w:pPr>
        <w:pStyle w:val="Odsekzoznamu"/>
        <w:numPr>
          <w:ilvl w:val="0"/>
          <w:numId w:val="2"/>
        </w:numPr>
      </w:pPr>
      <w:r w:rsidRPr="004421DB">
        <w:rPr>
          <w:b/>
          <w:bCs/>
        </w:rPr>
        <w:t>Skenovanie faktúr</w:t>
      </w:r>
    </w:p>
    <w:p w14:paraId="6EC92CFD" w14:textId="77777777" w:rsidR="004421DB" w:rsidRPr="004421DB" w:rsidRDefault="004421DB" w:rsidP="004421DB">
      <w:pPr>
        <w:pStyle w:val="Odsekzoznamu"/>
        <w:numPr>
          <w:ilvl w:val="0"/>
          <w:numId w:val="8"/>
        </w:numPr>
      </w:pPr>
      <w:r w:rsidRPr="004421DB">
        <w:t>rôzne rozloženia faktúr (iné pozície QR kódu, formátovanie),</w:t>
      </w:r>
    </w:p>
    <w:p w14:paraId="36CFCCA3" w14:textId="77777777" w:rsidR="004421DB" w:rsidRPr="004421DB" w:rsidRDefault="004421DB" w:rsidP="004421DB">
      <w:pPr>
        <w:pStyle w:val="Odsekzoznamu"/>
        <w:numPr>
          <w:ilvl w:val="0"/>
          <w:numId w:val="8"/>
        </w:numPr>
      </w:pPr>
      <w:r w:rsidRPr="004421DB">
        <w:t>viac kódov na jednej faktúre – aplikácia musí správne vybrať ten určený na platbu,</w:t>
      </w:r>
    </w:p>
    <w:p w14:paraId="5CEA6440" w14:textId="77777777" w:rsidR="004421DB" w:rsidRPr="004421DB" w:rsidRDefault="004421DB" w:rsidP="004421DB">
      <w:pPr>
        <w:pStyle w:val="Odsekzoznamu"/>
        <w:numPr>
          <w:ilvl w:val="0"/>
          <w:numId w:val="8"/>
        </w:numPr>
      </w:pPr>
      <w:r w:rsidRPr="004421DB">
        <w:t>faktúry v PDF verzus papierové.</w:t>
      </w:r>
    </w:p>
    <w:p w14:paraId="2714DFB1" w14:textId="77777777" w:rsidR="004421DB" w:rsidRPr="004421DB" w:rsidRDefault="004421DB" w:rsidP="004421DB">
      <w:r w:rsidRPr="004421DB">
        <w:t>Testovanie QR platieb a skenovania faktúr je kľúčové pre dôveru používateľov – ak banka zaručí, že sa údaje načítajú presne a bezpečne, zákazníci túto funkcionalitu využívajú radi a často.</w:t>
      </w:r>
    </w:p>
    <w:p w14:paraId="27622B6D" w14:textId="72B32778" w:rsidR="00713383" w:rsidRPr="004421DB" w:rsidRDefault="004421DB">
      <w:pPr>
        <w:rPr>
          <w:b/>
          <w:bCs/>
        </w:rPr>
      </w:pPr>
      <w:r w:rsidRPr="004421DB">
        <w:rPr>
          <w:b/>
          <w:bCs/>
        </w:rPr>
        <w:t>#testing #qa #banking #payments #mobiletesting #security #ux</w:t>
      </w:r>
    </w:p>
    <w:sectPr w:rsidR="00713383" w:rsidRPr="00442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DA0"/>
    <w:multiLevelType w:val="hybridMultilevel"/>
    <w:tmpl w:val="E190DA2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F54F19"/>
    <w:multiLevelType w:val="hybridMultilevel"/>
    <w:tmpl w:val="6292F1F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4A6D54"/>
    <w:multiLevelType w:val="hybridMultilevel"/>
    <w:tmpl w:val="0152ED8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C6706"/>
    <w:multiLevelType w:val="hybridMultilevel"/>
    <w:tmpl w:val="57D8647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941976"/>
    <w:multiLevelType w:val="multilevel"/>
    <w:tmpl w:val="0A5E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00473"/>
    <w:multiLevelType w:val="hybridMultilevel"/>
    <w:tmpl w:val="AEE0671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1012C2"/>
    <w:multiLevelType w:val="hybridMultilevel"/>
    <w:tmpl w:val="A9E0996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70FA3"/>
    <w:multiLevelType w:val="hybridMultilevel"/>
    <w:tmpl w:val="2E7806E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6286166">
    <w:abstractNumId w:val="4"/>
  </w:num>
  <w:num w:numId="2" w16cid:durableId="144668662">
    <w:abstractNumId w:val="6"/>
  </w:num>
  <w:num w:numId="3" w16cid:durableId="1328049401">
    <w:abstractNumId w:val="5"/>
  </w:num>
  <w:num w:numId="4" w16cid:durableId="1592815915">
    <w:abstractNumId w:val="2"/>
  </w:num>
  <w:num w:numId="5" w16cid:durableId="1197231300">
    <w:abstractNumId w:val="1"/>
  </w:num>
  <w:num w:numId="6" w16cid:durableId="2107918065">
    <w:abstractNumId w:val="7"/>
  </w:num>
  <w:num w:numId="7" w16cid:durableId="1291859557">
    <w:abstractNumId w:val="0"/>
  </w:num>
  <w:num w:numId="8" w16cid:durableId="107369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B"/>
    <w:rsid w:val="00257CBE"/>
    <w:rsid w:val="004421DB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5EBB"/>
  <w15:chartTrackingRefBased/>
  <w15:docId w15:val="{B2FCA15D-D5DC-41F6-A3BE-CC7AB9D9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4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4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4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4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4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4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4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4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4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4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421D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421D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421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421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421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421D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4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4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4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4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4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421D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421D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421D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4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421D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42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2025-09-11T16:21:00Z</dcterms:created>
  <dcterms:modified xsi:type="dcterms:W3CDTF">2025-09-11T16:26:00Z</dcterms:modified>
</cp:coreProperties>
</file>