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01F68" w14:textId="77777777" w:rsidR="0081386F" w:rsidRPr="0081386F" w:rsidRDefault="0081386F" w:rsidP="0081386F">
      <w:pPr>
        <w:pStyle w:val="Nzov"/>
      </w:pPr>
      <w:r w:rsidRPr="0081386F">
        <w:t>Ako testovať účty s nulovým alebo záporným zostatkom</w:t>
      </w:r>
    </w:p>
    <w:p w14:paraId="5251B158" w14:textId="77777777" w:rsidR="0081386F" w:rsidRPr="0081386F" w:rsidRDefault="0081386F" w:rsidP="0081386F">
      <w:r w:rsidRPr="0081386F">
        <w:t>Príklad</w:t>
      </w:r>
      <w:r w:rsidRPr="0081386F">
        <w:br/>
        <w:t>Klient si všimne, že jeho účet zobrazuje -12,34 € po zaúčtovaní poplatku a súčasne mu aplikácia umožní zadať ďalšiu platbu, ktorá by mala byť zablokovaná. Takéto situácie poškodzujú dôveru zákazníka a môžu viesť k penalizáciám alebo nesprávnym účtovacím reportom. Nižšie sú praktické kroky, ako takéto prípady nájsť a otestovať pred nasadením do produkcie.</w:t>
      </w:r>
    </w:p>
    <w:p w14:paraId="230D71A2" w14:textId="35C194C7" w:rsidR="0081386F" w:rsidRPr="0081386F" w:rsidRDefault="0081386F" w:rsidP="0081386F">
      <w:pPr>
        <w:pStyle w:val="Nadpis1"/>
      </w:pPr>
      <w:r w:rsidRPr="0081386F">
        <w:t xml:space="preserve">Ako otestovať </w:t>
      </w:r>
    </w:p>
    <w:p w14:paraId="55CD2692" w14:textId="77777777" w:rsidR="0081386F" w:rsidRPr="0081386F" w:rsidRDefault="0081386F" w:rsidP="0081386F">
      <w:pPr>
        <w:numPr>
          <w:ilvl w:val="0"/>
          <w:numId w:val="1"/>
        </w:numPr>
      </w:pPr>
      <w:r w:rsidRPr="0081386F">
        <w:rPr>
          <w:b/>
          <w:bCs/>
        </w:rPr>
        <w:t xml:space="preserve">Základná validačná </w:t>
      </w:r>
      <w:proofErr w:type="spellStart"/>
      <w:r w:rsidRPr="0081386F">
        <w:rPr>
          <w:b/>
          <w:bCs/>
        </w:rPr>
        <w:t>sada</w:t>
      </w:r>
      <w:proofErr w:type="spellEnd"/>
    </w:p>
    <w:p w14:paraId="3A4D9D42" w14:textId="77777777" w:rsidR="0081386F" w:rsidRPr="0081386F" w:rsidRDefault="0081386F" w:rsidP="0081386F">
      <w:pPr>
        <w:pStyle w:val="Odsekzoznamu"/>
        <w:numPr>
          <w:ilvl w:val="0"/>
          <w:numId w:val="15"/>
        </w:numPr>
      </w:pPr>
      <w:r w:rsidRPr="0081386F">
        <w:t>Over zobrazenie zostatku pri rôznych stavoch: kladný, nulový, presne 0.00 €, mierne záporný (-0.01 až -10 €), výrazne záporný (napr. &lt; -100 €).</w:t>
      </w:r>
    </w:p>
    <w:p w14:paraId="4E96CE3C" w14:textId="77777777" w:rsidR="0081386F" w:rsidRPr="0081386F" w:rsidRDefault="0081386F" w:rsidP="0081386F">
      <w:pPr>
        <w:pStyle w:val="Odsekzoznamu"/>
        <w:numPr>
          <w:ilvl w:val="0"/>
          <w:numId w:val="15"/>
        </w:numPr>
      </w:pPr>
      <w:r w:rsidRPr="0081386F">
        <w:t>Testuj formátovanie, zaokrúhľovanie a miestne meny (ISO 4217).</w:t>
      </w:r>
    </w:p>
    <w:p w14:paraId="0A72A4CC" w14:textId="77777777" w:rsidR="0081386F" w:rsidRPr="0081386F" w:rsidRDefault="0081386F" w:rsidP="0081386F">
      <w:pPr>
        <w:pStyle w:val="Odsekzoznamu"/>
        <w:numPr>
          <w:ilvl w:val="0"/>
          <w:numId w:val="15"/>
        </w:numPr>
      </w:pPr>
      <w:r w:rsidRPr="0081386F">
        <w:t>Skontroluj logiku zaokrúhľovania pri viacnásobných transakciách (</w:t>
      </w:r>
      <w:proofErr w:type="spellStart"/>
      <w:r w:rsidRPr="0081386F">
        <w:t>seriový</w:t>
      </w:r>
      <w:proofErr w:type="spellEnd"/>
      <w:r w:rsidRPr="0081386F">
        <w:t xml:space="preserve"> prepočet).</w:t>
      </w:r>
    </w:p>
    <w:p w14:paraId="6B28E725" w14:textId="77777777" w:rsidR="0081386F" w:rsidRPr="0081386F" w:rsidRDefault="0081386F" w:rsidP="0081386F">
      <w:pPr>
        <w:numPr>
          <w:ilvl w:val="0"/>
          <w:numId w:val="3"/>
        </w:numPr>
      </w:pPr>
      <w:r w:rsidRPr="0081386F">
        <w:rPr>
          <w:b/>
          <w:bCs/>
        </w:rPr>
        <w:t>Scenáre transakčnej konzistencie</w:t>
      </w:r>
    </w:p>
    <w:p w14:paraId="1B3869C2" w14:textId="77777777" w:rsidR="0081386F" w:rsidRPr="0081386F" w:rsidRDefault="0081386F" w:rsidP="0081386F">
      <w:pPr>
        <w:pStyle w:val="Odsekzoznamu"/>
        <w:numPr>
          <w:ilvl w:val="0"/>
          <w:numId w:val="16"/>
        </w:numPr>
      </w:pPr>
      <w:r w:rsidRPr="0081386F">
        <w:t>Vytvor transakčný balík: vklad → nákup → poplatok → spätné zaúčtovanie. Over, či sa rovnaká operácia pri opakovanom spustení nespracuje dvakrát, ale výsledok zostane konzistentný.</w:t>
      </w:r>
    </w:p>
    <w:p w14:paraId="5E3DFFEE" w14:textId="77777777" w:rsidR="0081386F" w:rsidRPr="0081386F" w:rsidRDefault="0081386F" w:rsidP="0081386F">
      <w:pPr>
        <w:pStyle w:val="Odsekzoznamu"/>
        <w:numPr>
          <w:ilvl w:val="0"/>
          <w:numId w:val="16"/>
        </w:numPr>
      </w:pPr>
      <w:r w:rsidRPr="0081386F">
        <w:t>Simuluj súbežné transakcie (</w:t>
      </w:r>
      <w:proofErr w:type="spellStart"/>
      <w:r w:rsidRPr="0081386F">
        <w:t>concurrent</w:t>
      </w:r>
      <w:proofErr w:type="spellEnd"/>
      <w:r w:rsidRPr="0081386F">
        <w:t>): dve platby súčasne zo stavu 0.00 € — over, či systém správne blokuje/preferuje jednu z nich alebo umožní prečerpanie podľa pravidiel.</w:t>
      </w:r>
    </w:p>
    <w:p w14:paraId="0B90401B" w14:textId="77777777" w:rsidR="0081386F" w:rsidRPr="0081386F" w:rsidRDefault="0081386F" w:rsidP="0081386F">
      <w:pPr>
        <w:numPr>
          <w:ilvl w:val="0"/>
          <w:numId w:val="5"/>
        </w:numPr>
      </w:pPr>
      <w:r w:rsidRPr="0081386F">
        <w:rPr>
          <w:b/>
          <w:bCs/>
        </w:rPr>
        <w:t xml:space="preserve">Overovanie obchodných pravidiel (business </w:t>
      </w:r>
      <w:proofErr w:type="spellStart"/>
      <w:r w:rsidRPr="0081386F">
        <w:rPr>
          <w:b/>
          <w:bCs/>
        </w:rPr>
        <w:t>rules</w:t>
      </w:r>
      <w:proofErr w:type="spellEnd"/>
      <w:r w:rsidRPr="0081386F">
        <w:rPr>
          <w:b/>
          <w:bCs/>
        </w:rPr>
        <w:t>)</w:t>
      </w:r>
    </w:p>
    <w:p w14:paraId="37F7FBD7" w14:textId="77777777" w:rsidR="0081386F" w:rsidRPr="0081386F" w:rsidRDefault="0081386F" w:rsidP="0081386F">
      <w:pPr>
        <w:pStyle w:val="Odsekzoznamu"/>
        <w:numPr>
          <w:ilvl w:val="0"/>
          <w:numId w:val="17"/>
        </w:numPr>
      </w:pPr>
      <w:r w:rsidRPr="0081386F">
        <w:t xml:space="preserve">Testuj limity: povolené prečerpania podľa typu účtu (debetné limity, </w:t>
      </w:r>
      <w:proofErr w:type="spellStart"/>
      <w:r w:rsidRPr="0081386F">
        <w:t>overdraft</w:t>
      </w:r>
      <w:proofErr w:type="spellEnd"/>
      <w:r w:rsidRPr="0081386F">
        <w:t>, povolené mínusy), denné/mesačné limity pre príkazy.</w:t>
      </w:r>
    </w:p>
    <w:p w14:paraId="3F852B24" w14:textId="77777777" w:rsidR="0081386F" w:rsidRPr="0081386F" w:rsidRDefault="0081386F" w:rsidP="0081386F">
      <w:pPr>
        <w:pStyle w:val="Odsekzoznamu"/>
        <w:numPr>
          <w:ilvl w:val="0"/>
          <w:numId w:val="17"/>
        </w:numPr>
      </w:pPr>
      <w:r w:rsidRPr="0081386F">
        <w:t>Skontroluj autorizácie: ktoré role/kanály (pobočka, internetbanking, API) môžu vytvoriť záporný zostatok.</w:t>
      </w:r>
    </w:p>
    <w:p w14:paraId="72D4DB38" w14:textId="77777777" w:rsidR="0081386F" w:rsidRPr="0081386F" w:rsidRDefault="0081386F" w:rsidP="0081386F">
      <w:pPr>
        <w:pStyle w:val="Odsekzoznamu"/>
        <w:numPr>
          <w:ilvl w:val="0"/>
          <w:numId w:val="17"/>
        </w:numPr>
      </w:pPr>
      <w:r w:rsidRPr="0081386F">
        <w:t>Otestuj notifikácie a varovania (push/SMS/e-mail) pri prechode na 0.00 € a pri prekročení debetu.</w:t>
      </w:r>
    </w:p>
    <w:p w14:paraId="6AEAD6B2" w14:textId="77777777" w:rsidR="0081386F" w:rsidRPr="0081386F" w:rsidRDefault="0081386F" w:rsidP="0081386F">
      <w:pPr>
        <w:numPr>
          <w:ilvl w:val="0"/>
          <w:numId w:val="7"/>
        </w:numPr>
      </w:pPr>
      <w:r w:rsidRPr="0081386F">
        <w:rPr>
          <w:b/>
          <w:bCs/>
        </w:rPr>
        <w:t>Reakcia UI/UX a API dohody (kontrakty)</w:t>
      </w:r>
    </w:p>
    <w:p w14:paraId="4E3B6579" w14:textId="77777777" w:rsidR="0081386F" w:rsidRPr="0081386F" w:rsidRDefault="0081386F" w:rsidP="0081386F">
      <w:pPr>
        <w:pStyle w:val="Odsekzoznamu"/>
        <w:numPr>
          <w:ilvl w:val="0"/>
          <w:numId w:val="18"/>
        </w:numPr>
      </w:pPr>
      <w:r w:rsidRPr="0081386F">
        <w:t>UI: skontroluj, či aplikácia jasne komunikuje stav (napr. „Nulový zostatok — nie je možné odoslať platbu“) a či tlačidlá/akcie menia stav (</w:t>
      </w:r>
      <w:proofErr w:type="spellStart"/>
      <w:r w:rsidRPr="0081386F">
        <w:t>disabled</w:t>
      </w:r>
      <w:proofErr w:type="spellEnd"/>
      <w:r w:rsidRPr="0081386F">
        <w:t xml:space="preserve"> vs </w:t>
      </w:r>
      <w:proofErr w:type="spellStart"/>
      <w:r w:rsidRPr="0081386F">
        <w:t>enabled</w:t>
      </w:r>
      <w:proofErr w:type="spellEnd"/>
      <w:r w:rsidRPr="0081386F">
        <w:t>).</w:t>
      </w:r>
    </w:p>
    <w:p w14:paraId="57B0A1B5" w14:textId="77777777" w:rsidR="0081386F" w:rsidRPr="0081386F" w:rsidRDefault="0081386F" w:rsidP="0081386F">
      <w:pPr>
        <w:pStyle w:val="Odsekzoznamu"/>
        <w:numPr>
          <w:ilvl w:val="0"/>
          <w:numId w:val="18"/>
        </w:numPr>
      </w:pPr>
      <w:r w:rsidRPr="0081386F">
        <w:t>API: over chybové kódy a ich konzistentnosť (napr. 400 vs 409) pri pokuse o platbu z nedostatočného zostatku.</w:t>
      </w:r>
    </w:p>
    <w:p w14:paraId="2E3872EC" w14:textId="77777777" w:rsidR="0081386F" w:rsidRPr="0081386F" w:rsidRDefault="0081386F" w:rsidP="0081386F">
      <w:pPr>
        <w:pStyle w:val="Odsekzoznamu"/>
        <w:numPr>
          <w:ilvl w:val="0"/>
          <w:numId w:val="18"/>
        </w:numPr>
      </w:pPr>
      <w:r w:rsidRPr="0081386F">
        <w:t>Validuj chybové správy v rôznych jazykoch a ich vhodnosť pre zákazníka.</w:t>
      </w:r>
    </w:p>
    <w:p w14:paraId="469D9D3A" w14:textId="77777777" w:rsidR="0081386F" w:rsidRPr="0081386F" w:rsidRDefault="0081386F" w:rsidP="0081386F">
      <w:pPr>
        <w:numPr>
          <w:ilvl w:val="0"/>
          <w:numId w:val="9"/>
        </w:numPr>
      </w:pPr>
      <w:proofErr w:type="spellStart"/>
      <w:r w:rsidRPr="0081386F">
        <w:rPr>
          <w:b/>
          <w:bCs/>
        </w:rPr>
        <w:t>Edge-casey</w:t>
      </w:r>
      <w:proofErr w:type="spellEnd"/>
      <w:r w:rsidRPr="0081386F">
        <w:rPr>
          <w:b/>
          <w:bCs/>
        </w:rPr>
        <w:t xml:space="preserve"> a chyby zaokrúhľovania</w:t>
      </w:r>
    </w:p>
    <w:p w14:paraId="27A59D94" w14:textId="77777777" w:rsidR="0081386F" w:rsidRPr="0081386F" w:rsidRDefault="0081386F" w:rsidP="0081386F">
      <w:pPr>
        <w:pStyle w:val="Odsekzoznamu"/>
        <w:numPr>
          <w:ilvl w:val="0"/>
          <w:numId w:val="19"/>
        </w:numPr>
      </w:pPr>
      <w:r w:rsidRPr="0081386F">
        <w:t xml:space="preserve">Testuj </w:t>
      </w:r>
      <w:proofErr w:type="spellStart"/>
      <w:r w:rsidRPr="0081386F">
        <w:t>mikro</w:t>
      </w:r>
      <w:proofErr w:type="spellEnd"/>
      <w:r w:rsidRPr="0081386F">
        <w:t>-sumy: transakcie menšie ako 1 cent/najmenšia menová jednotka – ako sa zaokrúhľuje a aký to má dopad na zostatok.</w:t>
      </w:r>
    </w:p>
    <w:p w14:paraId="179AF2A3" w14:textId="77777777" w:rsidR="0081386F" w:rsidRPr="0081386F" w:rsidRDefault="0081386F" w:rsidP="0081386F">
      <w:pPr>
        <w:pStyle w:val="Odsekzoznamu"/>
        <w:numPr>
          <w:ilvl w:val="0"/>
          <w:numId w:val="19"/>
        </w:numPr>
      </w:pPr>
      <w:r w:rsidRPr="0081386F">
        <w:lastRenderedPageBreak/>
        <w:t>Over vrátenia platieb (</w:t>
      </w:r>
      <w:proofErr w:type="spellStart"/>
      <w:r w:rsidRPr="0081386F">
        <w:t>reversals</w:t>
      </w:r>
      <w:proofErr w:type="spellEnd"/>
      <w:r w:rsidRPr="0081386F">
        <w:t>/</w:t>
      </w:r>
      <w:proofErr w:type="spellStart"/>
      <w:r w:rsidRPr="0081386F">
        <w:t>refundy</w:t>
      </w:r>
      <w:proofErr w:type="spellEnd"/>
      <w:r w:rsidRPr="0081386F">
        <w:t>): či zvrátenie alebo refundácia transakcie zmení zostatok správne pri zápornom stave.</w:t>
      </w:r>
    </w:p>
    <w:p w14:paraId="2E5B0FB6" w14:textId="77777777" w:rsidR="0081386F" w:rsidRPr="0081386F" w:rsidRDefault="0081386F" w:rsidP="0081386F">
      <w:pPr>
        <w:pStyle w:val="Odsekzoznamu"/>
        <w:numPr>
          <w:ilvl w:val="0"/>
          <w:numId w:val="19"/>
        </w:numPr>
      </w:pPr>
      <w:r w:rsidRPr="0081386F">
        <w:t>Skontroluj prípad, keď poplatok presiahne zostatok a systém musí zaúčtovať prečerpanie + prípadné penalizácie.</w:t>
      </w:r>
    </w:p>
    <w:p w14:paraId="7676914E" w14:textId="77777777" w:rsidR="0081386F" w:rsidRPr="0081386F" w:rsidRDefault="0081386F" w:rsidP="0081386F">
      <w:pPr>
        <w:numPr>
          <w:ilvl w:val="0"/>
          <w:numId w:val="11"/>
        </w:numPr>
      </w:pPr>
      <w:r w:rsidRPr="0081386F">
        <w:rPr>
          <w:b/>
          <w:bCs/>
        </w:rPr>
        <w:t>Integrácie a súlad (</w:t>
      </w:r>
      <w:proofErr w:type="spellStart"/>
      <w:r w:rsidRPr="0081386F">
        <w:rPr>
          <w:b/>
          <w:bCs/>
        </w:rPr>
        <w:t>compliance</w:t>
      </w:r>
      <w:proofErr w:type="spellEnd"/>
      <w:r w:rsidRPr="0081386F">
        <w:rPr>
          <w:b/>
          <w:bCs/>
        </w:rPr>
        <w:t>)</w:t>
      </w:r>
    </w:p>
    <w:p w14:paraId="3DB15585" w14:textId="77777777" w:rsidR="0081386F" w:rsidRPr="0081386F" w:rsidRDefault="0081386F" w:rsidP="0081386F">
      <w:pPr>
        <w:pStyle w:val="Odsekzoznamu"/>
        <w:numPr>
          <w:ilvl w:val="0"/>
          <w:numId w:val="20"/>
        </w:numPr>
      </w:pPr>
      <w:r w:rsidRPr="0081386F">
        <w:t xml:space="preserve">Over externé zaúčtovania — clearing, </w:t>
      </w:r>
      <w:proofErr w:type="spellStart"/>
      <w:r w:rsidRPr="0081386F">
        <w:t>card-gateway</w:t>
      </w:r>
      <w:proofErr w:type="spellEnd"/>
      <w:r w:rsidRPr="0081386F">
        <w:t>, SEPA: či prichádzajúce záporné vyrovnania nie sú duplikované.</w:t>
      </w:r>
    </w:p>
    <w:p w14:paraId="572AB6A4" w14:textId="77777777" w:rsidR="0081386F" w:rsidRPr="0081386F" w:rsidRDefault="0081386F" w:rsidP="0081386F">
      <w:pPr>
        <w:pStyle w:val="Odsekzoznamu"/>
        <w:numPr>
          <w:ilvl w:val="0"/>
          <w:numId w:val="20"/>
        </w:numPr>
      </w:pPr>
      <w:r w:rsidRPr="0081386F">
        <w:t xml:space="preserve">Audit a </w:t>
      </w:r>
      <w:proofErr w:type="spellStart"/>
      <w:r w:rsidRPr="0081386F">
        <w:t>logging</w:t>
      </w:r>
      <w:proofErr w:type="spellEnd"/>
      <w:r w:rsidRPr="0081386F">
        <w:t xml:space="preserve">: skontroluj, či všetky kroky majú audit </w:t>
      </w:r>
      <w:proofErr w:type="spellStart"/>
      <w:r w:rsidRPr="0081386F">
        <w:t>trail</w:t>
      </w:r>
      <w:proofErr w:type="spellEnd"/>
      <w:r w:rsidRPr="0081386F">
        <w:t xml:space="preserve"> (kto, kedy, prečo) a či sú logy konzistentné pre neskoršie vyšetrenie.</w:t>
      </w:r>
    </w:p>
    <w:p w14:paraId="1CAD9DED" w14:textId="77777777" w:rsidR="0081386F" w:rsidRPr="0081386F" w:rsidRDefault="0081386F" w:rsidP="0081386F">
      <w:pPr>
        <w:pStyle w:val="Odsekzoznamu"/>
        <w:numPr>
          <w:ilvl w:val="0"/>
          <w:numId w:val="20"/>
        </w:numPr>
      </w:pPr>
      <w:r w:rsidRPr="0081386F">
        <w:t>Testy obnovy (</w:t>
      </w:r>
      <w:proofErr w:type="spellStart"/>
      <w:r w:rsidRPr="0081386F">
        <w:t>reconciliation</w:t>
      </w:r>
      <w:proofErr w:type="spellEnd"/>
      <w:r w:rsidRPr="0081386F">
        <w:t>): skontroluj, či sa čísla v oboch systémoch rovnajú medzi denníkom transakcií a koncovými reportmi (end-of-</w:t>
      </w:r>
      <w:proofErr w:type="spellStart"/>
      <w:r w:rsidRPr="0081386F">
        <w:t>day</w:t>
      </w:r>
      <w:proofErr w:type="spellEnd"/>
      <w:r w:rsidRPr="0081386F">
        <w:t>).</w:t>
      </w:r>
    </w:p>
    <w:p w14:paraId="4B905999" w14:textId="77777777" w:rsidR="0081386F" w:rsidRPr="0081386F" w:rsidRDefault="0081386F" w:rsidP="0081386F">
      <w:pPr>
        <w:numPr>
          <w:ilvl w:val="0"/>
          <w:numId w:val="13"/>
        </w:numPr>
      </w:pPr>
      <w:r w:rsidRPr="0081386F">
        <w:rPr>
          <w:b/>
          <w:bCs/>
        </w:rPr>
        <w:t>Testovanie regresie a monitoring po nasadení</w:t>
      </w:r>
    </w:p>
    <w:p w14:paraId="7BCA2DE0" w14:textId="77777777" w:rsidR="0081386F" w:rsidRPr="0081386F" w:rsidRDefault="0081386F" w:rsidP="0081386F">
      <w:pPr>
        <w:pStyle w:val="Odsekzoznamu"/>
        <w:numPr>
          <w:ilvl w:val="0"/>
          <w:numId w:val="21"/>
        </w:numPr>
      </w:pPr>
      <w:r w:rsidRPr="0081386F">
        <w:t>Pridaj regresné testy pre scenáre nulového a záporného zostatku do CI/CD.</w:t>
      </w:r>
    </w:p>
    <w:p w14:paraId="164EEEC7" w14:textId="77777777" w:rsidR="0081386F" w:rsidRPr="0081386F" w:rsidRDefault="0081386F" w:rsidP="0081386F">
      <w:pPr>
        <w:pStyle w:val="Odsekzoznamu"/>
        <w:numPr>
          <w:ilvl w:val="0"/>
          <w:numId w:val="21"/>
        </w:numPr>
      </w:pPr>
      <w:r w:rsidRPr="0081386F">
        <w:t xml:space="preserve">Nastav </w:t>
      </w:r>
      <w:proofErr w:type="spellStart"/>
      <w:r w:rsidRPr="0081386F">
        <w:t>alerty</w:t>
      </w:r>
      <w:proofErr w:type="spellEnd"/>
      <w:r w:rsidRPr="0081386F">
        <w:t xml:space="preserve"> v monitoringu (</w:t>
      </w:r>
      <w:proofErr w:type="spellStart"/>
      <w:r w:rsidRPr="0081386F">
        <w:t>anomaly</w:t>
      </w:r>
      <w:proofErr w:type="spellEnd"/>
      <w:r w:rsidRPr="0081386F">
        <w:t xml:space="preserve"> </w:t>
      </w:r>
      <w:proofErr w:type="spellStart"/>
      <w:r w:rsidRPr="0081386F">
        <w:t>detection</w:t>
      </w:r>
      <w:proofErr w:type="spellEnd"/>
      <w:r w:rsidRPr="0081386F">
        <w:t>) pri náraste záporných účtov nad očakávanú úroveň.</w:t>
      </w:r>
    </w:p>
    <w:p w14:paraId="6D2AFA45" w14:textId="77777777" w:rsidR="0081386F" w:rsidRPr="0081386F" w:rsidRDefault="0081386F" w:rsidP="0081386F">
      <w:pPr>
        <w:pStyle w:val="Odsekzoznamu"/>
        <w:numPr>
          <w:ilvl w:val="0"/>
          <w:numId w:val="21"/>
        </w:numPr>
      </w:pPr>
      <w:r w:rsidRPr="0081386F">
        <w:t>Slabé stresové testy: dopytuj veľké množstvo malých transakcií, ktoré môžu spôsobiť kumulatívne prečerpanie.</w:t>
      </w:r>
    </w:p>
    <w:p w14:paraId="24D008D4" w14:textId="5FBB0E5A" w:rsidR="0081386F" w:rsidRPr="0081386F" w:rsidRDefault="0081386F" w:rsidP="0081386F">
      <w:pPr>
        <w:rPr>
          <w:b/>
          <w:bCs/>
        </w:rPr>
      </w:pPr>
      <w:r w:rsidRPr="0081386F">
        <w:br/>
      </w:r>
      <w:r w:rsidRPr="0081386F">
        <w:rPr>
          <w:b/>
          <w:bCs/>
        </w:rPr>
        <w:t>#testing #qa #banking #payments #fintech #ux #security #regression</w:t>
      </w:r>
    </w:p>
    <w:p w14:paraId="552E2F84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73714"/>
    <w:multiLevelType w:val="hybridMultilevel"/>
    <w:tmpl w:val="58FAFE5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11E6A"/>
    <w:multiLevelType w:val="multilevel"/>
    <w:tmpl w:val="EF8A35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40440"/>
    <w:multiLevelType w:val="hybridMultilevel"/>
    <w:tmpl w:val="99083F3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157091"/>
    <w:multiLevelType w:val="multilevel"/>
    <w:tmpl w:val="852C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23DE0"/>
    <w:multiLevelType w:val="hybridMultilevel"/>
    <w:tmpl w:val="E086078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B97449"/>
    <w:multiLevelType w:val="multilevel"/>
    <w:tmpl w:val="B26C65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482DB8"/>
    <w:multiLevelType w:val="multilevel"/>
    <w:tmpl w:val="69AED0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8B1166"/>
    <w:multiLevelType w:val="hybridMultilevel"/>
    <w:tmpl w:val="40BCF21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65506F"/>
    <w:multiLevelType w:val="multilevel"/>
    <w:tmpl w:val="0562C9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2F34C6"/>
    <w:multiLevelType w:val="multilevel"/>
    <w:tmpl w:val="792A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BE2A38"/>
    <w:multiLevelType w:val="hybridMultilevel"/>
    <w:tmpl w:val="D04476F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5253FA"/>
    <w:multiLevelType w:val="hybridMultilevel"/>
    <w:tmpl w:val="AFF6E25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FE6A90"/>
    <w:multiLevelType w:val="multilevel"/>
    <w:tmpl w:val="EAA2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556C09"/>
    <w:multiLevelType w:val="multilevel"/>
    <w:tmpl w:val="B500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5C03C6"/>
    <w:multiLevelType w:val="multilevel"/>
    <w:tmpl w:val="F214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B97872"/>
    <w:multiLevelType w:val="multilevel"/>
    <w:tmpl w:val="1B1C47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597AF3"/>
    <w:multiLevelType w:val="multilevel"/>
    <w:tmpl w:val="FBDA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7E65EA"/>
    <w:multiLevelType w:val="hybridMultilevel"/>
    <w:tmpl w:val="FBF467E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5F31F7"/>
    <w:multiLevelType w:val="multilevel"/>
    <w:tmpl w:val="3D4CED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F2242F"/>
    <w:multiLevelType w:val="multilevel"/>
    <w:tmpl w:val="A7EA5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966C4E"/>
    <w:multiLevelType w:val="multilevel"/>
    <w:tmpl w:val="7C2C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604032">
    <w:abstractNumId w:val="19"/>
  </w:num>
  <w:num w:numId="2" w16cid:durableId="485097571">
    <w:abstractNumId w:val="14"/>
  </w:num>
  <w:num w:numId="3" w16cid:durableId="968782668">
    <w:abstractNumId w:val="18"/>
  </w:num>
  <w:num w:numId="4" w16cid:durableId="1433090185">
    <w:abstractNumId w:val="13"/>
  </w:num>
  <w:num w:numId="5" w16cid:durableId="37897737">
    <w:abstractNumId w:val="8"/>
  </w:num>
  <w:num w:numId="6" w16cid:durableId="1860702456">
    <w:abstractNumId w:val="20"/>
  </w:num>
  <w:num w:numId="7" w16cid:durableId="573003850">
    <w:abstractNumId w:val="6"/>
  </w:num>
  <w:num w:numId="8" w16cid:durableId="1702240100">
    <w:abstractNumId w:val="12"/>
  </w:num>
  <w:num w:numId="9" w16cid:durableId="555816514">
    <w:abstractNumId w:val="15"/>
  </w:num>
  <w:num w:numId="10" w16cid:durableId="501240166">
    <w:abstractNumId w:val="3"/>
  </w:num>
  <w:num w:numId="11" w16cid:durableId="1408263187">
    <w:abstractNumId w:val="1"/>
  </w:num>
  <w:num w:numId="12" w16cid:durableId="1624771434">
    <w:abstractNumId w:val="16"/>
  </w:num>
  <w:num w:numId="13" w16cid:durableId="284000038">
    <w:abstractNumId w:val="5"/>
  </w:num>
  <w:num w:numId="14" w16cid:durableId="331026708">
    <w:abstractNumId w:val="9"/>
  </w:num>
  <w:num w:numId="15" w16cid:durableId="1191994841">
    <w:abstractNumId w:val="4"/>
  </w:num>
  <w:num w:numId="16" w16cid:durableId="655182387">
    <w:abstractNumId w:val="10"/>
  </w:num>
  <w:num w:numId="17" w16cid:durableId="190193565">
    <w:abstractNumId w:val="0"/>
  </w:num>
  <w:num w:numId="18" w16cid:durableId="1644963701">
    <w:abstractNumId w:val="17"/>
  </w:num>
  <w:num w:numId="19" w16cid:durableId="113329090">
    <w:abstractNumId w:val="7"/>
  </w:num>
  <w:num w:numId="20" w16cid:durableId="198737164">
    <w:abstractNumId w:val="2"/>
  </w:num>
  <w:num w:numId="21" w16cid:durableId="7415648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6F"/>
    <w:rsid w:val="00341758"/>
    <w:rsid w:val="00713383"/>
    <w:rsid w:val="00806317"/>
    <w:rsid w:val="0081386F"/>
    <w:rsid w:val="00817978"/>
    <w:rsid w:val="0097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9EAFF"/>
  <w15:chartTrackingRefBased/>
  <w15:docId w15:val="{FAF1B575-EFB6-440A-AEE6-34315084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13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813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813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813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813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813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813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813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813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13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813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813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81386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81386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81386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81386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81386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81386F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813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813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813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813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813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81386F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81386F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81386F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813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81386F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813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424</Words>
  <Characters>2692</Characters>
  <Application>Microsoft Office Word</Application>
  <DocSecurity>0</DocSecurity>
  <Lines>53</Lines>
  <Paragraphs>35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2025-10-01T14:41:00Z</dcterms:created>
  <dcterms:modified xsi:type="dcterms:W3CDTF">2025-10-01T14:46:00Z</dcterms:modified>
</cp:coreProperties>
</file>