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lastRenderedPageBreak/>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lastRenderedPageBreak/>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lastRenderedPageBreak/>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2CE13B19"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lastRenderedPageBreak/>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lastRenderedPageBreak/>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Pr="00130E17" w:rsidRDefault="00130E17"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lastRenderedPageBreak/>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lastRenderedPageBreak/>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lastRenderedPageBreak/>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lastRenderedPageBreak/>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lastRenderedPageBreak/>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lastRenderedPageBreak/>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lastRenderedPageBreak/>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w:t>
      </w:r>
      <w:proofErr w:type="spellStart"/>
      <w:r w:rsidRPr="00E74432">
        <w:rPr>
          <w:b/>
          <w:bCs/>
          <w:i/>
          <w:iCs/>
        </w:rPr>
        <w:t>payment</w:t>
      </w:r>
      <w:proofErr w:type="spellEnd"/>
    </w:p>
    <w:p w14:paraId="7FCED286" w14:textId="77777777" w:rsidR="00FA2AB7" w:rsidRDefault="00FA2AB7">
      <w:pPr>
        <w:rPr>
          <w:b/>
          <w:bCs/>
        </w:rPr>
      </w:pPr>
    </w:p>
    <w:p w14:paraId="14677A94" w14:textId="3703E1DD" w:rsidR="00FA2AB7" w:rsidRDefault="004513CC">
      <w:pPr>
        <w:rPr>
          <w:b/>
          <w:bCs/>
        </w:rPr>
      </w:pPr>
      <w:proofErr w:type="spellStart"/>
      <w:r>
        <w:rPr>
          <w:b/>
          <w:bCs/>
        </w:rPr>
        <w:t>C</w:t>
      </w:r>
      <w:r w:rsidRPr="004513CC">
        <w:rPr>
          <w:b/>
          <w:bCs/>
        </w:rPr>
        <w:t>hargeback</w:t>
      </w:r>
      <w:proofErr w:type="spellEnd"/>
    </w:p>
    <w:p w14:paraId="185E1652" w14:textId="77777777" w:rsidR="00FA2AB7" w:rsidRDefault="00FA2AB7">
      <w:pPr>
        <w:rPr>
          <w:b/>
          <w:bCs/>
        </w:rPr>
      </w:pPr>
    </w:p>
    <w:p w14:paraId="2EEF622C" w14:textId="5CB1E375" w:rsidR="00FA2AB7" w:rsidRDefault="00517B24">
      <w:pPr>
        <w:rPr>
          <w:b/>
          <w:bCs/>
        </w:rPr>
      </w:pPr>
      <w:proofErr w:type="spellStart"/>
      <w:r>
        <w:rPr>
          <w:b/>
          <w:bCs/>
        </w:rPr>
        <w:t>R</w:t>
      </w:r>
      <w:r w:rsidRPr="00517B24">
        <w:rPr>
          <w:b/>
          <w:bCs/>
        </w:rPr>
        <w:t>efund</w:t>
      </w:r>
      <w:proofErr w:type="spellEnd"/>
      <w:r w:rsidRPr="00517B24">
        <w:rPr>
          <w:b/>
          <w:bCs/>
        </w:rPr>
        <w:t xml:space="preserve"> </w:t>
      </w:r>
      <w:proofErr w:type="spellStart"/>
      <w:r w:rsidRPr="00517B24">
        <w:rPr>
          <w:b/>
          <w:bCs/>
        </w:rPr>
        <w:t>amount</w:t>
      </w:r>
      <w:proofErr w:type="spellEnd"/>
    </w:p>
    <w:p w14:paraId="060E7DD0" w14:textId="77777777" w:rsidR="00FA2AB7" w:rsidRDefault="00FA2AB7">
      <w:pPr>
        <w:rPr>
          <w:b/>
          <w:bCs/>
        </w:rPr>
      </w:pPr>
    </w:p>
    <w:p w14:paraId="33DE3803" w14:textId="5F19F1FC" w:rsidR="00FA2AB7" w:rsidRDefault="003E414F">
      <w:pPr>
        <w:rPr>
          <w:b/>
          <w:bCs/>
        </w:rPr>
      </w:pPr>
      <w:proofErr w:type="spellStart"/>
      <w:r>
        <w:rPr>
          <w:b/>
          <w:bCs/>
        </w:rPr>
        <w:t>R</w:t>
      </w:r>
      <w:r w:rsidRPr="003E414F">
        <w:rPr>
          <w:b/>
          <w:bCs/>
        </w:rPr>
        <w:t>ace</w:t>
      </w:r>
      <w:proofErr w:type="spellEnd"/>
      <w:r w:rsidRPr="003E414F">
        <w:rPr>
          <w:b/>
          <w:bCs/>
        </w:rPr>
        <w:t xml:space="preserve"> </w:t>
      </w:r>
      <w:proofErr w:type="spellStart"/>
      <w:r w:rsidRPr="003E414F">
        <w:rPr>
          <w:b/>
          <w:bCs/>
        </w:rPr>
        <w:t>condition</w:t>
      </w:r>
      <w:proofErr w:type="spellEnd"/>
    </w:p>
    <w:p w14:paraId="78A095D2" w14:textId="77777777" w:rsidR="00FA2AB7" w:rsidRDefault="00FA2AB7">
      <w:pPr>
        <w:rPr>
          <w:b/>
          <w:bCs/>
        </w:rPr>
      </w:pPr>
    </w:p>
    <w:p w14:paraId="018F5B26" w14:textId="77777777" w:rsidR="00FA2AB7" w:rsidRDefault="00FA2AB7">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24CC5"/>
    <w:rsid w:val="00341758"/>
    <w:rsid w:val="00374FA6"/>
    <w:rsid w:val="00376993"/>
    <w:rsid w:val="00385B74"/>
    <w:rsid w:val="003A7879"/>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17B24"/>
    <w:rsid w:val="00527337"/>
    <w:rsid w:val="00531089"/>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24CC5"/>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65</Pages>
  <Words>14062</Words>
  <Characters>80157</Characters>
  <Application>Microsoft Office Word</Application>
  <DocSecurity>0</DocSecurity>
  <Lines>667</Lines>
  <Paragraphs>188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99</cp:revision>
  <dcterms:created xsi:type="dcterms:W3CDTF">2025-08-05T16:46:00Z</dcterms:created>
  <dcterms:modified xsi:type="dcterms:W3CDTF">2025-10-09T10:22:00Z</dcterms:modified>
</cp:coreProperties>
</file>