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100"/>
      </w:pPr>
      <w:r>
        <w:t>Chào anh/chị Thiếu tá,</w:t>
      </w:r>
    </w:p>
    <w:p>
      <w:pPr>
        <w:spacing w:after="100"/>
      </w:pPr>
      <w:r>
        <w:t>Dưới đây là tóm tắt các quy định quan trọng về Giấy chứng minh sĩ quan (GCS) hiện hành theo Thông tư 65/2025/TT-BQP (cùng các Thông tư, Nghị định, Luật liên quan). Nếu cần chi tiết hơn về mẫu tờ khai, quy trình tại đơn vị cụ thể, hoặc các trường hợp ngoại lệ, anh/chị cứ cho mình biết nhé.</w:t>
      </w:r>
    </w:p>
    <w:p>
      <w:pPr>
        <w:spacing w:after="100"/>
      </w:pPr>
      <w:r>
        <w:rPr>
          <w:b w:val="on"/>
          <w:sz w:val="28"/>
        </w:rPr>
        <w:t>Cơ sở pháp lý chính</w:t>
      </w:r>
    </w:p>
    <w:tbl>
      <w:tblPr>
        <w:tblW w:w="5000" w:type="pct"/>
        <w:tblBorders>
          <w:top w:val="single"/>
          <w:left w:val="single"/>
          <w:bottom w:val="single"/>
          <w:right w:val="single"/>
          <w:insideH w:val="single"/>
          <w:insideV w:val="single"/>
        </w:tblBorders>
      </w:tblPr>
      <w:tr>
        <w:tc>
          <w:tcPr>
            <w:shd w:color="auto" w:val="clear" w:fill="E0E0E0"/>
          </w:tcPr>
          <w:tcPr>
            <w:tcBorders>
              <w:top w:val="single" w:sz="4" w:color="000000"/>
              <w:left w:val="single" w:sz="4" w:color="000000"/>
              <w:bottom w:val="single" w:sz="4" w:color="000000"/>
              <w:right w:val="single" w:sz="4" w:color="000000"/>
            </w:tcBorders>
          </w:tcPr>
          <w:p>
            <w:r>
              <w:rPr>
                <w:b w:val="on"/>
              </w:rPr>
              <w:t>Văn bản</w:t>
            </w:r>
          </w:p>
        </w:tc>
        <w:tc>
          <w:tcPr>
            <w:shd w:color="auto" w:val="clear" w:fill="E0E0E0"/>
          </w:tcPr>
          <w:tcPr>
            <w:tcBorders>
              <w:top w:val="single" w:sz="4" w:color="000000"/>
              <w:left w:val="single" w:sz="4" w:color="000000"/>
              <w:bottom w:val="single" w:sz="4" w:color="000000"/>
              <w:right w:val="single" w:sz="4" w:color="000000"/>
            </w:tcBorders>
          </w:tcPr>
          <w:p>
            <w:r>
              <w:rPr>
                <w:b w:val="on"/>
              </w:rPr>
              <w:t>Nội dung liên quan</w:t>
            </w:r>
          </w:p>
        </w:tc>
      </w:tr>
      <w:tr>
        <w:tc>
          <w:tcPr>
            <w:tcBorders>
              <w:top w:val="single" w:sz="4" w:color="000000"/>
              <w:left w:val="single" w:sz="4" w:color="000000"/>
              <w:bottom w:val="single" w:sz="4" w:color="000000"/>
              <w:right w:val="single" w:sz="4" w:color="000000"/>
            </w:tcBorders>
          </w:tcPr>
          <w:p>
            <w:r>
              <w:t>Luật Sĩ quan Quân đội Nhân dân Việt Nam (1999, sửa 2008, 2014)</w:t>
            </w:r>
          </w:p>
        </w:tc>
        <w:tc>
          <w:tcPr>
            <w:tcBorders>
              <w:top w:val="single" w:sz="4" w:color="000000"/>
              <w:left w:val="single" w:sz="4" w:color="000000"/>
              <w:bottom w:val="single" w:sz="4" w:color="000000"/>
              <w:right w:val="single" w:sz="4" w:color="000000"/>
            </w:tcBorders>
          </w:tcPr>
          <w:p>
            <w:r>
              <w:t>Định nghĩa, quyền lợi, nghĩa vụ của sĩ quan; quy định về GCS.</w:t>
            </w:r>
          </w:p>
        </w:tc>
      </w:tr>
      <w:tr>
        <w:tc>
          <w:tcPr>
            <w:tcBorders>
              <w:top w:val="single" w:sz="4" w:color="000000"/>
              <w:left w:val="single" w:sz="4" w:color="000000"/>
              <w:bottom w:val="single" w:sz="4" w:color="000000"/>
              <w:right w:val="single" w:sz="4" w:color="000000"/>
            </w:tcBorders>
          </w:tcPr>
          <w:p>
            <w:r>
              <w:t>Nghị định 130/2008/NĐ-CP</w:t>
            </w:r>
          </w:p>
        </w:tc>
        <w:tc>
          <w:tcPr>
            <w:tcBorders>
              <w:top w:val="single" w:sz="4" w:color="000000"/>
              <w:left w:val="single" w:sz="4" w:color="000000"/>
              <w:bottom w:val="single" w:sz="4" w:color="000000"/>
              <w:right w:val="single" w:sz="4" w:color="000000"/>
            </w:tcBorders>
          </w:tcPr>
          <w:p>
            <w:r>
              <w:t>Quy định chi tiết về Giấy chứng minh sĩ quan (số hiệu, nội dung, thời hạn, hình thức bảo quản).</w:t>
            </w:r>
          </w:p>
        </w:tc>
      </w:tr>
      <w:tr>
        <w:tc>
          <w:tcPr>
            <w:tcBorders>
              <w:top w:val="single" w:sz="4" w:color="000000"/>
              <w:left w:val="single" w:sz="4" w:color="000000"/>
              <w:bottom w:val="single" w:sz="4" w:color="000000"/>
              <w:right w:val="single" w:sz="4" w:color="000000"/>
            </w:tcBorders>
          </w:tcPr>
          <w:p>
            <w:r>
              <w:t>Thông tư 218/2016/TT-BQP</w:t>
            </w:r>
          </w:p>
        </w:tc>
        <w:tc>
          <w:tcPr>
            <w:tcBorders>
              <w:top w:val="single" w:sz="4" w:color="000000"/>
              <w:left w:val="single" w:sz="4" w:color="000000"/>
              <w:bottom w:val="single" w:sz="4" w:color="000000"/>
              <w:right w:val="single" w:sz="4" w:color="000000"/>
            </w:tcBorders>
          </w:tcPr>
          <w:p>
            <w:r>
              <w:t>Hướng dẫn thi hành NĐ 130/2008, quy trình cấp, đổi, thu hồi GCS.</w:t>
            </w:r>
          </w:p>
        </w:tc>
      </w:tr>
      <w:tr>
        <w:tc>
          <w:tcPr>
            <w:tcBorders>
              <w:top w:val="single" w:sz="4" w:color="000000"/>
              <w:left w:val="single" w:sz="4" w:color="000000"/>
              <w:bottom w:val="single" w:sz="4" w:color="000000"/>
              <w:right w:val="single" w:sz="4" w:color="000000"/>
            </w:tcBorders>
          </w:tcPr>
          <w:p>
            <w:r>
              <w:t>Thông tư 65/2025/TT-BQP (hiệu lực 03/07/2025)</w:t>
            </w:r>
          </w:p>
        </w:tc>
        <w:tc>
          <w:tcPr>
            <w:tcBorders>
              <w:top w:val="single" w:sz="4" w:color="000000"/>
              <w:left w:val="single" w:sz="4" w:color="000000"/>
              <w:bottom w:val="single" w:sz="4" w:color="000000"/>
              <w:right w:val="single" w:sz="4" w:color="000000"/>
            </w:tcBorders>
          </w:tcPr>
          <w:p>
            <w:r>
              <w:t>Sửa đổi, bổ sung một số điều của Thông tư 218/2016, bao gồm: - Thời hạn sử dụng - Quy trình cấp lại, đổi mới - Yêu cầu về dữ liệu sinh trắc học và mã QR.</w:t>
            </w:r>
          </w:p>
        </w:tc>
      </w:tr>
      <w:tr>
        <w:tc>
          <w:tcPr>
            <w:tcBorders>
              <w:top w:val="single" w:sz="4" w:color="000000"/>
              <w:left w:val="single" w:sz="4" w:color="000000"/>
              <w:bottom w:val="single" w:sz="4" w:color="000000"/>
              <w:right w:val="single" w:sz="4" w:color="000000"/>
            </w:tcBorders>
          </w:tcPr>
          <w:p>
            <w:r>
              <w:t>Nghị định 59/2016/NĐ-CP</w:t>
            </w:r>
          </w:p>
        </w:tc>
        <w:tc>
          <w:tcPr>
            <w:tcBorders>
              <w:top w:val="single" w:sz="4" w:color="000000"/>
              <w:left w:val="single" w:sz="4" w:color="000000"/>
              <w:bottom w:val="single" w:sz="4" w:color="000000"/>
              <w:right w:val="single" w:sz="4" w:color="000000"/>
            </w:tcBorders>
          </w:tcPr>
          <w:p>
            <w:r>
              <w:t>Quy định về chứng minh nhân dân chuyên nghiệp, công nhân, viên chức quốc phòng.</w:t>
            </w:r>
          </w:p>
        </w:tc>
      </w:tr>
    </w:tbl>
    <w:p>
      <w:pPr>
        <w:spacing w:after="100"/>
      </w:pP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2025-10-01T16:27:21Z</dcterms:created>
  <dc:creator>Apache POI</dc:creator>
</cp:coreProperties>
</file>