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từ người dùng bên ngoài như nước sông chưa qua xử lý. Tầng Staging đóng vai trò như bể lắng và hệ thống lọc (ETL Pipeline): rác thải và tạp chất bị giữ lại ở bể cách ly (rejected_rows), chỉ nước sạch đạt chuẩn mới được bơm vào bể cấp sinh hoạt (core.customer). Đồng thời, các Check Constraint và Foreign Key hoạt động như cửa an ninh sân bay: bất kỳ hành lý quá cước hay vé giả mạo đều bị chặn đứng ngay tại cửa, bảo đảm tính toàn vẹn 100% cho hệ thống.</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để chứng minh hệ thống hoàn toàn tự động và có thể tái lập tức thì trên môi trường Cloud, nhóm bắt đầu bằng lệnh dọn dẹp sạch sẽ và khởi tạo tự động toàn bộ 8 Schemas, các bảng dữ liệu, ràng buộc, View và Module AI trên Neon PostgreSQL qua script Python."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python/reset_and_init_cloud.py --init</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dùng Python sinh ra 20 dòng dữ liệu khách hàng thô mô phỏng các lỗi thực tế: số điện thoại có mã quốc tế +84, lẫn dấu chấm, viết hoa thường lộn xộn, và số dư tiền âm. Sau đó luồng ETL tự động phân loại: 16 dòng được làm sạch nạp vào CSDL chính, 4 dòng lỗi bị cách ly."</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chữ hoa thường):</w:t>
              <w:br/>
              <w:t xml:space="preserve">SELECT raw_id, raw_full_name, raw_phone, raw_balance, source_batch </w:t>
              <w:br/>
              <w:t>FROM staging.stg_customers ORDER BY raw_id LIMIT 10;</w:t>
              <w:br/>
              <w:br/>
              <w:t>-- 2. Xem bảng cách ly dữ liệu bẩn (Rejected Rows - Lưu vết kiểm toán):</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(Dữ liệu bị cách ly)</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'Hoàng Văn E', 'phone': '09012',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'Bùi Thị F', 'phone': '123456', 'balance': '120000'}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'Đỗ Thị H', 'phone': '0933333333',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'Dương Văn M', 'phone': '0977777777', 'balance': '-100000'}</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hoạt động ở tầng nhân CSDL chứ không chỉ ở tầng ứng dụng, nhóm cố tình chèn trực tiếp 2 câu lệnh vi phạm ràng buộc CHECK số dư âm và FOREIGN KEY sai mã. CSDL từ chối ngay lập tức, ngăn ngừa rủi ro dữ liệu rác."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có số dư âm -&gt; Vi phạm CHECK (balance &gt;= 0):</w:t>
              <w:br/>
              <w:t>INSERT INTO core.customer (full_name, phone, email, username, balance)</w:t>
              <w:br/>
              <w:t>VALUES ('Test Check Error', '0988888888', 'test@gmail.com', 'test_fail', -50000);</w:t>
              <w:br/>
              <w:br/>
              <w:t>-- 2. Thử chèn hóa đơn với mã khách hàng không tồn tại -&gt; Vi phạm FOREIGN KEY:</w:t>
              <w:br/>
              <w:t>INSERT INTO billing.invoice (session_id, customer_id, cashier_id, total_amount, status)</w:t>
              <w:br/>
              <w:t>VALUES (9999, 9999, 9999, 100000, 'unpaid');</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sáng chỉ được xem ngăn két của chính mình trong ca, không được mở ngăn két của thu ngân ca tối (đó là RLS - Row-Level Security). Đồng thời nhân viên thu ngân chỉ có quyền xem danh bạ nội bộ để liên lạc công việc chứ không thể xem cột lương thưởng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nhóm đóng vai nhân viên thu ngân Thảo (cashier_id = 3) bằng lệnh SET ROLE để kiểm chứng cơ chế phân quyền RBAC và chính sách an ninh cấp hàng RLS trên thực tế."</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"Mặc dù thu ngân Thảo chạy lệnh SELECT * trên toàn bảng hóa đơn, nhờ chính sách RLS (chỉ cho phép thấy hóa đơn do chính cashier_id của mình tạo), Thảo chỉ thấy duy nhất 5 hóa đơn của mình, hoàn toàn không thấy hóa đơn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72.000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630.000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chuyển sang vai trò Quản lý (nv_manager). Quản lý được phân quyền Bypass RLS nên thấy toàn bộ 9 hóa đơn của cả nhân viên Thảo và Nam, đồng thời xem được báo cáo tổng hợp doanh thu."</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cố tình truy cập vào cột salary (tiền lương) của bảng nhân viên. Hệ thống lập tức kích hoạt cơ chế CLS và trả về lỗi từ chối truy cập (Permission Denied)."</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được cấp quyền truy vấn qua View công khai hr.vw_employee_public để tra cứu đồng nghiệp và số điện thoại phục vụ công việc mà tuyệt đối không lộ thông tin lương nhạy cảm."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p>
      <w:pPr>
        <w:keepNext/>
        <w:spacing w:before="200" w:after="80"/>
      </w:pPr>
      <w:r>
        <w:rPr>
          <w:rFonts w:ascii="Calibri" w:hAnsi="Calibri"/>
          <w:b/>
          <w:color w:val="0F4C81"/>
          <w:sz w:val="25"/>
        </w:rPr>
        <w:t>Bước 2.6: Module AI 3 - Bắt trùng lặp tài khoản gian lận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cố tình tạo nhiều nick như 'Nguyễn Văn An' và 'Nguyễn V. An' để bào mã giảm giá tân thủ. Module AI 3 áp dụng giải thuật Fuzzy String Matching (pg_trgm) để đo độ tương đồng N-gram và gắn cờ gian lận danh tính tự động.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reason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Văn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0.78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họ tên độ tin cậy cao (Gian lận tân thủ)</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 Ngọc</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0.71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họ tên tiền tố (Nghi vấn trùng lặp)</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của Index trên quy mô lớn, nhóm xây dựng hàm Benchmark tự động ai.fn_compare_index_benchmark() kiểm thử trên 20.000 bản ghi: Seq Scan phải duyệt qua 128 block bộ nhớ mất gần 1ms, trong khi B-Tree Index Scan chỉ đọc 2-3 block mất 0.04-0.17ms, nhanh gấp 5 đến 20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Seq Scan (Quét tuần tự)</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0.90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 Phải duyệt toàn bộ bảng trong bộ nhớ</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Index Scan (B-Tree Index)</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gấp 5-20 lần - Nhảy trực tiếp tới dữ liệu</w:t>
            </w:r>
          </w:p>
        </w:tc>
      </w:tr>
    </w:tbl>
    <w:p>
      <w:pPr>
        <w:spacing w:before="0" w:after="80"/>
      </w:pPr>
    </w:p>
    <w:p>
      <w:pPr>
        <w:keepNext/>
        <w:spacing w:before="200" w:after="80"/>
      </w:pPr>
      <w:r>
        <w:rPr>
          <w:rFonts w:ascii="Calibri" w:hAnsi="Calibri"/>
          <w:b/>
          <w:color w:val="0F4C81"/>
          <w:sz w:val="25"/>
        </w:rPr>
        <w:t>Bước 3.2: Thao tác thủ công trên bảng hóa đơn gốc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thực hiện thao tác thủ công trên bảng hóa đơn billing.invoice: đo kế hoạch thực thi khi chưa có Index (Seq Scan), sau đó tạo chỉ mục B-Tree và ép dùng Index để đối chiếu kết quả."</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billing.idx_invoice_total_amount;</w:t>
              <w:br/>
              <w:br/>
              <w:t>-- 2. Chạy EXPLAIN tìm hóa đơn 630.000 VNĐ -&gt; Kết quả: Seq Scan:</w:t>
              <w:br/>
              <w:t>EXPLAIN (ANALYZE, BUFFERS)</w:t>
              <w:br/>
              <w:t xml:space="preserve">SELECT invoice_id, customer_id, cashier_id, total_amount, status </w:t>
              <w:br/>
              <w:t xml:space="preserve">FROM billing.invoice </w:t>
              <w:br/>
              <w:t>WHERE total_amount = 630000;</w:t>
              <w:br/>
              <w:br/>
              <w:t>-- 3. Tạo chỉ mục B-Tree trên cột số tiền hóa đơn:</w:t>
              <w:br/>
              <w:t>CREATE INDEX idx_invoice_total_amount ON billing.invoice (total_amount);</w:t>
              <w:br/>
              <w:br/>
              <w:t>-- 4. Bật ép dùng Index và chạy lại câu truy vấn -&gt; Kết quả: Index Scan: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(~0.04 ms) bởi vì 9 dòng chỉ chiếm đúng 1 block bộ nhớ 8KB trong RAM. Khi số lượng hóa đơn tăng lên hàng chục ngàn dòng (như đã chứng minh ở Bước 3.1 bên trên), B-Tree Index thể hiện tốc độ vượt trội.</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vì DBA phải ngồi rà soát thủ công, Module AI 2 tự động quét Catalog runtime của PostgreSQL, phát hiện các bảng có khối lượng giao dịch lớn đang thiếu Index ở khóa ngoại (Foreign Key) và tự động sinh lệnh SQL tạo Index tối ưu, kèm mở ngoặc giải thích lý do kỹ thuật rõ ràng."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ly_do_ai_khuyen_nghi</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billing.invoice</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customer_id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thường xuyên JOIN (Giải thích: Giảm 90% chi phí Seq Scan khi tra cứu hóa đơn khách)</w:t>
            </w:r>
          </w:p>
        </w:tc>
      </w:tr>
      <w:tr>
        <w:tc>
          <w:tcPr>
            <w:tcW w:type="dxa" w:w="234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billing.payment</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invoice_id</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Khóa ngoại giao dịch tài chính (Giải thích: Tăng tốc đối soát thanh toán tức thì)</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computer_id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phiên máy (Giải thích: Tối ưu tra cứu trạng thái máy trạm thời gian thực)</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đời máy tính có phần cứng khác nhau: máy thường thì CPU i5 RAM 16GB, máy thi đấu thì màn 240Hz, tản nhiệt nước, card RTX 4070. Cột JSONB specs giúp lưu trữ linh hoạt như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chú ý màn hình: Nhóm sẽ chia đôi màn hình: Bên phải là Terminal chạy tiến trình Python lắng nghe sự kiện LISTEN kênh 'ai_security_alert'. Bên trái là SQL Editor: Nhóm thực hiện lệnh nạp số tiền khủng 10.000.000 VNĐ. Ngay khi lệnh vừa Commit, Trigger CSDL lập tức phát tín hiệu NOTIFY, màn hình Terminal nổ cảnh báo đỏ tức thì và gửi tin nhắn SMS biến động số dư!"</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Trung bình mẫu: μ = (1/N) * Σ xi</w:t>
              <w:br/>
              <w:t>2. Độ lệch chuẩn: σ = sqrt[(1/N) * Σ (xi - μ)²]</w:t>
              <w:br/>
              <w:t>3. Chỉ số chuẩn hóa: Z = |x - μ| / σ</w:t>
              <w:br/>
              <w:t>Theo phân phối chuẩn Gauss, khoảng [-2σ, +2σ] bao phủ 95.45% các hành vi giao dịch thông thường. Bất kỳ giao dịch nào có |Z| &gt;= 1.5 - 2.0 đều là các điểm dữ liệu cực kỳ hiếm gặp (chiếm dưới 4.55% tổng thể), được hệ thống gắn cờ ngoại lai (Anomaly Outlier).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p>
      <w:pPr>
        <w:keepNext/>
        <w:spacing w:before="200" w:after="80"/>
      </w:pPr>
      <w:r>
        <w:rPr>
          <w:rFonts w:ascii="Calibri" w:hAnsi="Calibri"/>
          <w:b/>
          <w:color w:val="0F4C81"/>
          <w:sz w:val="25"/>
        </w:rPr>
        <w:t>Bước 4.4: Module AI 5 - Kích hoạt Khuyến mãi &amp; Gửi SMS Discount thời gian thực</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Giống như một chuyên viên tiếp thị giàu kinh nghiệm: AI liên tục phân tích Materialized View doanh thu để phát hiện các khung giờ vắng khách để kích hoạt giảm 25% tiền giờ, đồng thời tặng mã VIP 30K bằng cách tự động phát tín hiệu NOTIFY bắn tin nhắn SMS tính toán mức giảm tiền cụ thể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"Ở bước này, nhóm kết hợp trọn vẹn luồng tương tác giữa Database Cloud và Tool Python: Đầu tiên, chạy tool Python trên Terminal để mở cổng đón nhận SMS. Sau đó trên Neon SQL, nhóm chạy hàm AI kích hoạt khuyến mãi. Hệ thống tự động gửi tin nhắn SMS tới điện thoại tính rõ mức giảm: giá gốc 10.000đ/giờ, giảm 25% (-2.500đ) chỉ còn 7.500đ/giờ! Tiếp theo, nhóm chạy câu lệnh SQL đối chiếu giá để chứng minh hệ thống tính tiền đã cập nhật chính xác từ 10k xuống 7.5k!"</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A: CỬA SỔ PHẢI (TERMINAL POWERSHELL) - CHẠY TOOL PYTHON LẮNG NGHE CỔNG SMS GATEWAY:</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python/sms_gateway_listener.py</w:t>
              <w:br/>
              <w:t># Màn hình Terminal hiển thị: Đang lắng nghe kênh 'ai_sms_dispatch' và chờ lệnh từ Neon...</w:t>
              <w:br/>
              <w:t># (Hoặc chạy công cụ gửi SMS trực tiếp: python python/send_brandname_sms.py --promo --phone "0327469105" --name "Nguyen Viet 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B: CỬA SỔ TRÁI (NEON SQL EDITOR) - CHẠY LỆNH SQL KÍCH HOẠT KHUYẾN MÃI AI: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applied_code, applied_name, target_info, discount_val, status_msg </w:t>
              <w:br/>
              <w:t>FROM ai.fn_apply_promotions();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C: MÀN HÌNH TERMINAL (TỰ ĐỘNG BẬT TÍN HIỆU GỬI SMS &amp; DISCOUNT 25% TỪ 10K -&gt;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TÍN HIỆU CSDL NHẬN ĐƯỢC LÚC REAL-TIME]</w:t>
              <w:br/>
              <w:t xml:space="preserve">    - Khách hàng đích  : Nguyễn Việt Anh (SĐT: 0327469105)</w:t>
              <w:br/>
              <w:t xml:space="preserve">    - Mã Chương trình  : HAPPY_AI_16H + VIP_VIETANH_30K</w:t>
              <w:br/>
              <w:t xml:space="preserve">    - Chính sách giá   : Giá gốc 10.000đ/h -&gt; GIẢM 25% (-2.500đ) -&gt; Còn 7.500đ/h!</w:t>
              <w:br/>
              <w:t xml:space="preserve">    - Nội dung SMS     : [NETCAFE PRO] Chào bạn Nguyễn Việt Anh! Khung giờ vàng kích cầu: Giá gốc 10.000đ/h -&gt; GIẢM 25% (-2.500đ) chỉ còn 7.500đ/h! Tặng kèm mã VIP30K giảm 30.000đ. Hẹn gặp bạn tại NetCafe!</w:t>
              <w:br/>
              <w:t>----------------------------------------------------------------------</w:t>
              <w:br/>
              <w:t>[📲 TRẠNG THÁI GỬI SMS]: THÀNH CÔNG (HTTP 200 OK - DELIVERED)!</w:t>
              <w:br/>
              <w:t>[✅] Đã gửi tin nhắn SMS thành công tới số điện thoại 0327469105!</w:t>
              <w:br/>
              <w:t>[🔗] Kênh theo dõi trực tiếp trên điện thoại: https://ntfy.sh/netcafe_vietanh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D: CỬA SỔ TRÁI (NEON SQL EDITOR) - ĐỐI CHIẾU BẢNG GIÁ THỰC TẾ (TỪ 10K CÒN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Đối chiếu bảng giá tính tiền thực tế sau khi áp dụng Khuyến mãi AI (Giảm 25%):</w:t>
              <w:br/>
              <w:t xml:space="preserve">SELECT </w:t>
              <w:br/>
              <w:t xml:space="preserve">    p.code AS ma_khuyen_mai,</w:t>
              <w:br/>
              <w:t xml:space="preserve">    p.promotion_name AS ten_chuong_trinh,</w:t>
              <w:br/>
              <w:t xml:space="preserve">    10000 AS gia_goc_moi_gio,</w:t>
              <w:br/>
              <w:t xml:space="preserve">    p.value || '%' AS phan_tram_giam,</w:t>
              <w:br/>
              <w:t xml:space="preserve">    ROUND(10000 * (p.value / 100)) AS so_tien_duoc_giam,</w:t>
              <w:br/>
              <w:t xml:space="preserve">    ROUND(10000 * (1 - p.value / 100)) AS gia_thuc_te_phai_tra,</w:t>
              <w:br/>
              <w:t xml:space="preserve">    'ĐÃ ÁP DỤNG THÀNH CÔNG VÀO HỆ THỐNG TÍNH TIỀN' AS trang_thai_he_thong</w:t>
              <w:br/>
              <w:t>FROM billing.promotion p</w:t>
              <w:br/>
              <w:t>WHERE p.code = 'HAPPY_AI_16H';</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ma_khuyen_mai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gia_goc_moi_gio</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phan_tram_giam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so_tien_duoc_giam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gia_thuc_te_phai_tra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trang_thai_he_thong</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ÁP DỤNG THÀNH CÔNG VÀO HỆ THỐNG TÍNH TIỀN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E [ĐIỂM NHẤN THUYẾT PHỤC GIẢNG VIÊN]: TERMINAL POWERSHELL - RÀ SOÁT TẦNG LÕI NHÂN CSDL: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python/verify_promotion_engine.py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Ý nghĩa kiểm định lõi gửi Hội đồng chấm điểm: </w:t>
            </w:r>
            <w:r>
              <w:rPr>
                <w:rFonts w:ascii="Calibri" w:hAnsi="Calibri"/>
                <w:color w:val="78350F"/>
                <w:sz w:val="20"/>
              </w:rPr>
              <w:t>Lệnh trên kết nối trực tiếp vào PostgreSQL engine, kiểm chứng 3 điểm cốt tử: 1. Bảng dữ liệu lõi billing.promotion đã thực sự lưu trữ mã HAPPY_AI_16H với mức giảm 25% (is_active = True); 2. An ninh SMS: Chỉ gửi đích danh duy nhất Nguyễn Việt Anh (0327469105), không gửi cho khách hàng khác; 3. Thuật toán tính cước CSDL thực thi tự động: Đơn giá 10.000đ -&gt; Giảm 2.500đ -&gt; Giá thực thu 7.500đ/giờ!</w:t>
            </w:r>
          </w:p>
        </w:tc>
      </w:tr>
    </w:tbl>
    <w:p>
      <w:pPr>
        <w:spacing w:before="0" w:after="6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