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bao-cao-khao-sat-toss---buoi-08062026"/>
    <w:p>
      <w:pPr>
        <w:pStyle w:val="Heading1"/>
      </w:pPr>
      <w:r>
        <w:t xml:space="preserve">BAO CAO KHAO SAT TOSS - Buoi 08/06/2026</w:t>
      </w:r>
    </w:p>
    <w:p>
      <w:pPr>
        <w:pStyle w:val="FirstParagraph"/>
      </w:pPr>
      <w:r>
        <w:rPr>
          <w:i/>
          <w:iCs/>
        </w:rPr>
        <w:t xml:space="preserve">Discovery - trinh bay theo QT02.BM.04 · v0.1 · 2026-06-09</w:t>
      </w:r>
    </w:p>
    <w:p>
      <w:r>
        <w:pict>
          <v:rect style="width:0;height:1.5pt" o:hralign="center" o:hrstd="t" o:hr="t"/>
        </w:pict>
      </w:r>
    </w:p>
    <w:bookmarkEnd w:id="50"/>
    <w:bookmarkStart w:id="64" w:name="báo-cáo-khảo-sát-toss-buổi-08062026"/>
    <w:p>
      <w:pPr>
        <w:pStyle w:val="Heading1"/>
      </w:pPr>
      <w:r>
        <w:t xml:space="preserve">Báo cáo Khảo sát TOSS — Buổi 08/06/2026</w:t>
      </w:r>
    </w:p>
    <w:p>
      <w:pPr>
        <w:pStyle w:val="BlockText"/>
      </w:pPr>
      <w:r>
        <w:t xml:space="preserve">Báo cáo kết quả khảo sát buổi</w:t>
      </w:r>
      <w:r>
        <w:t xml:space="preserve"> </w:t>
      </w:r>
      <w:r>
        <w:rPr>
          <w:b/>
          <w:bCs/>
        </w:rPr>
        <w:t xml:space="preserve">08/06/2026</w:t>
      </w:r>
      <w:r>
        <w:t xml:space="preserve"> </w:t>
      </w:r>
      <w:r>
        <w:t xml:space="preserve">(tổng quan &amp; phạm vi). Tổng hợp từ biên bản họp</w:t>
      </w:r>
      <w:r>
        <w:t xml:space="preserve"> </w:t>
      </w:r>
      <w:r>
        <w:rPr>
          <w:rStyle w:val="VerbatimChar"/>
        </w:rPr>
        <w:t xml:space="preserve">MM-20260608</w:t>
      </w:r>
      <w:r>
        <w:t xml:space="preserve"> </w:t>
      </w:r>
      <w:r>
        <w:t xml:space="preserve">và đối chiếu</w:t>
      </w:r>
      <w:r>
        <w:t xml:space="preserve"> </w:t>
      </w:r>
      <w:r>
        <w:rPr>
          <w:rStyle w:val="VerbatimChar"/>
        </w:rPr>
        <w:t xml:space="preserve">TOSS - Triển khai-YCKT.xlsx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domain-knowledge/</w:t>
      </w:r>
      <w:r>
        <w:t xml:space="preserve">. Mọi phát hiện truy vết về nguồn; điểm chưa rõ gắn cờ</w:t>
      </w:r>
      <w:r>
        <w:t xml:space="preserve"> </w:t>
      </w:r>
      <w:r>
        <w:rPr>
          <w:rStyle w:val="VerbatimChar"/>
        </w:rPr>
        <w:t xml:space="preserve">[cần xác nhận]</w:t>
      </w:r>
      <w:r>
        <w:t xml:space="preserve">.</w:t>
      </w:r>
    </w:p>
    <w:bookmarkStart w:id="51" w:name="mục-đích-phạm-vi-khảo-sát"/>
    <w:p>
      <w:pPr>
        <w:pStyle w:val="Heading2"/>
      </w:pPr>
      <w:r>
        <w:t xml:space="preserve">1. Mục đích &amp; Phạm vi khảo sát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đích:</w:t>
      </w:r>
      <w:r>
        <w:t xml:space="preserve"> </w:t>
      </w:r>
      <w:r>
        <w:t xml:space="preserve">thống nhất lộ trình khảo sát và</w:t>
      </w:r>
      <w:r>
        <w:t xml:space="preserve"> </w:t>
      </w:r>
      <w:r>
        <w:rPr>
          <w:b/>
          <w:bCs/>
        </w:rPr>
        <w:t xml:space="preserve">overview phạm vi</w:t>
      </w:r>
      <w:r>
        <w:t xml:space="preserve"> </w:t>
      </w:r>
      <w:r>
        <w:t xml:space="preserve">TOSS; xác định các khối nghiệp vụ, tích hợp dữ liệu, hạ tầng và mốc thời gian.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Phạm vi buổi:</w:t>
      </w:r>
      <w:r>
        <w:t xml:space="preserve"> </w:t>
      </w:r>
      <w:r>
        <w:t xml:space="preserve">tổng quan 5 phân hệ (Khai thác bay/Dispatch/OCC, Tổ bay, Bảo dưỡng, Mặt đất, An toàn) — chưa đi chi tiết.</w:t>
      </w:r>
    </w:p>
    <w:bookmarkEnd w:id="51"/>
    <w:bookmarkStart w:id="52" w:name="thành-phần"/>
    <w:p>
      <w:pPr>
        <w:pStyle w:val="Heading2"/>
      </w:pPr>
      <w:r>
        <w:t xml:space="preserve">2. Thành phần</w:t>
      </w:r>
    </w:p>
    <w:p>
      <w:pPr>
        <w:pStyle w:val="Compact"/>
        <w:numPr>
          <w:ilvl w:val="0"/>
          <w:numId w:val="1002"/>
        </w:numPr>
      </w:pPr>
      <w:r>
        <w:t xml:space="preserve">Hãng bay: Bạch Lê, An. Công ty phần mềm: Văn Hiệp, Gio An. (Nhắc trong họp: Anh Nam, Anh Sơn/Sơn Phạm (S.A–VDL), Anh Hương, Huyền.)</w:t>
      </w:r>
    </w:p>
    <w:bookmarkEnd w:id="52"/>
    <w:bookmarkStart w:id="60" w:name="kết-quả-khảo-sát-as-is-yêu-cầu"/>
    <w:p>
      <w:pPr>
        <w:pStyle w:val="Heading2"/>
      </w:pPr>
      <w:r>
        <w:t xml:space="preserve">3. Kết quả khảo sát (As-Is &amp; yêu cầu)</w:t>
      </w:r>
    </w:p>
    <w:bookmarkStart w:id="53" w:name="kế-hoạch-khảo-sát"/>
    <w:p>
      <w:pPr>
        <w:pStyle w:val="Heading3"/>
      </w:pPr>
      <w:r>
        <w:t xml:space="preserve">3.1 Kế hoạch khảo sát</w:t>
      </w:r>
    </w:p>
    <w:p>
      <w:pPr>
        <w:pStyle w:val="Compact"/>
        <w:numPr>
          <w:ilvl w:val="0"/>
          <w:numId w:val="1003"/>
        </w:numPr>
      </w:pPr>
      <w:r>
        <w:t xml:space="preserve">Kế hoạch chi tiết ~</w:t>
      </w:r>
      <w:r>
        <w:rPr>
          <w:b/>
          <w:bCs/>
        </w:rPr>
        <w:t xml:space="preserve">20 ngày làm việc</w:t>
      </w:r>
      <w:r>
        <w:t xml:space="preserve">; khảo sát</w:t>
      </w:r>
      <w:r>
        <w:t xml:space="preserve"> </w:t>
      </w:r>
      <w:r>
        <w:rPr>
          <w:b/>
          <w:bCs/>
        </w:rPr>
        <w:t xml:space="preserve">song song số liệu + nghiệp vụ</w:t>
      </w:r>
      <w:r>
        <w:t xml:space="preserve">; overview trước → khung ưu tiên (10–15 ngày) → kế hoạch sản xuất.</w:t>
      </w:r>
    </w:p>
    <w:p>
      <w:pPr>
        <w:pStyle w:val="Compact"/>
        <w:numPr>
          <w:ilvl w:val="0"/>
          <w:numId w:val="1003"/>
        </w:numPr>
      </w:pPr>
      <w:r>
        <w:t xml:space="preserve">Vào đơn vị cần</w:t>
      </w:r>
      <w:r>
        <w:t xml:space="preserve"> </w:t>
      </w:r>
      <w:r>
        <w:rPr>
          <w:b/>
          <w:bCs/>
        </w:rPr>
        <w:t xml:space="preserve">công văn</w:t>
      </w:r>
      <w:r>
        <w:t xml:space="preserve"> </w:t>
      </w:r>
      <w:r>
        <w:t xml:space="preserve">+ thông báo trước ~1 tuần + gửi trước</w:t>
      </w:r>
      <w:r>
        <w:t xml:space="preserve"> </w:t>
      </w:r>
      <w:r>
        <w:rPr>
          <w:b/>
          <w:bCs/>
        </w:rPr>
        <w:t xml:space="preserve">bộ câu hỏi khảo sát</w:t>
      </w:r>
      <w:r>
        <w:t xml:space="preserve">.</w:t>
      </w:r>
    </w:p>
    <w:bookmarkEnd w:id="53"/>
    <w:bookmarkStart w:id="54" w:name="hai-đối-tượng-giám-sát-chính"/>
    <w:p>
      <w:pPr>
        <w:pStyle w:val="Heading3"/>
      </w:pPr>
      <w:r>
        <w:t xml:space="preserve">3.2 Hai đối tượng giám sát chính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Trực ban trưởng (OCC):</w:t>
      </w:r>
      <w:r>
        <w:t xml:space="preserve"> </w:t>
      </w:r>
      <w:r>
        <w:t xml:space="preserve">giám sát trạng thái khai thác, khách nối chuyến.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Cán bộ tài liệu:</w:t>
      </w:r>
      <w:r>
        <w:t xml:space="preserve"> </w:t>
      </w:r>
      <w:r>
        <w:t xml:space="preserve">giám sát tài liệu chuyến bay (OFP/CP, OAP — confirm/download bởi tổ bay).</w:t>
      </w:r>
    </w:p>
    <w:p>
      <w:pPr>
        <w:pStyle w:val="Compact"/>
        <w:numPr>
          <w:ilvl w:val="0"/>
          <w:numId w:val="1004"/>
        </w:numPr>
      </w:pPr>
      <w:r>
        <w:t xml:space="preserve">Đầu ra:</w:t>
      </w:r>
      <w:r>
        <w:t xml:space="preserve"> </w:t>
      </w:r>
      <w:r>
        <w:rPr>
          <w:b/>
          <w:bCs/>
        </w:rPr>
        <w:t xml:space="preserve">dashboard giám sát riêng</w:t>
      </w:r>
      <w:r>
        <w:t xml:space="preserve"> </w:t>
      </w:r>
      <w:r>
        <w:t xml:space="preserve">cho từng đối tượng, nhiều cấp xem; giám sát nhiều chuyến cùng lúc.</w:t>
      </w:r>
    </w:p>
    <w:bookmarkEnd w:id="54"/>
    <w:bookmarkStart w:id="55" w:name="tích-hợp-dữ-liệu-thay-thế-hệ-thống-cũ"/>
    <w:p>
      <w:pPr>
        <w:pStyle w:val="Heading3"/>
      </w:pPr>
      <w:r>
        <w:t xml:space="preserve">3.3 Tích hợp dữ liệu &amp; thay thế hệ thống cũ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Mục tiêu chính: thay thế hệ thống cũ FMS.</w:t>
      </w:r>
      <w:r>
        <w:t xml:space="preserve"> </w:t>
      </w:r>
      <w:r>
        <w:t xml:space="preserve">Web MMS là tiền thân TOSS (phạm vi nhỏ, chạy EA/IE).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Movement (MVT):</w:t>
      </w:r>
      <w:r>
        <w:t xml:space="preserve"> </w:t>
      </w:r>
      <w:r>
        <w:t xml:space="preserve">phủ ~</w:t>
      </w:r>
      <w:r>
        <w:rPr>
          <w:b/>
          <w:bCs/>
        </w:rPr>
        <w:t xml:space="preserve">90% chuyến VNA</w:t>
      </w:r>
      <w:r>
        <w:t xml:space="preserve"> </w:t>
      </w:r>
      <w:r>
        <w:t xml:space="preserve">(hãng khác ~99% theo CDU);</w:t>
      </w:r>
      <w:r>
        <w:t xml:space="preserve"> </w:t>
      </w:r>
      <w:r>
        <w:rPr>
          <w:b/>
          <w:bCs/>
        </w:rPr>
        <w:t xml:space="preserve">accuracy ~79%</w:t>
      </w:r>
      <w:r>
        <w:t xml:space="preserve">. VNA ~11.000 chuyến/tháng.</w:t>
      </w:r>
    </w:p>
    <w:p>
      <w:pPr>
        <w:pStyle w:val="Compact"/>
        <w:numPr>
          <w:ilvl w:val="0"/>
          <w:numId w:val="1005"/>
        </w:numPr>
      </w:pPr>
      <w:r>
        <w:t xml:space="preserve">Điện văn: MVT, FPHL, Supplemental → SITA. Cần</w:t>
      </w:r>
      <w:r>
        <w:t xml:space="preserve"> </w:t>
      </w:r>
      <w:r>
        <w:rPr>
          <w:b/>
          <w:bCs/>
        </w:rPr>
        <w:t xml:space="preserve">cập nhật event-based + snapshot</w:t>
      </w:r>
      <w:r>
        <w:t xml:space="preserve"> </w:t>
      </w:r>
      <w:r>
        <w:t xml:space="preserve">(chưa chốt cơ chế).</w:t>
      </w:r>
    </w:p>
    <w:p>
      <w:pPr>
        <w:pStyle w:val="Compact"/>
        <w:numPr>
          <w:ilvl w:val="0"/>
          <w:numId w:val="1005"/>
        </w:numPr>
      </w:pPr>
      <w:r>
        <w:t xml:space="preserve">3 nguồn phân tích delay: LEFT (lịch bay), LEFT history, điện văn/telex.</w:t>
      </w:r>
    </w:p>
    <w:p>
      <w:pPr>
        <w:pStyle w:val="Compact"/>
        <w:numPr>
          <w:ilvl w:val="0"/>
          <w:numId w:val="1005"/>
        </w:numPr>
      </w:pPr>
      <w:r>
        <w:t xml:space="preserve">→ Đối chiếu YCKT: tích hợp ~40 hệ thống (sheet</w:t>
      </w:r>
      <w:r>
        <w:t xml:space="preserve"> </w:t>
      </w:r>
      <w:r>
        <w:rPr>
          <w:i/>
          <w:iCs/>
        </w:rPr>
        <w:t xml:space="preserve">Tich hop</w:t>
      </w:r>
      <w:r>
        <w:t xml:space="preserve">, TOSS-065…115); glossary</w:t>
      </w:r>
      <w:r>
        <w:t xml:space="preserve"> </w:t>
      </w:r>
      <w:r>
        <w:rPr>
          <w:b/>
          <w:bCs/>
        </w:rPr>
        <w:t xml:space="preserve">ACARS/MVT/SITA</w:t>
      </w:r>
      <w:r>
        <w:t xml:space="preserve">.</w:t>
      </w:r>
    </w:p>
    <w:bookmarkEnd w:id="55"/>
    <w:bookmarkStart w:id="56" w:name="báo-cáo"/>
    <w:p>
      <w:pPr>
        <w:pStyle w:val="Heading3"/>
      </w:pPr>
      <w:r>
        <w:t xml:space="preserve">3.4 Báo cáo</w:t>
      </w:r>
    </w:p>
    <w:p>
      <w:pPr>
        <w:pStyle w:val="Compact"/>
        <w:numPr>
          <w:ilvl w:val="0"/>
          <w:numId w:val="1006"/>
        </w:numPr>
      </w:pPr>
      <w:r>
        <w:t xml:space="preserve">Logic phức tạp;</w:t>
      </w:r>
      <w:r>
        <w:t xml:space="preserve"> </w:t>
      </w:r>
      <w:r>
        <w:rPr>
          <w:b/>
          <w:bCs/>
        </w:rPr>
        <w:t xml:space="preserve">OTP lệch giữa các báo cáo</w:t>
      </w:r>
      <w:r>
        <w:t xml:space="preserve"> </w:t>
      </w:r>
      <w:r>
        <w:t xml:space="preserve">(chưa thống nhất); ưu tiên</w:t>
      </w:r>
      <w:r>
        <w:t xml:space="preserve"> </w:t>
      </w:r>
      <w:r>
        <w:rPr>
          <w:b/>
          <w:bCs/>
        </w:rPr>
        <w:t xml:space="preserve">báo cáo daily</w:t>
      </w:r>
      <w:r>
        <w:t xml:space="preserve"> </w:t>
      </w:r>
      <w:r>
        <w:t xml:space="preserve">trước.</w:t>
      </w:r>
    </w:p>
    <w:p>
      <w:pPr>
        <w:pStyle w:val="Compact"/>
        <w:numPr>
          <w:ilvl w:val="0"/>
          <w:numId w:val="1006"/>
        </w:numPr>
      </w:pPr>
      <w:r>
        <w:t xml:space="preserve">2 nhóm ưu tiên: báo cáo lịch bay từ</w:t>
      </w:r>
      <w:r>
        <w:t xml:space="preserve"> </w:t>
      </w:r>
      <w:r>
        <w:rPr>
          <w:b/>
          <w:bCs/>
        </w:rPr>
        <w:t xml:space="preserve">Ops++</w:t>
      </w:r>
      <w:r>
        <w:t xml:space="preserve"> </w:t>
      </w:r>
      <w:r>
        <w:t xml:space="preserve">+ báo cáo trực ban trưởng.</w:t>
      </w:r>
    </w:p>
    <w:p>
      <w:pPr>
        <w:pStyle w:val="Compact"/>
        <w:numPr>
          <w:ilvl w:val="0"/>
          <w:numId w:val="1006"/>
        </w:numPr>
      </w:pPr>
      <w:r>
        <w:t xml:space="preserve">Phát hành: review → publish → email;</w:t>
      </w:r>
      <w:r>
        <w:t xml:space="preserve"> </w:t>
      </w:r>
      <w:r>
        <w:rPr>
          <w:b/>
          <w:bCs/>
        </w:rPr>
        <w:t xml:space="preserve">không ký số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Evo Report lấy dữ liệu lịch bay từ NetLine.</w:t>
      </w:r>
    </w:p>
    <w:bookmarkEnd w:id="56"/>
    <w:bookmarkStart w:id="57" w:name="loadsheet-melcdlperformance-factor"/>
    <w:p>
      <w:pPr>
        <w:pStyle w:val="Heading3"/>
      </w:pPr>
      <w:r>
        <w:t xml:space="preserve">3.5 Loadsheet &amp; MEL/CDL/Performance Factor</w:t>
      </w:r>
    </w:p>
    <w:p>
      <w:pPr>
        <w:pStyle w:val="Compact"/>
        <w:numPr>
          <w:ilvl w:val="0"/>
          <w:numId w:val="1007"/>
        </w:numPr>
      </w:pPr>
      <w:r>
        <w:t xml:space="preserve">Luồng loadsheet 4 bước (CLC → điều phái/Lido → MO/Fly Release → đại diện sân bay). Bộ</w:t>
      </w:r>
      <w:r>
        <w:t xml:space="preserve"> </w:t>
      </w:r>
      <w:r>
        <w:rPr>
          <w:b/>
          <w:bCs/>
        </w:rPr>
        <w:t xml:space="preserve">TOSS–FMS–MO–Lido</w:t>
      </w:r>
      <w:r>
        <w:t xml:space="preserve"> </w:t>
      </w:r>
      <w:r>
        <w:t xml:space="preserve">không tách rời.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MEL/CDL</w:t>
      </w:r>
      <w:r>
        <w:t xml:space="preserve"> </w:t>
      </w:r>
      <w:r>
        <w:t xml:space="preserve">đồng bộ từ</w:t>
      </w:r>
      <w:r>
        <w:t xml:space="preserve"> </w:t>
      </w:r>
      <w:r>
        <w:rPr>
          <w:b/>
          <w:bCs/>
        </w:rPr>
        <w:t xml:space="preserve">AMOS</w:t>
      </w:r>
      <w:r>
        <w:t xml:space="preserve">;</w:t>
      </w:r>
      <w:r>
        <w:t xml:space="preserve"> </w:t>
      </w:r>
      <w:r>
        <w:rPr>
          <w:b/>
          <w:bCs/>
        </w:rPr>
        <w:t xml:space="preserve">Performance Factor</w:t>
      </w:r>
      <w:r>
        <w:t xml:space="preserve"> </w:t>
      </w:r>
      <w:r>
        <w:t xml:space="preserve">từ ACARS → BackPACK → Lido+FMC. → glossary</w:t>
      </w:r>
      <w:r>
        <w:t xml:space="preserve"> </w:t>
      </w:r>
      <w:r>
        <w:rPr>
          <w:b/>
          <w:bCs/>
        </w:rPr>
        <w:t xml:space="preserve">MEL/PF/AMOS/Loadsheet</w:t>
      </w:r>
      <w:r>
        <w:t xml:space="preserve">.</w:t>
      </w:r>
    </w:p>
    <w:bookmarkEnd w:id="57"/>
    <w:bookmarkStart w:id="58" w:name="khách-nối-chuyến-amadeus"/>
    <w:p>
      <w:pPr>
        <w:pStyle w:val="Heading3"/>
      </w:pPr>
      <w:r>
        <w:t xml:space="preserve">3.6 Khách nối chuyến (Amadeus)</w:t>
      </w:r>
    </w:p>
    <w:p>
      <w:pPr>
        <w:pStyle w:val="Compact"/>
        <w:numPr>
          <w:ilvl w:val="0"/>
          <w:numId w:val="1008"/>
        </w:numPr>
      </w:pPr>
      <w:r>
        <w:t xml:space="preserve">Inbound/outbound connect; cảnh báo</w:t>
      </w:r>
      <w:r>
        <w:t xml:space="preserve"> </w:t>
      </w:r>
      <w:r>
        <w:rPr>
          <w:b/>
          <w:bCs/>
        </w:rPr>
        <w:t xml:space="preserve">misconnect</w:t>
      </w:r>
      <w:r>
        <w:t xml:space="preserve"> </w:t>
      </w:r>
      <w:r>
        <w:t xml:space="preserve">khi delay.</w:t>
      </w:r>
      <w:r>
        <w:t xml:space="preserve"> </w:t>
      </w:r>
      <w:r>
        <w:rPr>
          <w:b/>
          <w:bCs/>
        </w:rPr>
        <w:t xml:space="preserve">API Amadeus chưa verify</w:t>
      </w:r>
      <w:r>
        <w:t xml:space="preserve"> </w:t>
      </w:r>
      <w:r>
        <w:t xml:space="preserve">real-time vs replicate.</w:t>
      </w:r>
    </w:p>
    <w:bookmarkEnd w:id="58"/>
    <w:bookmarkStart w:id="59" w:name="hạ-tầng-môi-trường"/>
    <w:p>
      <w:pPr>
        <w:pStyle w:val="Heading3"/>
      </w:pPr>
      <w:r>
        <w:t xml:space="preserve">3.7 Hạ tầng &amp; môi trường</w:t>
      </w:r>
    </w:p>
    <w:p>
      <w:pPr>
        <w:pStyle w:val="Compact"/>
        <w:numPr>
          <w:ilvl w:val="0"/>
          <w:numId w:val="1009"/>
        </w:numPr>
      </w:pPr>
      <w:r>
        <w:t xml:space="preserve">Mốc:</w:t>
      </w:r>
      <w:r>
        <w:t xml:space="preserve"> </w:t>
      </w:r>
      <w:r>
        <w:rPr>
          <w:b/>
          <w:bCs/>
        </w:rPr>
        <w:t xml:space="preserve">~15/6 hạ tầng</w:t>
      </w:r>
      <w:r>
        <w:t xml:space="preserve">,</w:t>
      </w:r>
      <w:r>
        <w:t xml:space="preserve"> </w:t>
      </w:r>
      <w:r>
        <w:rPr>
          <w:b/>
          <w:bCs/>
        </w:rPr>
        <w:t xml:space="preserve">30/6 thông kết nối</w:t>
      </w:r>
      <w:r>
        <w:t xml:space="preserve"> </w:t>
      </w:r>
      <w:r>
        <w:t xml:space="preserve">(FTP…). UAT đã xây; cloud cấp chậm; ~27 server [cần xác nhận].</w:t>
      </w:r>
    </w:p>
    <w:bookmarkEnd w:id="59"/>
    <w:bookmarkEnd w:id="60"/>
    <w:bookmarkStart w:id="61" w:name="quyết-định-thống-nhất-0806"/>
    <w:p>
      <w:pPr>
        <w:pStyle w:val="Heading2"/>
      </w:pPr>
      <w:r>
        <w:t xml:space="preserve">4. Quyết định thống nhất (08/06)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Quyết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DEC-002</w:t>
            </w:r>
          </w:p>
        </w:tc>
        <w:tc>
          <w:tcPr/>
          <w:p>
            <w:pPr>
              <w:pStyle w:val="Compact"/>
            </w:pPr>
            <w:r>
              <w:t xml:space="preserve">Khảo sát song song số liệu + nghiệp vụ; overview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DEC-003</w:t>
            </w:r>
          </w:p>
        </w:tc>
        <w:tc>
          <w:tcPr/>
          <w:p>
            <w:pPr>
              <w:pStyle w:val="Compact"/>
            </w:pPr>
            <w:r>
              <w:t xml:space="preserve">Ưu tiên báo cáo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DEC-004</w:t>
            </w:r>
          </w:p>
        </w:tc>
        <w:tc>
          <w:tcPr/>
          <w:p>
            <w:pPr>
              <w:pStyle w:val="Compact"/>
            </w:pPr>
            <w:r>
              <w:t xml:space="preserve">Tách giao diện giám sát 2 đối tượng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DEC-005</w:t>
            </w:r>
          </w:p>
        </w:tc>
        <w:tc>
          <w:tcPr/>
          <w:p>
            <w:pPr>
              <w:pStyle w:val="Compact"/>
            </w:pPr>
            <w:r>
              <w:t xml:space="preserve">Mục tiêu tích hợp = thay thế FMS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DEC-006</w:t>
            </w:r>
          </w:p>
        </w:tc>
        <w:tc>
          <w:tcPr/>
          <w:p>
            <w:pPr>
              <w:pStyle w:val="Compact"/>
            </w:pPr>
            <w:r>
              <w:t xml:space="preserve">Báo cáo không ký số, cấu hình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DEC-007</w:t>
            </w:r>
          </w:p>
        </w:tc>
        <w:tc>
          <w:tcPr/>
          <w:p>
            <w:pPr>
              <w:pStyle w:val="Compact"/>
            </w:pPr>
            <w:r>
              <w:t xml:space="preserve">2 nhóm báo cáo ưu tiên (Ops++ + trực ban trưởng)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DEC-008→014</w:t>
            </w:r>
          </w:p>
        </w:tc>
        <w:tc>
          <w:tcPr/>
          <w:p>
            <w:pPr>
              <w:pStyle w:val="Compact"/>
            </w:pPr>
            <w:r>
              <w:t xml:space="preserve">Phân quyền theo chức năng; master data; màn điều phái backup Lido; retention; lưu field cần; ưu tiên tích hợp Ops++; hãng tham gia xuyên suốt tích hợp</w:t>
            </w:r>
          </w:p>
        </w:tc>
      </w:tr>
    </w:tbl>
    <w:bookmarkEnd w:id="61"/>
    <w:bookmarkStart w:id="62" w:name="vấn-đề-tồn-đọng-cần-làm-rõ"/>
    <w:p>
      <w:pPr>
        <w:pStyle w:val="Heading2"/>
      </w:pPr>
      <w:r>
        <w:t xml:space="preserve">5. Vấn đề tồn đọng / cần làm rõ</w:t>
      </w:r>
    </w:p>
    <w:p>
      <w:pPr>
        <w:pStyle w:val="Compact"/>
        <w:numPr>
          <w:ilvl w:val="0"/>
          <w:numId w:val="1010"/>
        </w:numPr>
      </w:pPr>
      <w:r>
        <w:t xml:space="preserve">Cơ chế snapshot vs event; logic từng báo cáo (cần số liệu thật); cấp cloud/UAT sớm; FPHL/Supplemental;</w:t>
      </w:r>
      <w:r>
        <w:t xml:space="preserve"> </w:t>
      </w:r>
      <w:r>
        <w:rPr>
          <w:b/>
          <w:bCs/>
        </w:rPr>
        <w:t xml:space="preserve">API Amadeus</w:t>
      </w:r>
      <w:r>
        <w:t xml:space="preserve"> </w:t>
      </w:r>
      <w:r>
        <w:t xml:space="preserve">real-time?;</w:t>
      </w:r>
      <w:r>
        <w:t xml:space="preserve"> </w:t>
      </w:r>
      <w:r>
        <w:rPr>
          <w:b/>
          <w:bCs/>
        </w:rPr>
        <w:t xml:space="preserve">Lido không cho tích hợp (boost)</w:t>
      </w:r>
      <w:r>
        <w:t xml:space="preserve">; độ phủ/độ chính xác MVT (90%/79%).</w:t>
      </w:r>
    </w:p>
    <w:p>
      <w:pPr>
        <w:pStyle w:val="Compact"/>
        <w:numPr>
          <w:ilvl w:val="0"/>
          <w:numId w:val="1010"/>
        </w:numPr>
      </w:pPr>
      <w:r>
        <w:t xml:space="preserve">Định danh người dự + vai trò; người quyết định từng DEC; địa điểm.</w:t>
      </w:r>
    </w:p>
    <w:bookmarkEnd w:id="62"/>
    <w:bookmarkStart w:id="63" w:name="kết-luận-bước-tiếp"/>
    <w:p>
      <w:pPr>
        <w:pStyle w:val="Heading2"/>
      </w:pPr>
      <w:r>
        <w:t xml:space="preserve">6. Kết luận &amp; bước tiếp</w:t>
      </w:r>
    </w:p>
    <w:p>
      <w:pPr>
        <w:pStyle w:val="Compact"/>
        <w:numPr>
          <w:ilvl w:val="0"/>
          <w:numId w:val="1011"/>
        </w:numPr>
      </w:pPr>
      <w:r>
        <w:t xml:space="preserve">Đã xác lập phạm vi + lộ trình + 2 đối tượng giám sát + mục tiêu thay thế FMS + bản đồ tích hợp sơ bộ.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Bước tiếp:</w:t>
      </w:r>
      <w:r>
        <w:t xml:space="preserve"> </w:t>
      </w:r>
      <w:r>
        <w:t xml:space="preserve">khảo sát chi tiết theo đối tượng (điều phái trước); chốt số server/IP; xử lý cloud/UAT; verify Amadeus.</w:t>
      </w:r>
      <w:r>
        <w:t xml:space="preserve"> </w:t>
      </w:r>
      <w:r>
        <w:rPr>
          <w:i/>
          <w:iCs/>
        </w:rPr>
        <w:t xml:space="preserve">(Chi tiết: biên bản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MM-20260608</w:t>
      </w:r>
      <w:r>
        <w:rPr>
          <w:i/>
          <w:iCs/>
        </w:rPr>
        <w:t xml:space="preserve">.)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Báo cáo khảo sát v0.1 — nguồn ASR chất lượng thấp, đối chiếu người dự trước khi dùng làm căn cứ (CLAUDE §0).</w:t>
            </w:r>
          </w:p>
        </w:tc>
      </w:tr>
    </w:tbl>
    <w:bookmarkEnd w:id="63"/>
    <w:bookmarkEnd w:id="64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2026-06-09T14:18:11Z</dcterms:created>
  <dcterms:modified xsi:type="dcterms:W3CDTF">2026-06-09T14:18:11Z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