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Dùng gen_tiff_image.py để tính ndvi cho ảnh từ band 4 5 (band 3 4 5 để tính hồng ngoại) ảnh xuất ra là ảnh kmean sau khi tính ndvi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Chú ý phần đánh màu cho class sau khi k mean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Dùng create_label_data để tạo file label.csv bằng ảnh sau khi xuất ra bằng gen_tiff_image.py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Dùng create_data_training để tạo file data_train.csv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Traning bằng training.py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ảnh mới bằng execute.py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Chú ý size của ảnh khi chạy execute.py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