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008A" w14:textId="77777777" w:rsidR="0051250C" w:rsidRPr="0051250C" w:rsidRDefault="0051250C" w:rsidP="0051250C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r w:rsidRPr="0051250C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719E3355" w14:textId="032B4C3D" w:rsidR="009F5940" w:rsidRPr="0051250C" w:rsidRDefault="009F5940" w:rsidP="009F5940">
      <w:pPr>
        <w:pStyle w:val="Title"/>
        <w:rPr>
          <w:b w:val="0"/>
          <w:sz w:val="44"/>
          <w:szCs w:val="44"/>
        </w:rPr>
      </w:pPr>
      <w:r w:rsidRPr="0051250C">
        <w:rPr>
          <w:color w:val="404040"/>
          <w:sz w:val="44"/>
          <w:szCs w:val="44"/>
        </w:rPr>
        <w:t>Localization via LiDAR - ROS</w:t>
      </w:r>
    </w:p>
    <w:p w14:paraId="719E335E" w14:textId="2C05E664" w:rsidR="00EC3416" w:rsidRPr="0051250C" w:rsidRDefault="009F5940">
      <w:pPr>
        <w:pStyle w:val="Heading1"/>
        <w:rPr>
          <w:color w:val="C55A11"/>
        </w:rPr>
      </w:pPr>
      <w:bookmarkStart w:id="0" w:name="_uv2fdnkvj19j" w:colFirst="0" w:colLast="0"/>
      <w:bookmarkStart w:id="1" w:name="_Toc56725929"/>
      <w:bookmarkEnd w:id="0"/>
      <w:r w:rsidRPr="0051250C">
        <w:rPr>
          <w:color w:val="C55A11"/>
        </w:rPr>
        <w:t>Description</w:t>
      </w:r>
      <w:bookmarkEnd w:id="1"/>
    </w:p>
    <w:p w14:paraId="719E335F" w14:textId="77777777" w:rsidR="00EC3416" w:rsidRDefault="00EC3416">
      <w:pPr>
        <w:jc w:val="both"/>
      </w:pPr>
    </w:p>
    <w:p w14:paraId="719E3360" w14:textId="77777777" w:rsidR="00EC3416" w:rsidRDefault="009F5940">
      <w:pPr>
        <w:jc w:val="both"/>
      </w:pPr>
      <w:r>
        <w:t xml:space="preserve">In this application we will use a combination of the Hector SLAM packages, gamepad control node and </w:t>
      </w:r>
      <w:proofErr w:type="spellStart"/>
      <w:r>
        <w:t>QCar</w:t>
      </w:r>
      <w:proofErr w:type="spellEnd"/>
      <w:r>
        <w:t xml:space="preserve"> control node. Occupancy grid map generation can be viewed in </w:t>
      </w:r>
      <w:proofErr w:type="spellStart"/>
      <w:r>
        <w:t>RViz</w:t>
      </w:r>
      <w:proofErr w:type="spellEnd"/>
      <w:r>
        <w:t xml:space="preserve"> by replaying the saved ROS </w:t>
      </w:r>
      <w:proofErr w:type="gramStart"/>
      <w:r>
        <w:t>bag..</w:t>
      </w:r>
      <w:proofErr w:type="gramEnd"/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3416" w14:paraId="719E3362" w14:textId="77777777">
        <w:trPr>
          <w:trHeight w:val="24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3361" w14:textId="77777777" w:rsidR="00EC3416" w:rsidRDefault="009F5940">
            <w:pPr>
              <w:widowControl w:val="0"/>
              <w:jc w:val="both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19E33A3" wp14:editId="719E33A4">
                  <wp:extent cx="5810250" cy="2349500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t="22100" b="238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416" w14:paraId="719E3364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3363" w14:textId="77777777" w:rsidR="00EC3416" w:rsidRDefault="009F5940">
            <w:pPr>
              <w:jc w:val="center"/>
            </w:pPr>
            <w:r>
              <w:t>Figure 1. Component diagram</w:t>
            </w:r>
          </w:p>
        </w:tc>
      </w:tr>
    </w:tbl>
    <w:p w14:paraId="719E3366" w14:textId="6AD89C32" w:rsidR="00EC3416" w:rsidRDefault="009F5940">
      <w:pPr>
        <w:jc w:val="both"/>
      </w:pPr>
      <w:r>
        <w:t xml:space="preserve">We will use the gamepad to control the speed and orientation of the </w:t>
      </w:r>
      <w:proofErr w:type="spellStart"/>
      <w:r>
        <w:t>QCar</w:t>
      </w:r>
      <w:proofErr w:type="spellEnd"/>
      <w:r>
        <w:t xml:space="preserve"> as it drives around the environment. </w:t>
      </w:r>
    </w:p>
    <w:p w14:paraId="719E3367" w14:textId="77777777" w:rsidR="00EC3416" w:rsidRDefault="00EC3416">
      <w:pPr>
        <w:jc w:val="both"/>
      </w:pPr>
    </w:p>
    <w:p w14:paraId="719E3368" w14:textId="77777777" w:rsidR="00EC3416" w:rsidRDefault="00EC3416">
      <w:pPr>
        <w:rPr>
          <w:sz w:val="12"/>
          <w:szCs w:val="1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3416" w14:paraId="719E336A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3369" w14:textId="0BB31230" w:rsidR="00EC3416" w:rsidRDefault="009F5940">
            <w:pPr>
              <w:widowControl w:val="0"/>
              <w:ind w:left="270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 xml:space="preserve">Note: </w:t>
            </w:r>
            <w:r>
              <w:rPr>
                <w:b/>
              </w:rPr>
              <w:t xml:space="preserve">You can view the map generation in real time by using software like VNC Viewer (Refer </w:t>
            </w:r>
            <w:r w:rsidRPr="00511462">
              <w:rPr>
                <w:b/>
              </w:rPr>
              <w:t xml:space="preserve">to </w:t>
            </w:r>
            <w:r w:rsidR="000124CF" w:rsidRPr="00511462">
              <w:rPr>
                <w:b/>
                <w:color w:val="E31A23"/>
              </w:rPr>
              <w:t>User Guide – Connectivity</w:t>
            </w:r>
            <w:r w:rsidR="000124CF">
              <w:rPr>
                <w:b/>
              </w:rPr>
              <w:t xml:space="preserve"> </w:t>
            </w:r>
            <w:r>
              <w:rPr>
                <w:b/>
              </w:rPr>
              <w:t xml:space="preserve">on how to enable remote desktop connection). By </w:t>
            </w:r>
            <w:r w:rsidR="00B90649">
              <w:rPr>
                <w:b/>
              </w:rPr>
              <w:t>default,</w:t>
            </w:r>
            <w:r>
              <w:rPr>
                <w:b/>
              </w:rPr>
              <w:t xml:space="preserve"> the map generation is saved in a ROS bag which you may also replay on a separate ROS machine.       </w:t>
            </w:r>
          </w:p>
        </w:tc>
      </w:tr>
    </w:tbl>
    <w:p w14:paraId="719E336B" w14:textId="77777777" w:rsidR="00EC3416" w:rsidRDefault="00EC3416">
      <w:pPr>
        <w:rPr>
          <w:sz w:val="12"/>
          <w:szCs w:val="12"/>
        </w:rPr>
      </w:pPr>
    </w:p>
    <w:p w14:paraId="719E336C" w14:textId="77777777" w:rsidR="00EC3416" w:rsidRDefault="00EC3416">
      <w:pPr>
        <w:jc w:val="both"/>
      </w:pPr>
    </w:p>
    <w:p w14:paraId="13CF8454" w14:textId="77777777" w:rsidR="00D64D4E" w:rsidRDefault="00D64D4E" w:rsidP="00D64D4E">
      <w:pPr>
        <w:jc w:val="both"/>
      </w:pPr>
      <w:r>
        <w:t>Hector SLAM is accomplished by using the following set of standard packages:</w:t>
      </w:r>
    </w:p>
    <w:p w14:paraId="1B14596B" w14:textId="77777777" w:rsidR="00D64D4E" w:rsidRDefault="00D64D4E" w:rsidP="00D64D4E">
      <w:pPr>
        <w:numPr>
          <w:ilvl w:val="0"/>
          <w:numId w:val="1"/>
        </w:numPr>
        <w:jc w:val="both"/>
      </w:pPr>
      <w:proofErr w:type="spellStart"/>
      <w:r>
        <w:t>rplidar_ros</w:t>
      </w:r>
      <w:proofErr w:type="spellEnd"/>
    </w:p>
    <w:p w14:paraId="76B71B9C" w14:textId="77777777" w:rsidR="00D64D4E" w:rsidRDefault="00D64D4E" w:rsidP="00D64D4E">
      <w:pPr>
        <w:numPr>
          <w:ilvl w:val="0"/>
          <w:numId w:val="1"/>
        </w:numPr>
        <w:jc w:val="both"/>
      </w:pPr>
      <w:proofErr w:type="spellStart"/>
      <w:r>
        <w:t>hector_mapping</w:t>
      </w:r>
      <w:proofErr w:type="spellEnd"/>
    </w:p>
    <w:p w14:paraId="69AB2349" w14:textId="77777777" w:rsidR="00D64D4E" w:rsidRDefault="00D64D4E" w:rsidP="00D64D4E">
      <w:pPr>
        <w:numPr>
          <w:ilvl w:val="0"/>
          <w:numId w:val="1"/>
        </w:numPr>
        <w:jc w:val="both"/>
      </w:pPr>
      <w:proofErr w:type="spellStart"/>
      <w:r>
        <w:t>hector_geotiff</w:t>
      </w:r>
      <w:proofErr w:type="spellEnd"/>
    </w:p>
    <w:p w14:paraId="65758BD9" w14:textId="77777777" w:rsidR="00D64D4E" w:rsidRDefault="00D64D4E" w:rsidP="00D64D4E">
      <w:pPr>
        <w:jc w:val="both"/>
      </w:pPr>
      <w:r>
        <w:t xml:space="preserve">They are evoked within the </w:t>
      </w:r>
      <w:proofErr w:type="spellStart"/>
      <w:proofErr w:type="gramStart"/>
      <w:r>
        <w:t>slam.launch</w:t>
      </w:r>
      <w:proofErr w:type="spellEnd"/>
      <w:proofErr w:type="gramEnd"/>
      <w:r>
        <w:t xml:space="preserve"> file located inside of the following directory: </w:t>
      </w:r>
      <w:r>
        <w:rPr>
          <w:b/>
        </w:rPr>
        <w:t>~/ros1/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qcar</w:t>
      </w:r>
      <w:proofErr w:type="spellEnd"/>
      <w:r>
        <w:rPr>
          <w:b/>
        </w:rPr>
        <w:t>/launch</w:t>
      </w:r>
      <w:r>
        <w:t xml:space="preserve">. </w:t>
      </w:r>
    </w:p>
    <w:p w14:paraId="6982E5FC" w14:textId="77777777" w:rsidR="00D64D4E" w:rsidRDefault="00D64D4E" w:rsidP="00D64D4E">
      <w:pPr>
        <w:jc w:val="both"/>
      </w:pPr>
    </w:p>
    <w:p w14:paraId="5DBDF2CD" w14:textId="77777777" w:rsidR="00D64D4E" w:rsidRDefault="00D64D4E" w:rsidP="00D64D4E">
      <w:pPr>
        <w:jc w:val="both"/>
      </w:pPr>
      <w:r>
        <w:t xml:space="preserve">As part of this example the following packages have been customized: </w:t>
      </w:r>
    </w:p>
    <w:p w14:paraId="5B187EC8" w14:textId="77777777" w:rsidR="00D64D4E" w:rsidRDefault="00D64D4E" w:rsidP="00D64D4E">
      <w:pPr>
        <w:numPr>
          <w:ilvl w:val="0"/>
          <w:numId w:val="2"/>
        </w:numPr>
        <w:jc w:val="both"/>
      </w:pPr>
      <w:proofErr w:type="spellStart"/>
      <w:r>
        <w:t>rplidar_ros</w:t>
      </w:r>
      <w:proofErr w:type="spellEnd"/>
      <w:r>
        <w:t xml:space="preserve"> </w:t>
      </w:r>
    </w:p>
    <w:p w14:paraId="7698DE13" w14:textId="5B082B2E" w:rsidR="00D64D4E" w:rsidRDefault="00D64D4E" w:rsidP="00D64D4E">
      <w:pPr>
        <w:jc w:val="both"/>
      </w:pPr>
    </w:p>
    <w:p w14:paraId="636D772C" w14:textId="74ECC657" w:rsidR="00781B98" w:rsidRPr="00781B98" w:rsidRDefault="007405C6" w:rsidP="00D64D4E">
      <w:pPr>
        <w:jc w:val="both"/>
      </w:pPr>
      <w:r>
        <w:t xml:space="preserve">Replace </w:t>
      </w:r>
      <w:proofErr w:type="spellStart"/>
      <w:r w:rsidR="00781B98" w:rsidRPr="00781B98">
        <w:rPr>
          <w:b/>
          <w:bCs/>
        </w:rPr>
        <w:t>mapping_</w:t>
      </w:r>
      <w:proofErr w:type="gramStart"/>
      <w:r w:rsidR="00781B98" w:rsidRPr="00781B98">
        <w:rPr>
          <w:b/>
          <w:bCs/>
        </w:rPr>
        <w:t>defaults.launch</w:t>
      </w:r>
      <w:proofErr w:type="spellEnd"/>
      <w:proofErr w:type="gramEnd"/>
      <w:r>
        <w:t xml:space="preserve"> in </w:t>
      </w:r>
      <w:r w:rsidRPr="00781B98">
        <w:rPr>
          <w:b/>
          <w:bCs/>
        </w:rPr>
        <w:t>/opt/</w:t>
      </w:r>
      <w:proofErr w:type="spellStart"/>
      <w:r w:rsidRPr="00781B98">
        <w:rPr>
          <w:b/>
          <w:bCs/>
        </w:rPr>
        <w:t>ros</w:t>
      </w:r>
      <w:proofErr w:type="spellEnd"/>
      <w:r w:rsidRPr="00781B98">
        <w:rPr>
          <w:b/>
          <w:bCs/>
        </w:rPr>
        <w:t>/melodic/share/</w:t>
      </w:r>
      <w:proofErr w:type="spellStart"/>
      <w:r w:rsidRPr="00781B98">
        <w:rPr>
          <w:b/>
          <w:bCs/>
        </w:rPr>
        <w:t>hector_mapping</w:t>
      </w:r>
      <w:proofErr w:type="spellEnd"/>
      <w:r w:rsidRPr="00781B98">
        <w:rPr>
          <w:b/>
          <w:bCs/>
        </w:rPr>
        <w:t>/launch</w:t>
      </w:r>
      <w:r>
        <w:t xml:space="preserve"> with the custom file provided in with this package</w:t>
      </w:r>
      <w:r w:rsidR="00781B98">
        <w:t xml:space="preserve">:. </w:t>
      </w:r>
    </w:p>
    <w:p w14:paraId="618C7FDA" w14:textId="7319059A" w:rsidR="00D64D4E" w:rsidRDefault="00D64D4E" w:rsidP="00D64D4E">
      <w:pPr>
        <w:jc w:val="both"/>
      </w:pPr>
      <w:r>
        <w:lastRenderedPageBreak/>
        <w:t xml:space="preserve">Please do not upgrade these packages as changes to these files can cause the example to run incorrectly. For the </w:t>
      </w:r>
      <w:proofErr w:type="spellStart"/>
      <w:r>
        <w:rPr>
          <w:b/>
        </w:rPr>
        <w:t>rplidar_ros</w:t>
      </w:r>
      <w:proofErr w:type="spellEnd"/>
      <w:r>
        <w:t xml:space="preserve"> package, a modification to the default </w:t>
      </w:r>
      <w:proofErr w:type="gramStart"/>
      <w:r>
        <w:t>communication  port</w:t>
      </w:r>
      <w:proofErr w:type="gramEnd"/>
      <w:r>
        <w:t xml:space="preserve"> was changed from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tty</w:t>
      </w:r>
      <w:proofErr w:type="spellEnd"/>
      <w:r>
        <w:rPr>
          <w:rFonts w:ascii="Courier New" w:eastAsia="Courier New" w:hAnsi="Courier New" w:cs="Courier New"/>
        </w:rPr>
        <w:t>/USB0</w:t>
      </w:r>
      <w:r>
        <w:t xml:space="preserve"> to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tty</w:t>
      </w:r>
      <w:proofErr w:type="spellEnd"/>
      <w:r>
        <w:rPr>
          <w:rFonts w:ascii="Courier New" w:eastAsia="Courier New" w:hAnsi="Courier New" w:cs="Courier New"/>
        </w:rPr>
        <w:t>/THS2</w:t>
      </w:r>
      <w:r>
        <w:t xml:space="preserve">.  </w:t>
      </w:r>
    </w:p>
    <w:p w14:paraId="6611BF43" w14:textId="77777777" w:rsidR="00D64D4E" w:rsidRDefault="00D64D4E" w:rsidP="00D64D4E">
      <w:pPr>
        <w:jc w:val="both"/>
      </w:pPr>
    </w:p>
    <w:p w14:paraId="51E34AD9" w14:textId="77777777" w:rsidR="00D64D4E" w:rsidRDefault="00D64D4E" w:rsidP="00D64D4E">
      <w:pPr>
        <w:jc w:val="both"/>
      </w:pPr>
      <w:r>
        <w:t xml:space="preserve">The </w:t>
      </w:r>
      <w:r>
        <w:rPr>
          <w:b/>
        </w:rPr>
        <w:t>slam.sh</w:t>
      </w:r>
      <w:r>
        <w:t xml:space="preserve"> file launches a simplified set of nodes for the </w:t>
      </w:r>
      <w:proofErr w:type="spellStart"/>
      <w:r>
        <w:t>QCar</w:t>
      </w:r>
      <w:proofErr w:type="spellEnd"/>
      <w:r>
        <w:t xml:space="preserve"> using the launch file </w:t>
      </w:r>
      <w:proofErr w:type="spellStart"/>
      <w:proofErr w:type="gramStart"/>
      <w:r>
        <w:t>slam.launch</w:t>
      </w:r>
      <w:proofErr w:type="spellEnd"/>
      <w:proofErr w:type="gramEnd"/>
      <w:r>
        <w:t xml:space="preserve">. The following nodes are specific to the </w:t>
      </w:r>
      <w:proofErr w:type="spellStart"/>
      <w:r>
        <w:t>QCar</w:t>
      </w:r>
      <w:proofErr w:type="spellEnd"/>
      <w:r>
        <w:t>:</w:t>
      </w:r>
    </w:p>
    <w:p w14:paraId="17BB5B0C" w14:textId="77777777" w:rsidR="00D64D4E" w:rsidRDefault="00D64D4E" w:rsidP="00D64D4E">
      <w:pPr>
        <w:numPr>
          <w:ilvl w:val="0"/>
          <w:numId w:val="3"/>
        </w:numPr>
        <w:jc w:val="both"/>
      </w:pPr>
      <w:r>
        <w:t>qcarnode.py</w:t>
      </w:r>
    </w:p>
    <w:p w14:paraId="09A0AAA3" w14:textId="77777777" w:rsidR="00D64D4E" w:rsidRDefault="00D64D4E" w:rsidP="00D64D4E">
      <w:pPr>
        <w:numPr>
          <w:ilvl w:val="0"/>
          <w:numId w:val="3"/>
        </w:numPr>
        <w:jc w:val="both"/>
      </w:pPr>
      <w:r>
        <w:t xml:space="preserve">commandnode.py </w:t>
      </w:r>
    </w:p>
    <w:p w14:paraId="73BEE96E" w14:textId="77777777" w:rsidR="00D64D4E" w:rsidRDefault="00D64D4E" w:rsidP="00D64D4E">
      <w:pPr>
        <w:numPr>
          <w:ilvl w:val="0"/>
          <w:numId w:val="3"/>
        </w:numPr>
        <w:jc w:val="both"/>
      </w:pPr>
      <w:r>
        <w:t>SLAMCorrected.py</w:t>
      </w:r>
    </w:p>
    <w:p w14:paraId="7E0E2654" w14:textId="77777777" w:rsidR="00D64D4E" w:rsidRDefault="00D64D4E" w:rsidP="00D64D4E">
      <w:pPr>
        <w:jc w:val="both"/>
      </w:pPr>
      <w:r>
        <w:t xml:space="preserve">The command node configures the publishing of linear and angular commands generated by the </w:t>
      </w:r>
      <w:proofErr w:type="spellStart"/>
      <w:r>
        <w:t>logitech</w:t>
      </w:r>
      <w:proofErr w:type="spellEnd"/>
      <w:r>
        <w:t xml:space="preserve"> gamepad. The </w:t>
      </w:r>
      <w:proofErr w:type="spellStart"/>
      <w:proofErr w:type="gramStart"/>
      <w:r>
        <w:t>qcarnode,py</w:t>
      </w:r>
      <w:proofErr w:type="spellEnd"/>
      <w:proofErr w:type="gramEnd"/>
      <w:r>
        <w:t xml:space="preserve"> publishes two topics unique to the </w:t>
      </w:r>
      <w:proofErr w:type="spellStart"/>
      <w:r>
        <w:t>QCar</w:t>
      </w:r>
      <w:proofErr w:type="spellEnd"/>
      <w:r>
        <w:t xml:space="preserve">, the battery level and the </w:t>
      </w:r>
      <w:proofErr w:type="spellStart"/>
      <w:r>
        <w:t>QCar</w:t>
      </w:r>
      <w:proofErr w:type="spellEnd"/>
      <w:r>
        <w:t xml:space="preserve"> estimated velocity. A subscriber is set up to receive linear and angular velocity commands being sent to the </w:t>
      </w:r>
      <w:proofErr w:type="spellStart"/>
      <w:r>
        <w:t>QCar</w:t>
      </w:r>
      <w:proofErr w:type="spellEnd"/>
      <w:r>
        <w:t xml:space="preserve">. </w:t>
      </w:r>
    </w:p>
    <w:p w14:paraId="7FE17101" w14:textId="77777777" w:rsidR="00D64D4E" w:rsidRDefault="00D64D4E" w:rsidP="00D64D4E">
      <w:pPr>
        <w:jc w:val="both"/>
      </w:pPr>
    </w:p>
    <w:p w14:paraId="06B92363" w14:textId="77777777" w:rsidR="00D64D4E" w:rsidRDefault="00D64D4E" w:rsidP="00D64D4E">
      <w:pPr>
        <w:jc w:val="both"/>
      </w:pPr>
      <w:r>
        <w:t xml:space="preserve">The </w:t>
      </w:r>
      <w:proofErr w:type="spellStart"/>
      <w:r>
        <w:t>rpilidar_ros</w:t>
      </w:r>
      <w:proofErr w:type="spellEnd"/>
      <w:r>
        <w:t xml:space="preserve"> package uses the following axis convention for the </w:t>
      </w:r>
      <w:proofErr w:type="spellStart"/>
      <w:r>
        <w:t>RPLiDAR</w:t>
      </w:r>
      <w:proofErr w:type="spellEnd"/>
      <w:r>
        <w:t xml:space="preserve"> A2: </w:t>
      </w:r>
    </w:p>
    <w:p w14:paraId="078F2F5C" w14:textId="77777777" w:rsidR="00D64D4E" w:rsidRDefault="00D64D4E" w:rsidP="00D64D4E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4D4E" w14:paraId="1A7A4387" w14:textId="77777777" w:rsidTr="00FF0DE4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9E36" w14:textId="77777777" w:rsidR="00D64D4E" w:rsidRDefault="00D64D4E" w:rsidP="00FF0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0ECB6F0" wp14:editId="6432CA16">
                  <wp:extent cx="3112530" cy="2224088"/>
                  <wp:effectExtent l="0" t="0" r="0" b="0"/>
                  <wp:docPr id="4" name="image4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Diagram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530" cy="2224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D4E" w14:paraId="669591D2" w14:textId="77777777" w:rsidTr="00FF0DE4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5793" w14:textId="77777777" w:rsidR="00D64D4E" w:rsidRDefault="00D64D4E" w:rsidP="00FF0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Figure3: </w:t>
            </w:r>
            <w:proofErr w:type="spellStart"/>
            <w:r>
              <w:t>RPLiDAR</w:t>
            </w:r>
            <w:proofErr w:type="spellEnd"/>
            <w:r>
              <w:t xml:space="preserve"> axis convention.</w:t>
            </w:r>
          </w:p>
        </w:tc>
      </w:tr>
    </w:tbl>
    <w:p w14:paraId="130802F4" w14:textId="540F8265" w:rsidR="00D64D4E" w:rsidRDefault="00D64D4E" w:rsidP="00D64D4E">
      <w:pPr>
        <w:jc w:val="both"/>
      </w:pPr>
      <w:r>
        <w:t xml:space="preserve">The occupancy grid map generated by the Hector SLAM algorithm also uses the same axis convention as the </w:t>
      </w:r>
      <w:proofErr w:type="spellStart"/>
      <w:r>
        <w:t>RPiLIDAR</w:t>
      </w:r>
      <w:proofErr w:type="spellEnd"/>
      <w:r>
        <w:t xml:space="preserve">. To keep the axis orientation consistent with the front of the </w:t>
      </w:r>
      <w:proofErr w:type="spellStart"/>
      <w:r>
        <w:t>QCar</w:t>
      </w:r>
      <w:proofErr w:type="spellEnd"/>
      <w:r>
        <w:t xml:space="preserve"> the </w:t>
      </w:r>
      <w:proofErr w:type="spellStart"/>
      <w:r>
        <w:t>ros</w:t>
      </w:r>
      <w:proofErr w:type="spellEnd"/>
      <w:r>
        <w:t xml:space="preserve"> topic </w:t>
      </w:r>
      <w:r>
        <w:rPr>
          <w:b/>
        </w:rPr>
        <w:t>/</w:t>
      </w:r>
      <w:proofErr w:type="spellStart"/>
      <w:r>
        <w:rPr>
          <w:b/>
        </w:rPr>
        <w:t>slam_out_pose</w:t>
      </w:r>
      <w:proofErr w:type="spellEnd"/>
      <w:r>
        <w:rPr>
          <w:b/>
        </w:rPr>
        <w:t xml:space="preserve"> </w:t>
      </w:r>
      <w:r>
        <w:t xml:space="preserve">is reoriented via a rotation of 90 degrees and is published via the topic </w:t>
      </w:r>
      <w:r>
        <w:rPr>
          <w:b/>
        </w:rPr>
        <w:t>/</w:t>
      </w:r>
      <w:proofErr w:type="spellStart"/>
      <w:r>
        <w:rPr>
          <w:b/>
        </w:rPr>
        <w:t>slam_pose_corrected</w:t>
      </w:r>
      <w:proofErr w:type="spellEnd"/>
      <w:r>
        <w:t xml:space="preserve">. This corrected heading is </w:t>
      </w:r>
      <w:r w:rsidR="00A45CFB">
        <w:t>displayed</w:t>
      </w:r>
      <w:r>
        <w:t xml:space="preserve"> in the </w:t>
      </w:r>
      <w:proofErr w:type="spellStart"/>
      <w:r>
        <w:t>RViz</w:t>
      </w:r>
      <w:proofErr w:type="spellEnd"/>
      <w:r>
        <w:t xml:space="preserve"> window shown in Figure 2.</w:t>
      </w:r>
    </w:p>
    <w:p w14:paraId="35660011" w14:textId="77777777" w:rsidR="00D64D4E" w:rsidRDefault="00D64D4E" w:rsidP="00D64D4E">
      <w:pPr>
        <w:jc w:val="both"/>
      </w:pPr>
    </w:p>
    <w:p w14:paraId="251D5336" w14:textId="77777777" w:rsidR="00D64D4E" w:rsidRDefault="00D64D4E" w:rsidP="00D64D4E">
      <w:pPr>
        <w:jc w:val="both"/>
      </w:pPr>
      <w:r>
        <w:t xml:space="preserve">We have also saved the </w:t>
      </w:r>
      <w:proofErr w:type="spellStart"/>
      <w:r>
        <w:t>RViz</w:t>
      </w:r>
      <w:proofErr w:type="spellEnd"/>
      <w:r>
        <w:t xml:space="preserve"> configuration used in Figure 2 which is available in the directory </w:t>
      </w:r>
      <w:r>
        <w:rPr>
          <w:b/>
        </w:rPr>
        <w:t>~/ros1/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qcar</w:t>
      </w:r>
      <w:proofErr w:type="spellEnd"/>
      <w:r>
        <w:rPr>
          <w:b/>
        </w:rPr>
        <w:t>/launch/</w:t>
      </w:r>
      <w:proofErr w:type="spellStart"/>
      <w:r>
        <w:rPr>
          <w:b/>
        </w:rPr>
        <w:t>slam.rviz</w:t>
      </w:r>
      <w:proofErr w:type="spellEnd"/>
      <w:r>
        <w:t xml:space="preserve">. You can use this configuration setting to view the </w:t>
      </w:r>
      <w:proofErr w:type="spellStart"/>
      <w:r>
        <w:t>rosbag</w:t>
      </w:r>
      <w:proofErr w:type="spellEnd"/>
      <w:r>
        <w:t xml:space="preserve"> or if you use a remote desktop connection to run this example on the </w:t>
      </w:r>
      <w:proofErr w:type="spellStart"/>
      <w:r>
        <w:t>QCar</w:t>
      </w:r>
      <w:proofErr w:type="spellEnd"/>
      <w:r>
        <w:t xml:space="preserve">.  </w:t>
      </w:r>
    </w:p>
    <w:p w14:paraId="710DF995" w14:textId="77777777" w:rsidR="00D64D4E" w:rsidRDefault="00D64D4E" w:rsidP="00D64D4E">
      <w:pPr>
        <w:jc w:val="both"/>
      </w:pPr>
    </w:p>
    <w:p w14:paraId="719E336E" w14:textId="12AF03C9" w:rsidR="00EC3416" w:rsidRDefault="00D64D4E" w:rsidP="00D64D4E">
      <w:pPr>
        <w:jc w:val="both"/>
      </w:pPr>
      <w:r>
        <w:t xml:space="preserve">For more information on the topics saved in the </w:t>
      </w:r>
      <w:proofErr w:type="spellStart"/>
      <w:r>
        <w:rPr>
          <w:b/>
        </w:rPr>
        <w:t>rosbag</w:t>
      </w:r>
      <w:proofErr w:type="spellEnd"/>
      <w:r>
        <w:t xml:space="preserve"> please visit the website </w:t>
      </w:r>
      <w:hyperlink r:id="rId12">
        <w:r w:rsidRPr="004643BD">
          <w:rPr>
            <w:color w:val="FF0000"/>
          </w:rPr>
          <w:t>http://wiki.ros.org/hector_slam/Tutorials/MappingUsingLoggedData</w:t>
        </w:r>
      </w:hyperlink>
      <w:r>
        <w:t xml:space="preserve"> for more information. Please remember to use the </w:t>
      </w:r>
      <w:proofErr w:type="gramStart"/>
      <w:r>
        <w:t xml:space="preserve">topic  </w:t>
      </w:r>
      <w:r>
        <w:rPr>
          <w:b/>
        </w:rPr>
        <w:t>/</w:t>
      </w:r>
      <w:proofErr w:type="spellStart"/>
      <w:proofErr w:type="gramEnd"/>
      <w:r>
        <w:rPr>
          <w:b/>
        </w:rPr>
        <w:t>slam_pose_corrected</w:t>
      </w:r>
      <w:proofErr w:type="spellEnd"/>
      <w:r>
        <w:rPr>
          <w:b/>
        </w:rPr>
        <w:t xml:space="preserve"> </w:t>
      </w:r>
      <w:r>
        <w:t xml:space="preserve"> when inside the </w:t>
      </w:r>
      <w:proofErr w:type="spellStart"/>
      <w:r>
        <w:t>RViz</w:t>
      </w:r>
      <w:proofErr w:type="spellEnd"/>
      <w:r>
        <w:t xml:space="preserve"> panel to view the pose of the vehicle with the corrected heading.</w:t>
      </w:r>
      <w:bookmarkStart w:id="2" w:name="_cdkl8r5ds0c" w:colFirst="0" w:colLast="0"/>
      <w:bookmarkEnd w:id="2"/>
      <w:r w:rsidR="009F5940">
        <w:br w:type="page"/>
      </w:r>
    </w:p>
    <w:p w14:paraId="719E336F" w14:textId="5E1793AF" w:rsidR="00EC3416" w:rsidRPr="003368F9" w:rsidRDefault="003368F9">
      <w:pPr>
        <w:pStyle w:val="Heading1"/>
        <w:jc w:val="both"/>
        <w:rPr>
          <w:color w:val="C55A11"/>
          <w:sz w:val="28"/>
          <w:szCs w:val="28"/>
        </w:rPr>
      </w:pPr>
      <w:r>
        <w:rPr>
          <w:color w:val="C55A11"/>
          <w:sz w:val="28"/>
          <w:szCs w:val="28"/>
        </w:rPr>
        <w:lastRenderedPageBreak/>
        <w:t>Guide</w:t>
      </w:r>
    </w:p>
    <w:p w14:paraId="719E3370" w14:textId="77777777" w:rsidR="00EC3416" w:rsidRDefault="009F5940">
      <w:pPr>
        <w:jc w:val="both"/>
      </w:pPr>
      <w:r>
        <w:rPr>
          <w:noProof/>
          <w:lang w:val="en-US"/>
        </w:rPr>
        <w:drawing>
          <wp:inline distT="114300" distB="114300" distL="114300" distR="114300" wp14:anchorId="719E33A5" wp14:editId="719E33A6">
            <wp:extent cx="5943600" cy="29718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E3371" w14:textId="77777777" w:rsidR="00EC3416" w:rsidRDefault="009F5940">
      <w:pPr>
        <w:jc w:val="center"/>
      </w:pPr>
      <w:r>
        <w:t xml:space="preserve">Figure 2. Example occupancy grid generated via Hector SLAM </w:t>
      </w:r>
      <w:proofErr w:type="gramStart"/>
      <w:r>
        <w:t>packages..</w:t>
      </w:r>
      <w:proofErr w:type="gramEnd"/>
    </w:p>
    <w:p w14:paraId="719E3372" w14:textId="77777777" w:rsidR="00EC3416" w:rsidRDefault="00EC3416">
      <w:pPr>
        <w:jc w:val="both"/>
      </w:pPr>
    </w:p>
    <w:p w14:paraId="719E3373" w14:textId="49B033EB" w:rsidR="00EC3416" w:rsidRDefault="009F5940" w:rsidP="00570354">
      <w:pPr>
        <w:pStyle w:val="ListParagraph"/>
        <w:numPr>
          <w:ilvl w:val="0"/>
          <w:numId w:val="5"/>
        </w:numPr>
        <w:jc w:val="both"/>
      </w:pPr>
      <w:r>
        <w:t>File Transfer:</w:t>
      </w:r>
    </w:p>
    <w:p w14:paraId="719E3374" w14:textId="77777777" w:rsidR="00EC3416" w:rsidRDefault="00EC3416">
      <w:pPr>
        <w:jc w:val="both"/>
      </w:pPr>
    </w:p>
    <w:p w14:paraId="4D54544B" w14:textId="6D11A0C1" w:rsidR="00B90649" w:rsidRDefault="00854FDE">
      <w:pPr>
        <w:jc w:val="both"/>
      </w:pPr>
      <w:r>
        <w:t xml:space="preserve">Review </w:t>
      </w:r>
      <w:r w:rsidRPr="00854FDE">
        <w:rPr>
          <w:color w:val="E31A23"/>
        </w:rPr>
        <w:t>User Guide – Software ROS</w:t>
      </w:r>
      <w:r>
        <w:t xml:space="preserve"> to confirm how to configure the ros1 package on your </w:t>
      </w:r>
      <w:proofErr w:type="spellStart"/>
      <w:r w:rsidR="00633EFA">
        <w:t>QC</w:t>
      </w:r>
      <w:r>
        <w:t>ar</w:t>
      </w:r>
      <w:proofErr w:type="spellEnd"/>
      <w:r>
        <w:t xml:space="preserve">. </w:t>
      </w:r>
      <w:r w:rsidR="009F5940">
        <w:t xml:space="preserve">For information on how to transfer files to and from the </w:t>
      </w:r>
      <w:proofErr w:type="spellStart"/>
      <w:r w:rsidR="009F5940">
        <w:t>QCar</w:t>
      </w:r>
      <w:proofErr w:type="spellEnd"/>
      <w:r w:rsidR="009F5940">
        <w:t xml:space="preserve"> please review the </w:t>
      </w:r>
      <w:r w:rsidR="00B11918" w:rsidRPr="00854FDE">
        <w:rPr>
          <w:color w:val="E31A23"/>
        </w:rPr>
        <w:t xml:space="preserve">User Guide – </w:t>
      </w:r>
      <w:r w:rsidR="00B11918">
        <w:rPr>
          <w:color w:val="E31A23"/>
        </w:rPr>
        <w:t>Connectivity</w:t>
      </w:r>
      <w:r w:rsidR="009F5940">
        <w:t xml:space="preserve">. </w:t>
      </w:r>
    </w:p>
    <w:p w14:paraId="719E3376" w14:textId="77777777" w:rsidR="00EC3416" w:rsidRDefault="00EC3416">
      <w:pPr>
        <w:jc w:val="both"/>
      </w:pPr>
    </w:p>
    <w:p w14:paraId="719E3377" w14:textId="60815AF4" w:rsidR="00EC3416" w:rsidRDefault="009F5940" w:rsidP="00463A94">
      <w:pPr>
        <w:pStyle w:val="ListParagraph"/>
        <w:numPr>
          <w:ilvl w:val="0"/>
          <w:numId w:val="5"/>
        </w:numPr>
        <w:jc w:val="both"/>
      </w:pPr>
      <w:r>
        <w:t xml:space="preserve">Running the Hector SLAM example: </w:t>
      </w:r>
    </w:p>
    <w:p w14:paraId="719E337B" w14:textId="77777777" w:rsidR="00EC3416" w:rsidRDefault="00EC3416">
      <w:pPr>
        <w:jc w:val="both"/>
      </w:pPr>
    </w:p>
    <w:p w14:paraId="719E337C" w14:textId="5F0797E0" w:rsidR="00EC3416" w:rsidRDefault="009F5940">
      <w:pPr>
        <w:jc w:val="both"/>
      </w:pPr>
      <w:r>
        <w:t xml:space="preserve">Navigate back to the </w:t>
      </w:r>
      <w:r>
        <w:rPr>
          <w:b/>
        </w:rPr>
        <w:t>~/ros1</w:t>
      </w:r>
      <w:r>
        <w:t xml:space="preserve"> directory and with super user authority run the slam.sh script using the following line: </w:t>
      </w:r>
    </w:p>
    <w:p w14:paraId="49AF53FB" w14:textId="77777777" w:rsidR="003471D9" w:rsidRDefault="001F384F" w:rsidP="003471D9">
      <w:pPr>
        <w:shd w:val="clear" w:color="auto" w:fill="1E1E1E"/>
        <w:spacing w:line="285" w:lineRule="atLeast"/>
        <w:ind w:left="360"/>
        <w:jc w:val="center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sudo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PYTHONPATH=$PYTHONPATH ./slam.sh</w:t>
      </w:r>
      <w:r w:rsidR="003471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14:paraId="166598DA" w14:textId="77777777" w:rsidR="003471D9" w:rsidRDefault="003471D9" w:rsidP="003471D9"/>
    <w:p w14:paraId="719E337E" w14:textId="5DF4E0EC" w:rsidR="00EC3416" w:rsidRPr="003471D9" w:rsidRDefault="009F5940" w:rsidP="003471D9">
      <w:pPr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t xml:space="preserve">Controlling the </w:t>
      </w:r>
      <w:proofErr w:type="spellStart"/>
      <w:r>
        <w:t>QCar</w:t>
      </w:r>
      <w:proofErr w:type="spellEnd"/>
      <w:r>
        <w:t xml:space="preserve">: </w:t>
      </w:r>
    </w:p>
    <w:p w14:paraId="719E337F" w14:textId="77777777" w:rsidR="00EC3416" w:rsidRDefault="009F5940">
      <w:pPr>
        <w:numPr>
          <w:ilvl w:val="0"/>
          <w:numId w:val="4"/>
        </w:numPr>
        <w:jc w:val="both"/>
      </w:pPr>
      <w:r>
        <w:t xml:space="preserve">Use the </w:t>
      </w:r>
      <w:r>
        <w:rPr>
          <w:b/>
        </w:rPr>
        <w:t xml:space="preserve">LB </w:t>
      </w:r>
      <w:r>
        <w:t xml:space="preserve">button on the Logitech gamepad to </w:t>
      </w:r>
      <w:r>
        <w:rPr>
          <w:b/>
        </w:rPr>
        <w:t xml:space="preserve">enable </w:t>
      </w:r>
      <w:r>
        <w:t xml:space="preserve">motor commands, </w:t>
      </w:r>
    </w:p>
    <w:p w14:paraId="719E3380" w14:textId="77777777" w:rsidR="00EC3416" w:rsidRDefault="009F5940">
      <w:pPr>
        <w:numPr>
          <w:ilvl w:val="0"/>
          <w:numId w:val="4"/>
        </w:numPr>
        <w:jc w:val="both"/>
      </w:pPr>
      <w:r>
        <w:t xml:space="preserve">Use the </w:t>
      </w:r>
      <w:r>
        <w:rPr>
          <w:b/>
        </w:rPr>
        <w:t xml:space="preserve">RT </w:t>
      </w:r>
      <w:r>
        <w:t xml:space="preserve">to </w:t>
      </w:r>
      <w:r>
        <w:rPr>
          <w:b/>
        </w:rPr>
        <w:t xml:space="preserve">accelerate </w:t>
      </w:r>
      <w:r>
        <w:t xml:space="preserve">forwards and use the </w:t>
      </w:r>
      <w:r>
        <w:rPr>
          <w:b/>
        </w:rPr>
        <w:t xml:space="preserve">left joystick </w:t>
      </w:r>
      <w:r>
        <w:t xml:space="preserve">to </w:t>
      </w:r>
      <w:r>
        <w:rPr>
          <w:b/>
        </w:rPr>
        <w:t>steer</w:t>
      </w:r>
      <w:r>
        <w:t xml:space="preserve">. </w:t>
      </w:r>
    </w:p>
    <w:p w14:paraId="719E3381" w14:textId="77777777" w:rsidR="00EC3416" w:rsidRDefault="009F5940">
      <w:pPr>
        <w:numPr>
          <w:ilvl w:val="0"/>
          <w:numId w:val="4"/>
        </w:numPr>
        <w:jc w:val="both"/>
      </w:pPr>
      <w:r>
        <w:t xml:space="preserve">To move in </w:t>
      </w:r>
      <w:proofErr w:type="gramStart"/>
      <w:r>
        <w:rPr>
          <w:b/>
        </w:rPr>
        <w:t>reverse</w:t>
      </w:r>
      <w:proofErr w:type="gramEnd"/>
      <w:r>
        <w:rPr>
          <w:b/>
        </w:rPr>
        <w:t xml:space="preserve"> </w:t>
      </w:r>
      <w:r>
        <w:t xml:space="preserve">hold the </w:t>
      </w:r>
      <w:r>
        <w:rPr>
          <w:b/>
        </w:rPr>
        <w:t xml:space="preserve">LB </w:t>
      </w:r>
      <w:r>
        <w:t xml:space="preserve">and </w:t>
      </w:r>
      <w:r>
        <w:rPr>
          <w:b/>
        </w:rPr>
        <w:t xml:space="preserve">A buttons </w:t>
      </w:r>
      <w:r>
        <w:t xml:space="preserve">while using the </w:t>
      </w:r>
      <w:r>
        <w:rPr>
          <w:b/>
        </w:rPr>
        <w:t xml:space="preserve">RT </w:t>
      </w:r>
      <w:r>
        <w:t xml:space="preserve">to control acceleration. </w:t>
      </w:r>
    </w:p>
    <w:p w14:paraId="719E3382" w14:textId="77777777" w:rsidR="00EC3416" w:rsidRDefault="00EC3416">
      <w:pPr>
        <w:jc w:val="both"/>
      </w:pPr>
    </w:p>
    <w:p w14:paraId="719E3383" w14:textId="49AD14EB" w:rsidR="00EC3416" w:rsidRDefault="009F5940">
      <w:pPr>
        <w:jc w:val="both"/>
      </w:pPr>
      <w:r>
        <w:t xml:space="preserve">Once you are ready to stop the example you can use the </w:t>
      </w:r>
      <w:proofErr w:type="spellStart"/>
      <w:r>
        <w:rPr>
          <w:b/>
        </w:rPr>
        <w:t>ctrl+C</w:t>
      </w:r>
      <w:proofErr w:type="spellEnd"/>
      <w:r>
        <w:t xml:space="preserve"> keyboard interrupt to terminate the ROS application. To stop the hardware on the </w:t>
      </w:r>
      <w:proofErr w:type="spellStart"/>
      <w:r>
        <w:t>QCar</w:t>
      </w:r>
      <w:proofErr w:type="spellEnd"/>
      <w:r>
        <w:t xml:space="preserve"> run the HardwareStop.py script </w:t>
      </w:r>
      <w:r w:rsidR="00E829D9">
        <w:t>found in</w:t>
      </w:r>
      <w:r w:rsidR="00A45CFB">
        <w:t xml:space="preserve"> </w:t>
      </w:r>
      <w:r w:rsidR="00E829D9" w:rsidRPr="00E829D9">
        <w:rPr>
          <w:b/>
          <w:bCs/>
        </w:rPr>
        <w:t>/examples/</w:t>
      </w:r>
      <w:proofErr w:type="spellStart"/>
      <w:r w:rsidR="00E829D9" w:rsidRPr="00E829D9">
        <w:rPr>
          <w:b/>
          <w:bCs/>
        </w:rPr>
        <w:t>self_driving_car_studio</w:t>
      </w:r>
      <w:proofErr w:type="spellEnd"/>
      <w:r w:rsidR="00E829D9" w:rsidRPr="00E829D9">
        <w:rPr>
          <w:b/>
          <w:bCs/>
        </w:rPr>
        <w:t>/</w:t>
      </w:r>
      <w:proofErr w:type="spellStart"/>
      <w:r w:rsidR="00E829D9" w:rsidRPr="00E829D9">
        <w:rPr>
          <w:b/>
          <w:bCs/>
        </w:rPr>
        <w:t>hardware_tests</w:t>
      </w:r>
      <w:proofErr w:type="spellEnd"/>
      <w:r w:rsidR="00E829D9">
        <w:t xml:space="preserve"> </w:t>
      </w:r>
      <w:r>
        <w:t xml:space="preserve">using super user authority. The saved </w:t>
      </w:r>
      <w:proofErr w:type="spellStart"/>
      <w:r>
        <w:t>rosbag</w:t>
      </w:r>
      <w:proofErr w:type="spellEnd"/>
      <w:r>
        <w:t xml:space="preserve"> can be found in </w:t>
      </w:r>
      <w:proofErr w:type="gramStart"/>
      <w:r>
        <w:t xml:space="preserve">the  </w:t>
      </w:r>
      <w:r>
        <w:rPr>
          <w:b/>
        </w:rPr>
        <w:t>~</w:t>
      </w:r>
      <w:proofErr w:type="gramEnd"/>
      <w:r>
        <w:rPr>
          <w:b/>
        </w:rPr>
        <w:t>/ros1/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qcar</w:t>
      </w:r>
      <w:proofErr w:type="spellEnd"/>
      <w:r>
        <w:rPr>
          <w:b/>
        </w:rPr>
        <w:t>/</w:t>
      </w:r>
      <w:proofErr w:type="spellStart"/>
      <w:r>
        <w:rPr>
          <w:b/>
        </w:rPr>
        <w:t>bagfiles</w:t>
      </w:r>
      <w:proofErr w:type="spellEnd"/>
      <w:r>
        <w:rPr>
          <w:b/>
        </w:rPr>
        <w:t xml:space="preserve"> </w:t>
      </w:r>
      <w:r>
        <w:t xml:space="preserve">directory. </w:t>
      </w:r>
    </w:p>
    <w:sectPr w:rsidR="00EC3416" w:rsidSect="00C87E84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24A0" w14:textId="77777777" w:rsidR="00897499" w:rsidRDefault="00897499">
      <w:r>
        <w:separator/>
      </w:r>
    </w:p>
  </w:endnote>
  <w:endnote w:type="continuationSeparator" w:id="0">
    <w:p w14:paraId="214D2E21" w14:textId="77777777" w:rsidR="00897499" w:rsidRDefault="0089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33AA" w14:textId="6CAA6852" w:rsidR="00EC3416" w:rsidRDefault="00C55CBF">
    <w:pPr>
      <w:jc w:val="right"/>
    </w:pPr>
    <w:r w:rsidRPr="00C55CBF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70F78A" wp14:editId="578E6AAC">
              <wp:simplePos x="0" y="0"/>
              <wp:positionH relativeFrom="page">
                <wp:posOffset>0</wp:posOffset>
              </wp:positionH>
              <wp:positionV relativeFrom="paragraph">
                <wp:posOffset>309245</wp:posOffset>
              </wp:positionV>
              <wp:extent cx="7772400" cy="313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200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A1B2CB" id="Rectangle 10" o:spid="_x0000_s1026" style="position:absolute;margin-left:0;margin-top:24.35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" fillcolor="#c55a11" stroked="f" strokeweight="1pt">
              <w10:wrap anchorx="page"/>
            </v:rect>
          </w:pict>
        </mc:Fallback>
      </mc:AlternateContent>
    </w:r>
    <w:r w:rsidR="009F5940">
      <w:fldChar w:fldCharType="begin"/>
    </w:r>
    <w:r w:rsidR="009F5940">
      <w:instrText>PAGE</w:instrText>
    </w:r>
    <w:r w:rsidR="009F5940">
      <w:fldChar w:fldCharType="separate"/>
    </w:r>
    <w:r w:rsidR="004643BD">
      <w:rPr>
        <w:noProof/>
      </w:rPr>
      <w:t>6</w:t>
    </w:r>
    <w:r w:rsidR="009F594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A1B8" w14:textId="46FF2A8A" w:rsidR="009F5940" w:rsidRPr="00D00DFF" w:rsidRDefault="009F5940" w:rsidP="009F5940">
    <w:pPr>
      <w:pStyle w:val="Footer"/>
      <w:rPr>
        <w:sz w:val="30"/>
        <w:szCs w:val="30"/>
      </w:rPr>
    </w:pP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 w:rsidRPr="00D00DFF">
      <w:rPr>
        <w:sz w:val="30"/>
        <w:szCs w:val="30"/>
      </w:rPr>
      <w:t xml:space="preserve">V </w:t>
    </w:r>
    <w:r>
      <w:rPr>
        <w:sz w:val="30"/>
        <w:szCs w:val="30"/>
      </w:rPr>
      <w:t>2</w:t>
    </w:r>
    <w:r w:rsidRPr="00D00DFF">
      <w:rPr>
        <w:sz w:val="30"/>
        <w:szCs w:val="30"/>
      </w:rPr>
      <w:t>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719E33AC" w14:textId="77777777" w:rsidR="00EC3416" w:rsidRDefault="00EC34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4C75" w14:textId="77777777" w:rsidR="00897499" w:rsidRDefault="00897499">
      <w:r>
        <w:separator/>
      </w:r>
    </w:p>
  </w:footnote>
  <w:footnote w:type="continuationSeparator" w:id="0">
    <w:p w14:paraId="7B8745C2" w14:textId="77777777" w:rsidR="00897499" w:rsidRDefault="00897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33AB" w14:textId="183C55B8" w:rsidR="00EC3416" w:rsidRDefault="009F5940"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 wp14:anchorId="719E33AF" wp14:editId="5DB135C7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11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719E33B1" wp14:editId="59D5DBB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2" name="Rectangle 1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E33B5" w14:textId="77777777" w:rsidR="00EC3416" w:rsidRDefault="00EC341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Text Box 2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33B6" w14:textId="77777777" w:rsidR="00EC3416" w:rsidRPr="00FD57F3" w:rsidRDefault="009F5940">
                            <w:pPr>
                              <w:jc w:val="center"/>
                              <w:textDirection w:val="btLr"/>
                            </w:pPr>
                            <w:r w:rsidRPr="00FD57F3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9E33B1" id="Group 3" o:spid="_x0000_s1026" style="position:absolute;margin-left:-1in;margin-top:-36pt;width:612.75pt;height:35.55pt;z-index:251659264;mso-wrap-distance-left:0;mso-wrap-distance-right:0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">
              <v:rect id="Rectangle 1" o:spid="_x0000_s1027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19E33B5" w14:textId="77777777" w:rsidR="00EC3416" w:rsidRDefault="00EC3416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<v:textbox inset="2.53958mm,2.53958mm,2.53958mm,2.53958mm">
                  <w:txbxContent>
                    <w:p w14:paraId="719E33B6" w14:textId="77777777" w:rsidR="00EC3416" w:rsidRPr="00FD57F3" w:rsidRDefault="009F5940">
                      <w:pPr>
                        <w:jc w:val="center"/>
                        <w:textDirection w:val="btLr"/>
                      </w:pPr>
                      <w:r w:rsidRPr="00FD57F3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A30"/>
    <w:multiLevelType w:val="multilevel"/>
    <w:tmpl w:val="524C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3B1884"/>
    <w:multiLevelType w:val="multilevel"/>
    <w:tmpl w:val="6768A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23542E"/>
    <w:multiLevelType w:val="multilevel"/>
    <w:tmpl w:val="5E4CF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6506A6"/>
    <w:multiLevelType w:val="hybridMultilevel"/>
    <w:tmpl w:val="9AE4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D7B99"/>
    <w:multiLevelType w:val="multilevel"/>
    <w:tmpl w:val="03AC2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0753601">
    <w:abstractNumId w:val="2"/>
  </w:num>
  <w:num w:numId="2" w16cid:durableId="1909268837">
    <w:abstractNumId w:val="0"/>
  </w:num>
  <w:num w:numId="3" w16cid:durableId="1870024271">
    <w:abstractNumId w:val="1"/>
  </w:num>
  <w:num w:numId="4" w16cid:durableId="1493519991">
    <w:abstractNumId w:val="4"/>
  </w:num>
  <w:num w:numId="5" w16cid:durableId="422530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16"/>
    <w:rsid w:val="00010EF0"/>
    <w:rsid w:val="000124CF"/>
    <w:rsid w:val="001F384F"/>
    <w:rsid w:val="001F63FD"/>
    <w:rsid w:val="003368F9"/>
    <w:rsid w:val="003471D9"/>
    <w:rsid w:val="003C5C9E"/>
    <w:rsid w:val="00463A94"/>
    <w:rsid w:val="004643BD"/>
    <w:rsid w:val="004D4E2B"/>
    <w:rsid w:val="00511462"/>
    <w:rsid w:val="0051250C"/>
    <w:rsid w:val="00546374"/>
    <w:rsid w:val="00570354"/>
    <w:rsid w:val="00581D51"/>
    <w:rsid w:val="00633EFA"/>
    <w:rsid w:val="00726744"/>
    <w:rsid w:val="007405C6"/>
    <w:rsid w:val="00781B98"/>
    <w:rsid w:val="00837D76"/>
    <w:rsid w:val="00854FDE"/>
    <w:rsid w:val="00897499"/>
    <w:rsid w:val="009B28E6"/>
    <w:rsid w:val="009F5940"/>
    <w:rsid w:val="00A45CFB"/>
    <w:rsid w:val="00B0396F"/>
    <w:rsid w:val="00B11918"/>
    <w:rsid w:val="00B400D4"/>
    <w:rsid w:val="00B90649"/>
    <w:rsid w:val="00BA6744"/>
    <w:rsid w:val="00C55CBF"/>
    <w:rsid w:val="00C87E84"/>
    <w:rsid w:val="00D64D4E"/>
    <w:rsid w:val="00E829D9"/>
    <w:rsid w:val="00EC3416"/>
    <w:rsid w:val="00F137D0"/>
    <w:rsid w:val="00F6409C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E3355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color w:val="E6913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40"/>
  </w:style>
  <w:style w:type="paragraph" w:styleId="Footer">
    <w:name w:val="footer"/>
    <w:basedOn w:val="Normal"/>
    <w:link w:val="Foot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40"/>
  </w:style>
  <w:style w:type="paragraph" w:styleId="TOC1">
    <w:name w:val="toc 1"/>
    <w:basedOn w:val="Normal"/>
    <w:next w:val="Normal"/>
    <w:autoRedefine/>
    <w:uiPriority w:val="39"/>
    <w:unhideWhenUsed/>
    <w:rsid w:val="00F640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iki.ros.org/hector_slam/Tutorials/MappingUsingLoggedDat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6148E4-15E5-4F74-9186-D21264A1F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5E1AF-5D18-4856-9FE2-1910189A24E5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AD35489A-A0F3-428E-84BF-059ADD651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35</cp:revision>
  <dcterms:created xsi:type="dcterms:W3CDTF">2020-11-19T21:47:00Z</dcterms:created>
  <dcterms:modified xsi:type="dcterms:W3CDTF">2023-02-01T17:00:00Z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