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2550" w:type="dxa"/>
        <w:gridCol w:w="5000" w:type="dxa"/>
      </w:tblGrid>
      <w:tblPr>
        <w:jc w:val="center"/>
        <w:tblW w:w="5000" w:type="pct"/>
        <w:tblCellSpacing w:w="0" w:type="dxa"/>
        <w:tblLayout w:type="autofit"/>
        <w:bidiVisual w:val="0"/>
        <w:tblCellMar>
          <w:top w:w="0" w:type="dxa"/>
          <w:left w:w="0" w:type="dxa"/>
          <w:right w:w="0" w:type="dxa"/>
          <w:bottom w:w="0" w:type="dxa"/>
        </w:tblCellMar>
      </w:tblPr>
      <w:tr>
        <w:trPr/>
        <w:tc>
          <w:tcPr>
            <w:tcW w:w="2550" w:type="dxa"/>
            <w:vAlign w:val="top"/>
          </w:tcPr>
          <w:p>
            <w:pPr>
              <w:jc w:val="start"/>
              <w:ind w:left="0" w:right="450"/>
            </w:pPr>
            <w:r>
              <w:pict>
                <v:shape type="#_x0000_t75" stroked="f" style="width:170px; height:76.525679758308px; margin-left:0px; margin-top:0px; mso-position-horizontal:left; mso-position-vertical:top; mso-position-horizontal-relative:char; mso-position-vertical-relative:line;">
                  <w10:wrap type="inline"/>
                  <v:imagedata r:id="rId7" o:title=""/>
                </v:shape>
              </w:pict>
            </w:r>
          </w:p>
        </w:tc>
        <w:tc>
          <w:tcPr>
            <w:tcW w:w="5000" w:type="pct"/>
            <w:vAlign w:val="top"/>
          </w:tcPr>
          <w:tbl>
            <w:tblGrid>
              <w:gridCol w:w="2500" w:type="dxa"/>
              <w:gridCol w:w="2500" w:type="dxa"/>
            </w:tblGrid>
            <w:tblPr>
              <w:jc w:val="center"/>
              <w:tblW w:w="5000" w:type="pct"/>
              <w:tblCellSpacing w:w="0" w:type="dxa"/>
              <w:tblLayout w:type="autofit"/>
              <w:bidiVisual w:val="0"/>
              <w:tblCellMar>
                <w:top w:w="0" w:type="dxa"/>
                <w:left w:w="0" w:type="dxa"/>
                <w:right w:w="0" w:type="dxa"/>
                <w:bottom w:w="0" w:type="dxa"/>
              </w:tblCellMar>
            </w:tblPr>
            <w:tr>
              <w:trPr/>
              <w:tc>
                <w:tcPr>
                  <w:tcW w:w="5000" w:type="pct"/>
                  <w:vAlign w:val="top"/>
                  <w:gridSpan w:val="2"/>
                </w:tcPr>
                <w:p>
                  <w:pPr>
                    <w:spacing w:line="300" w:lineRule="exact"/>
                  </w:pPr>
                  <w:r>
                    <w:rPr>
                      <w:rFonts w:ascii="Tahoma" w:hAnsi="Tahoma" w:eastAsia="Tahoma" w:cs="Tahoma"/>
                      <w:color w:val="385623"/>
                      <w:sz w:val="20.25"/>
                      <w:szCs w:val="20.25"/>
                      <w:b w:val="1"/>
                      <w:bCs w:val="1"/>
                    </w:rPr>
                    <w:t xml:space="preserve">TOAN VIET COMPANY LIMITED</w:t>
                  </w:r>
                  <w:br/>
                  <w:r>
                    <w:rPr>
                      <w:rFonts w:ascii="Tahoma" w:hAnsi="Tahoma" w:eastAsia="Tahoma" w:cs="Tahoma"/>
                      <w:color w:val="538135"/>
                      <w:sz w:val="20.25"/>
                      <w:szCs w:val="20.25"/>
                      <w:b w:val="1"/>
                      <w:bCs w:val="1"/>
                    </w:rPr>
                    <w:t xml:space="preserve">Address:</w:t>
                  </w:r>
                  <w:r>
                    <w:rPr>
                      <w:rFonts w:ascii="Tahoma" w:hAnsi="Tahoma" w:eastAsia="Tahoma" w:cs="Tahoma"/>
                      <w:color w:val="538135"/>
                      <w:sz w:val="20.25"/>
                      <w:szCs w:val="20.25"/>
                    </w:rPr>
                    <w:t xml:space="preserve"> 502, No.27 Lane 115 Nui Truc Str, Ba Dinh Dist, Hanoi</w:t>
                  </w:r>
                  <w:br/>
                  <w:r>
                    <w:rPr>
                      <w:rFonts w:ascii="Tahoma" w:hAnsi="Tahoma" w:eastAsia="Tahoma" w:cs="Tahoma"/>
                      <w:color w:val="538135"/>
                      <w:sz w:val="20.25"/>
                      <w:szCs w:val="20.25"/>
                      <w:b w:val="1"/>
                      <w:bCs w:val="1"/>
                    </w:rPr>
                    <w:t xml:space="preserve">Telephone:</w:t>
                  </w:r>
                  <w:r>
                    <w:rPr>
                      <w:rFonts w:ascii="Tahoma" w:hAnsi="Tahoma" w:eastAsia="Tahoma" w:cs="Tahoma"/>
                      <w:color w:val="538135"/>
                      <w:sz w:val="20.25"/>
                      <w:szCs w:val="20.25"/>
                    </w:rPr>
                    <w:t xml:space="preserve"> (+84 24) 3772 0378</w:t>
                  </w:r>
                </w:p>
              </w:tc>
            </w:tr>
            <w:tr>
              <w:trPr/>
              <w:tc>
                <w:tcPr>
                  <w:tcW w:w="2500" w:type="pct"/>
                  <w:vAlign w:val="top"/>
                </w:tcPr>
                <w:p>
                  <w:pPr>
                    <w:spacing w:line="300" w:lineRule="exact"/>
                  </w:pPr>
                  <w:r>
                    <w:rPr>
                      <w:rFonts w:ascii="Tahoma" w:hAnsi="Tahoma" w:eastAsia="Tahoma" w:cs="Tahoma"/>
                      <w:color w:val="538135"/>
                      <w:sz w:val="20.25"/>
                      <w:szCs w:val="20.25"/>
                      <w:b w:val="1"/>
                      <w:bCs w:val="1"/>
                    </w:rPr>
                    <w:t xml:space="preserve">Email:</w:t>
                  </w:r>
                  <w:r>
                    <w:rPr>
                      <w:rFonts w:ascii="Tahoma" w:hAnsi="Tahoma" w:eastAsia="Tahoma" w:cs="Tahoma"/>
                      <w:color w:val="538135"/>
                      <w:sz w:val="20.25"/>
                      <w:szCs w:val="20.25"/>
                    </w:rPr>
                    <w:t xml:space="preserve"> news@vietpan.com</w:t>
                  </w:r>
                </w:p>
              </w:tc>
              <w:tc>
                <w:tcPr>
                  <w:tcW w:w="2500" w:type="pct"/>
                  <w:vAlign w:val="top"/>
                </w:tcPr>
                <w:p>
                  <w:pPr>
                    <w:jc w:val="end"/>
                    <w:spacing w:line="300" w:lineRule="exact"/>
                  </w:pPr>
                  <w:r>
                    <w:rPr>
                      <w:rFonts w:ascii="Tahoma" w:hAnsi="Tahoma" w:eastAsia="Tahoma" w:cs="Tahoma"/>
                      <w:color w:val="538135"/>
                      <w:sz w:val="20.25"/>
                      <w:szCs w:val="20.25"/>
                      <w:b w:val="1"/>
                      <w:bCs w:val="1"/>
                    </w:rPr>
                    <w:t xml:space="preserve">Website:</w:t>
                  </w:r>
                  <w:r>
                    <w:rPr>
                      <w:rFonts w:ascii="Tahoma" w:hAnsi="Tahoma" w:eastAsia="Tahoma" w:cs="Tahoma"/>
                      <w:color w:val="538135"/>
                      <w:sz w:val="20.25"/>
                      <w:szCs w:val="20.25"/>
                    </w:rPr>
                    <w:t xml:space="preserve"> www.vietpan.com</w:t>
                  </w:r>
                </w:p>
              </w:tc>
            </w:tr>
          </w:tbl>
          <w:p/>
        </w:tc>
      </w:tr>
    </w:tbl>
    <w:p/>
    <w:p>
      <w:pPr>
        <w:jc w:val="center"/>
      </w:pPr>
      <w:r>
        <w:rPr>
          <w:sz w:val="35.25"/>
          <w:szCs w:val="35.25"/>
          <w:b w:val="1"/>
          <w:bCs w:val="1"/>
        </w:rPr>
        <w:t xml:space="preserve">Vietnam Weekly Digest</w:t>
      </w:r>
    </w:p>
    <w:p>
      <w:pPr>
        <w:jc w:val="center"/>
      </w:pPr>
      <w:r>
        <w:rPr>
          <w:i w:val="1"/>
          <w:iCs w:val="1"/>
        </w:rPr>
        <w:t xml:space="preserve">Jan 22, 2026</w:t>
      </w:r>
    </w:p>
    <w:p>
      <w:pPr/>
      <w:r>
        <w:rPr/>
        <w:t xml:space="preserve">
          <w:bookmarkStart w:id="0" w:name="top"/>
          <w:bookmarkEnd w:id="0"/>
        </w:t>
      </w:r>
    </w:p>
    <w:p>
      <w:pPr>
        <w:ind w:left="0" w:right="0" w:firstLine="390"/>
      </w:pPr>
      <w:r>
        <w:rPr>
          <w:color w:val="000080"/>
          <w:sz w:val="30"/>
          <w:szCs w:val="30"/>
          <w:b w:val="1"/>
          <w:bCs w:val="1"/>
        </w:rPr>
        <w:t xml:space="preserve">Vietnam Relations</w:t>
      </w:r>
    </w:p>
    <w:p>
      <w:pPr>
        <w:ind w:left="0" w:right="0" w:firstLine="1050"/>
      </w:pPr>
      <w:hyperlink w:anchor="post773743" w:history="1">
        <w:r>
          <w:rPr>
            <w:color w:val="000080"/>
            <w:sz w:val="22.5"/>
            <w:szCs w:val="22.5"/>
          </w:rPr>
          <w:t xml:space="preserve">Vietnam Emerges as Diplomatic Anchor for Southeast Asia: Scholar</w:t>
        </w:r>
      </w:hyperlink>
    </w:p>
    <w:p>
      <w:pPr>
        <w:ind w:left="0" w:right="0" w:firstLine="1050"/>
      </w:pPr>
      <w:hyperlink w:anchor="post773569" w:history="1">
        <w:r>
          <w:rPr>
            <w:color w:val="000080"/>
            <w:sz w:val="22.5"/>
            <w:szCs w:val="22.5"/>
          </w:rPr>
          <w:t xml:space="preserve">Vietnam Coast Guard Launches 11th TT-400 High-Speed Patrol Vessel</w:t>
        </w:r>
      </w:hyperlink>
    </w:p>
    <w:p>
      <w:pPr>
        <w:ind w:left="0" w:right="0" w:firstLine="1050"/>
      </w:pPr>
      <w:hyperlink w:anchor="post773546" w:history="1">
        <w:r>
          <w:rPr>
            <w:color w:val="000080"/>
            <w:sz w:val="22.5"/>
            <w:szCs w:val="22.5"/>
          </w:rPr>
          <w:t xml:space="preserve">Vietnam, Laos Conduct Joint Border Patrol in Central Province</w:t>
        </w:r>
      </w:hyperlink>
    </w:p>
    <w:p>
      <w:pPr>
        <w:ind w:left="0" w:right="0" w:firstLine="1050"/>
      </w:pPr>
      <w:hyperlink w:anchor="post773539" w:history="1">
        <w:r>
          <w:rPr>
            <w:color w:val="000080"/>
            <w:sz w:val="22.5"/>
            <w:szCs w:val="22.5"/>
          </w:rPr>
          <w:t xml:space="preserve">Japan, Vietnam Coast Guards Pledge Closer Maritime Cooperation</w:t>
        </w:r>
      </w:hyperlink>
    </w:p>
    <w:p>
      <w:pPr>
        <w:ind w:left="0" w:right="0" w:firstLine="1050"/>
      </w:pPr>
      <w:hyperlink w:anchor="post773480" w:history="1">
        <w:r>
          <w:rPr>
            <w:color w:val="000080"/>
            <w:sz w:val="22.5"/>
            <w:szCs w:val="22.5"/>
          </w:rPr>
          <w:t xml:space="preserve">Vietnam, EU Launch Legal, Justice-related Project with Five-Year Roadmap</w:t>
        </w:r>
      </w:hyperlink>
    </w:p>
    <w:p>
      <w:pPr>
        <w:ind w:left="0" w:right="0" w:firstLine="1050"/>
      </w:pPr>
      <w:hyperlink w:anchor="post773402" w:history="1">
        <w:r>
          <w:rPr>
            <w:color w:val="000080"/>
            <w:sz w:val="22.5"/>
            <w:szCs w:val="22.5"/>
          </w:rPr>
          <w:t xml:space="preserve">Vietnam’s 14th Party Congress Receives 559 Foreign Congratulatory Messages</w:t>
        </w:r>
      </w:hyperlink>
    </w:p>
    <w:p>
      <w:pPr>
        <w:ind w:left="0" w:right="0" w:firstLine="1050"/>
      </w:pPr>
      <w:hyperlink w:anchor="post773334" w:history="1">
        <w:r>
          <w:rPr>
            <w:color w:val="000080"/>
            <w:sz w:val="22.5"/>
            <w:szCs w:val="22.5"/>
          </w:rPr>
          <w:t xml:space="preserve">Vietnam’s New Consul General to Kunming Meets Chinese Officials in Beijing</w:t>
        </w:r>
      </w:hyperlink>
    </w:p>
    <w:p>
      <w:pPr>
        <w:ind w:left="0" w:right="0" w:firstLine="1050"/>
      </w:pPr>
      <w:hyperlink w:anchor="post773330" w:history="1">
        <w:r>
          <w:rPr>
            <w:color w:val="000080"/>
            <w:sz w:val="22.5"/>
            <w:szCs w:val="22.5"/>
          </w:rPr>
          <w:t xml:space="preserve">Vietnam Receives Credentials from Philippine, Indonesian Ambassadors</w:t>
        </w:r>
      </w:hyperlink>
    </w:p>
    <w:p>
      <w:pPr>
        <w:ind w:left="0" w:right="0" w:firstLine="1050"/>
      </w:pPr>
      <w:hyperlink w:anchor="post773323" w:history="1">
        <w:r>
          <w:rPr>
            <w:color w:val="000080"/>
            <w:sz w:val="22.5"/>
            <w:szCs w:val="22.5"/>
          </w:rPr>
          <w:t xml:space="preserve">Vietnam Calls for Tech Cooperation with South Korea’s Gyeongsangnam </w:t>
        </w:r>
      </w:hyperlink>
    </w:p>
    <w:p>
      <w:pPr>
        <w:ind w:left="0" w:right="0" w:firstLine="1050"/>
      </w:pPr>
      <w:hyperlink w:anchor="post773301" w:history="1">
        <w:r>
          <w:rPr>
            <w:color w:val="000080"/>
            <w:sz w:val="22.5"/>
            <w:szCs w:val="22.5"/>
          </w:rPr>
          <w:t xml:space="preserve">Vietnam Reaffirms Foreign Policy Priorities in Talks with Foreign Ambassadors</w:t>
        </w:r>
      </w:hyperlink>
    </w:p>
    <w:p>
      <w:pPr>
        <w:ind w:left="0" w:right="0" w:firstLine="1050"/>
      </w:pPr>
      <w:hyperlink w:anchor="post773283" w:history="1">
        <w:r>
          <w:rPr>
            <w:color w:val="000080"/>
            <w:sz w:val="22.5"/>
            <w:szCs w:val="22.5"/>
          </w:rPr>
          <w:t xml:space="preserve">Japan Coast Guard Vessel Akitsushima Begins Goodwill Visit to Vietnam’s Danang</w:t>
        </w:r>
      </w:hyperlink>
    </w:p>
    <w:p>
      <w:pPr>
        <w:ind w:left="0" w:right="0" w:firstLine="1050"/>
      </w:pPr>
      <w:hyperlink w:anchor="post773210" w:history="1">
        <w:r>
          <w:rPr>
            <w:color w:val="000080"/>
            <w:sz w:val="22.5"/>
            <w:szCs w:val="22.5"/>
          </w:rPr>
          <w:t xml:space="preserve">Vietnam Briefs Foreign Media ahead of 14th Party Congress</w:t>
        </w:r>
      </w:hyperlink>
    </w:p>
    <w:p>
      <w:pPr>
        <w:ind w:left="0" w:right="0" w:firstLine="1050"/>
      </w:pPr>
      <w:hyperlink w:anchor="post773207" w:history="1">
        <w:r>
          <w:rPr>
            <w:color w:val="000080"/>
            <w:sz w:val="22.5"/>
            <w:szCs w:val="22.5"/>
          </w:rPr>
          <w:t xml:space="preserve">Diplomat Urges Strategic Autonomy as Vietnam Navigates Shifting World Order</w:t>
        </w:r>
      </w:hyperlink>
    </w:p>
    <w:p>
      <w:pPr>
        <w:ind w:left="0" w:right="0" w:firstLine="1050"/>
      </w:pPr>
      <w:hyperlink w:anchor="post773165" w:history="1">
        <w:r>
          <w:rPr>
            <w:color w:val="000080"/>
            <w:sz w:val="22.5"/>
            <w:szCs w:val="22.5"/>
          </w:rPr>
          <w:t xml:space="preserve">Vietnam’s Top Leaders Hail 2025 as Milestone Year in Ties with China </w:t>
        </w:r>
      </w:hyperlink>
    </w:p>
    <w:p>
      <w:pPr>
        <w:ind w:left="0" w:right="0" w:firstLine="1050"/>
      </w:pPr>
      <w:hyperlink w:anchor="post773144" w:history="1">
        <w:r>
          <w:rPr>
            <w:color w:val="000080"/>
            <w:sz w:val="22.5"/>
            <w:szCs w:val="22.5"/>
          </w:rPr>
          <w:t xml:space="preserve">Vietnam-Germany AI Workshop Highlights Cooperation Opportunities</w:t>
        </w:r>
      </w:hyperlink>
    </w:p>
    <w:p>
      <w:pPr>
        <w:ind w:left="0" w:right="0" w:firstLine="1050"/>
      </w:pPr>
      <w:hyperlink w:anchor="post773089" w:history="1">
        <w:r>
          <w:rPr>
            <w:color w:val="000080"/>
            <w:sz w:val="22.5"/>
            <w:szCs w:val="22.5"/>
          </w:rPr>
          <w:t xml:space="preserve">Vietnam Sees Major Opportunities as High Seas Treaty Takes Effect</w:t>
        </w:r>
      </w:hyperlink>
    </w:p>
    <w:p>
      <w:pPr>
        <w:ind w:left="0" w:right="0" w:firstLine="1050"/>
      </w:pPr>
      <w:hyperlink w:anchor="post773066" w:history="1">
        <w:r>
          <w:rPr>
            <w:color w:val="000080"/>
            <w:sz w:val="22.5"/>
            <w:szCs w:val="22.5"/>
          </w:rPr>
          <w:t xml:space="preserve">Vietnamese Ambassador Presents Credentials to Libya Presidential Council</w:t>
        </w:r>
      </w:hyperlink>
    </w:p>
    <w:p>
      <w:pPr>
        <w:ind w:left="0" w:right="0" w:firstLine="1050"/>
      </w:pPr>
      <w:hyperlink w:anchor="post773039" w:history="1">
        <w:r>
          <w:rPr>
            <w:color w:val="000080"/>
            <w:sz w:val="22.5"/>
            <w:szCs w:val="22.5"/>
          </w:rPr>
          <w:t xml:space="preserve">Vietnam Accepts U.S. Invitation to Join Gaza Peace Council as Founding Member</w:t>
        </w:r>
      </w:hyperlink>
    </w:p>
    <w:p>
      <w:pPr>
        <w:ind w:left="0" w:right="0" w:firstLine="1050"/>
      </w:pPr>
      <w:hyperlink w:anchor="post773817" w:history="1">
        <w:r>
          <w:rPr>
            <w:color w:val="000080"/>
            <w:sz w:val="22.5"/>
            <w:szCs w:val="22.5"/>
          </w:rPr>
          <w:t xml:space="preserve">Vietnam Navy Commander Receives Australian Defense Attachés</w:t>
        </w:r>
      </w:hyperlink>
    </w:p>
    <w:p>
      <w:pPr>
        <w:ind w:left="0" w:right="0" w:firstLine="1050"/>
      </w:pPr>
      <w:hyperlink w:anchor="post772941" w:history="1">
        <w:r>
          <w:rPr>
            <w:color w:val="000080"/>
            <w:sz w:val="22.5"/>
            <w:szCs w:val="22.5"/>
          </w:rPr>
          <w:t xml:space="preserve">Officials of Vietnam, China Hold Talks to Expand Law Enforcement Cooperation</w:t>
        </w:r>
      </w:hyperlink>
    </w:p>
    <w:p>
      <w:pPr>
        <w:ind w:left="0" w:right="0" w:firstLine="1050"/>
      </w:pPr>
      <w:hyperlink w:anchor="post772922" w:history="1">
        <w:r>
          <w:rPr>
            <w:color w:val="000080"/>
            <w:sz w:val="22.5"/>
            <w:szCs w:val="22.5"/>
          </w:rPr>
          <w:t xml:space="preserve">Vietnam Issues Safety Advisory for Citizens in Iran amid Security Unrest</w:t>
        </w:r>
      </w:hyperlink>
    </w:p>
    <w:p>
      <w:pPr>
        <w:ind w:left="0" w:right="0" w:firstLine="1050"/>
      </w:pPr>
      <w:hyperlink w:anchor="post772915" w:history="1">
        <w:r>
          <w:rPr>
            <w:color w:val="000080"/>
            <w:sz w:val="22.5"/>
            <w:szCs w:val="22.5"/>
          </w:rPr>
          <w:t xml:space="preserve">Vietnam Seeks Deeper Cooperation with Japan in Digital Transformation: PM</w:t>
        </w:r>
      </w:hyperlink>
    </w:p>
    <w:p>
      <w:pPr>
        <w:ind w:left="0" w:right="0" w:firstLine="1050"/>
      </w:pPr>
      <w:hyperlink w:anchor="post772881" w:history="1">
        <w:r>
          <w:rPr>
            <w:color w:val="000080"/>
            <w:sz w:val="22.5"/>
            <w:szCs w:val="22.5"/>
          </w:rPr>
          <w:t xml:space="preserve">Vietnam PM Calls for Faster Infrastructure Links, Trade Growth with Cambodia</w:t>
        </w:r>
      </w:hyperlink>
    </w:p>
    <w:p>
      <w:pPr>
        <w:ind w:left="0" w:right="0" w:firstLine="1050"/>
      </w:pPr>
      <w:hyperlink w:anchor="post772879" w:history="1">
        <w:r>
          <w:rPr>
            <w:color w:val="000080"/>
            <w:sz w:val="22.5"/>
            <w:szCs w:val="22.5"/>
          </w:rPr>
          <w:t xml:space="preserve">Vietnam’s Party Congress as Milestone toward Rising Middle-Power Role: Expert </w:t>
        </w:r>
      </w:hyperlink>
    </w:p>
    <w:p>
      <w:pPr>
        <w:ind w:left="0" w:right="0" w:firstLine="1050"/>
      </w:pPr>
      <w:hyperlink w:anchor="post772831" w:history="1">
        <w:r>
          <w:rPr>
            <w:color w:val="000080"/>
            <w:sz w:val="22.5"/>
            <w:szCs w:val="22.5"/>
          </w:rPr>
          <w:t xml:space="preserve">Ministers of Vietnam, Singapore Hold Talks on Cybersecurity, Digital Cooperation</w:t>
        </w:r>
      </w:hyperlink>
    </w:p>
    <w:p>
      <w:pPr>
        <w:ind w:left="0" w:right="0" w:firstLine="390"/>
      </w:pPr>
      <w:r>
        <w:rPr>
          <w:color w:val="000080"/>
          <w:sz w:val="30"/>
          <w:szCs w:val="30"/>
          <w:b w:val="1"/>
          <w:bCs w:val="1"/>
        </w:rPr>
        <w:t xml:space="preserve">Social Media and Media Monitoring</w:t>
      </w:r>
    </w:p>
    <w:p>
      <w:pPr>
        <w:ind w:left="0" w:right="0" w:firstLine="1050"/>
      </w:pPr>
      <w:hyperlink w:anchor="post773729" w:history="1">
        <w:r>
          <w:rPr>
            <w:color w:val="000080"/>
            <w:sz w:val="22.5"/>
            <w:szCs w:val="22.5"/>
          </w:rPr>
          <w:t xml:space="preserve">Political Parties, Int’l Organizations Congratulate Vietnam’s 14th Party Congress</w:t>
        </w:r>
      </w:hyperlink>
    </w:p>
    <w:p>
      <w:pPr>
        <w:ind w:left="0" w:right="0" w:firstLine="1050"/>
      </w:pPr>
      <w:hyperlink w:anchor="post773870" w:history="1">
        <w:r>
          <w:rPr>
            <w:color w:val="000080"/>
            <w:sz w:val="22.5"/>
            <w:szCs w:val="22.5"/>
          </w:rPr>
          <w:t xml:space="preserve">Vietnam CIC Meets AFK Sistema on Digital Banking Security Solutions</w:t>
        </w:r>
      </w:hyperlink>
    </w:p>
    <w:p>
      <w:pPr>
        <w:ind w:left="0" w:right="0" w:firstLine="1050"/>
      </w:pPr>
      <w:hyperlink w:anchor="post773606" w:history="1">
        <w:r>
          <w:rPr>
            <w:color w:val="000080"/>
            <w:sz w:val="22.5"/>
            <w:szCs w:val="22.5"/>
          </w:rPr>
          <w:t xml:space="preserve">82% of Vietnamese Firms Plan Security Operations Centers: Kaspersky’s Survey</w:t>
        </w:r>
      </w:hyperlink>
    </w:p>
    <w:p>
      <w:pPr>
        <w:ind w:left="0" w:right="0" w:firstLine="1050"/>
      </w:pPr>
      <w:hyperlink w:anchor="post773635" w:history="1">
        <w:r>
          <w:rPr>
            <w:color w:val="000080"/>
            <w:sz w:val="22.5"/>
            <w:szCs w:val="22.5"/>
          </w:rPr>
          <w:t xml:space="preserve">Vietnam’s 14th Party Congress Lays Foundation for Ties with Russia</w:t>
        </w:r>
      </w:hyperlink>
    </w:p>
    <w:p>
      <w:pPr>
        <w:ind w:left="0" w:right="0" w:firstLine="1050"/>
      </w:pPr>
      <w:hyperlink w:anchor="post773396" w:history="1">
        <w:r>
          <w:rPr>
            <w:color w:val="000080"/>
            <w:sz w:val="22.5"/>
            <w:szCs w:val="22.5"/>
          </w:rPr>
          <w:t xml:space="preserve">Vietnam Enters 14th Party Congress with Strong Momentum for Breakthrough</w:t>
        </w:r>
      </w:hyperlink>
    </w:p>
    <w:p>
      <w:pPr>
        <w:ind w:left="0" w:right="0" w:firstLine="1050"/>
      </w:pPr>
      <w:hyperlink w:anchor="post773063" w:history="1">
        <w:r>
          <w:rPr>
            <w:color w:val="000080"/>
            <w:sz w:val="22.5"/>
            <w:szCs w:val="22.5"/>
          </w:rPr>
          <w:t xml:space="preserve">Vietnam’s Exports to Russia Fall 3.24% y/y to $2.26B in 2025: Customs</w:t>
        </w:r>
      </w:hyperlink>
    </w:p>
    <w:p>
      <w:pPr>
        <w:ind w:left="0" w:right="0" w:firstLine="1050"/>
      </w:pPr>
      <w:hyperlink w:anchor="post772833" w:history="1">
        <w:r>
          <w:rPr>
            <w:color w:val="000080"/>
            <w:sz w:val="22.5"/>
            <w:szCs w:val="22.5"/>
          </w:rPr>
          <w:t xml:space="preserve">Vietnam, Russia Review 2025 Cooperation, Set 2026 Priorities </w:t>
        </w:r>
      </w:hyperlink>
    </w:p>
    <w:p>
      <w:pPr>
        <w:ind w:left="0" w:right="0" w:firstLine="390"/>
      </w:pPr>
      <w:r>
        <w:rPr>
          <w:color w:val="000080"/>
          <w:sz w:val="30"/>
          <w:szCs w:val="30"/>
          <w:b w:val="1"/>
          <w:bCs w:val="1"/>
        </w:rPr>
        <w:t xml:space="preserve">Economic and Domestic Developments</w:t>
      </w:r>
    </w:p>
    <w:p>
      <w:pPr>
        <w:ind w:left="0" w:right="0" w:firstLine="1050"/>
      </w:pPr>
      <w:hyperlink w:anchor="post773777" w:history="1">
        <w:r>
          <w:rPr>
            <w:color w:val="000080"/>
            <w:sz w:val="22.5"/>
            <w:szCs w:val="22.5"/>
          </w:rPr>
          <w:t xml:space="preserve">Vietnam’s Military Modernization Targets Reach 5 Years Early: Minister </w:t>
        </w:r>
      </w:hyperlink>
    </w:p>
    <w:p>
      <w:pPr>
        <w:ind w:left="0" w:right="0" w:firstLine="1050"/>
      </w:pPr>
      <w:hyperlink w:anchor="post773730" w:history="1">
        <w:r>
          <w:rPr>
            <w:color w:val="000080"/>
            <w:sz w:val="22.5"/>
            <w:szCs w:val="22.5"/>
          </w:rPr>
          <w:t xml:space="preserve">Vietnam Remains Among Safest Worldwide: Public Security Minister</w:t>
        </w:r>
      </w:hyperlink>
    </w:p>
    <w:p>
      <w:pPr>
        <w:ind w:left="0" w:right="0" w:firstLine="1050"/>
      </w:pPr>
      <w:hyperlink w:anchor="post773435" w:history="1">
        <w:r>
          <w:rPr>
            <w:color w:val="000080"/>
            <w:sz w:val="22.5"/>
            <w:szCs w:val="22.5"/>
          </w:rPr>
          <w:t xml:space="preserve">Vietnam’s 14th Party Congress Opens with 1,586 Delegates on Jan 20</w:t>
        </w:r>
      </w:hyperlink>
    </w:p>
    <w:p>
      <w:pPr>
        <w:ind w:left="0" w:right="0" w:firstLine="1050"/>
      </w:pPr>
      <w:hyperlink w:anchor="post773156" w:history="1">
        <w:r>
          <w:rPr>
            <w:color w:val="000080"/>
            <w:sz w:val="22.5"/>
            <w:szCs w:val="22.5"/>
          </w:rPr>
          <w:t xml:space="preserve">Vietnam Communist Party Opens 14th National Congress on Jan 19</w:t>
        </w:r>
      </w:hyperlink>
    </w:p>
    <w:p>
      <w:pPr>
        <w:ind w:left="0" w:right="0" w:firstLine="1050"/>
      </w:pPr>
      <w:hyperlink w:anchor="post773063" w:history="1">
        <w:r>
          <w:rPr>
            <w:color w:val="000080"/>
            <w:sz w:val="22.5"/>
            <w:szCs w:val="22.5"/>
          </w:rPr>
          <w:t xml:space="preserve">Vietnam’s Exports to Russia Fall 3.24% y/y to $2.26B in 2025: Customs</w:t>
        </w:r>
      </w:hyperlink>
    </w:p>
    <w:p>
      <w:pPr>
        <w:ind w:left="0" w:right="0" w:firstLine="1050"/>
      </w:pPr>
      <w:hyperlink w:anchor="post773813" w:history="1">
        <w:r>
          <w:rPr>
            <w:color w:val="000080"/>
            <w:sz w:val="22.5"/>
            <w:szCs w:val="22.5"/>
          </w:rPr>
          <w:t xml:space="preserve">Thailand Week 2026 Opens in Hanoi to Boost Vietnam–Thailand Trade</w:t>
        </w:r>
      </w:hyperlink>
    </w:p>
    <w:p>
      <w:pPr>
        <w:ind w:left="0" w:right="0" w:firstLine="1050"/>
      </w:pPr>
      <w:hyperlink w:anchor="post773770" w:history="1">
        <w:r>
          <w:rPr>
            <w:color w:val="000080"/>
            <w:sz w:val="22.5"/>
            <w:szCs w:val="22.5"/>
          </w:rPr>
          <w:t xml:space="preserve">China Biggest Supplier of Machinery to Vietnam in 2025</w:t>
        </w:r>
      </w:hyperlink>
    </w:p>
    <w:p>
      <w:pPr>
        <w:ind w:left="0" w:right="0" w:firstLine="1050"/>
      </w:pPr>
      <w:hyperlink w:anchor="post773766" w:history="1">
        <w:r>
          <w:rPr>
            <w:color w:val="000080"/>
            <w:sz w:val="22.5"/>
            <w:szCs w:val="22.5"/>
          </w:rPr>
          <w:t xml:space="preserve">China Largest Supplier of Textile, Footwear Materials to Vietnam in 2025</w:t>
        </w:r>
      </w:hyperlink>
    </w:p>
    <w:p>
      <w:pPr>
        <w:ind w:left="0" w:right="0" w:firstLine="1050"/>
      </w:pPr>
      <w:hyperlink w:anchor="post773758" w:history="1">
        <w:r>
          <w:rPr>
            <w:color w:val="000080"/>
            <w:sz w:val="22.5"/>
            <w:szCs w:val="22.5"/>
          </w:rPr>
          <w:t xml:space="preserve">China Biggest Supplier of Metal to Vietnam in 2025</w:t>
        </w:r>
      </w:hyperlink>
    </w:p>
    <w:p>
      <w:pPr>
        <w:ind w:left="0" w:right="0" w:firstLine="1050"/>
      </w:pPr>
      <w:hyperlink w:anchor="post773739" w:history="1">
        <w:r>
          <w:rPr>
            <w:color w:val="000080"/>
            <w:sz w:val="22.5"/>
            <w:szCs w:val="22.5"/>
          </w:rPr>
          <w:t xml:space="preserve">Vietnam Imposes AD Duties on Fiberboard Imports from China, Thailand</w:t>
        </w:r>
      </w:hyperlink>
    </w:p>
    <w:p>
      <w:pPr>
        <w:ind w:left="0" w:right="0" w:firstLine="1050"/>
      </w:pPr>
      <w:hyperlink w:anchor="post773707" w:history="1">
        <w:r>
          <w:rPr>
            <w:color w:val="000080"/>
            <w:sz w:val="22.5"/>
            <w:szCs w:val="22.5"/>
          </w:rPr>
          <w:t xml:space="preserve">Vietnam’s Exports to Malaysia Reach $5.3B in 2025</w:t>
        </w:r>
      </w:hyperlink>
    </w:p>
    <w:p>
      <w:pPr>
        <w:ind w:left="0" w:right="0" w:firstLine="1050"/>
      </w:pPr>
      <w:hyperlink w:anchor="post773708" w:history="1">
        <w:r>
          <w:rPr>
            <w:color w:val="000080"/>
            <w:sz w:val="22.5"/>
            <w:szCs w:val="22.5"/>
          </w:rPr>
          <w:t xml:space="preserve">Thai Nguyen Ranks Sixth in Vietnam in Export Turnover</w:t>
        </w:r>
      </w:hyperlink>
    </w:p>
    <w:p>
      <w:pPr>
        <w:ind w:left="0" w:right="0" w:firstLine="1050"/>
      </w:pPr>
      <w:hyperlink w:anchor="post773709" w:history="1">
        <w:r>
          <w:rPr>
            <w:color w:val="000080"/>
            <w:sz w:val="22.5"/>
            <w:szCs w:val="22.5"/>
          </w:rPr>
          <w:t xml:space="preserve">Vietnam’s Haiphong Targets $52B in Exports in 2026</w:t>
        </w:r>
      </w:hyperlink>
    </w:p>
    <w:p>
      <w:pPr>
        <w:ind w:left="0" w:right="0" w:firstLine="1050"/>
      </w:pPr>
      <w:hyperlink w:anchor="post773629" w:history="1">
        <w:r>
          <w:rPr>
            <w:color w:val="000080"/>
            <w:sz w:val="22.5"/>
            <w:szCs w:val="22.5"/>
          </w:rPr>
          <w:t xml:space="preserve">Vietnam’s Chemical Imports Reach $16.2B in 2025, China Remains Top Supplier</w:t>
        </w:r>
      </w:hyperlink>
    </w:p>
    <w:p>
      <w:pPr>
        <w:ind w:left="0" w:right="0" w:firstLine="1050"/>
      </w:pPr>
      <w:hyperlink w:anchor="post773620" w:history="1">
        <w:r>
          <w:rPr>
            <w:color w:val="000080"/>
            <w:sz w:val="22.5"/>
            <w:szCs w:val="22.5"/>
          </w:rPr>
          <w:t xml:space="preserve">Vietnam Toy, Sports Equipment Exports Hit $9.33B in 2025, U.S. Accounts for 70%</w:t>
        </w:r>
      </w:hyperlink>
    </w:p>
    <w:p>
      <w:pPr>
        <w:ind w:left="0" w:right="0" w:firstLine="1050"/>
      </w:pPr>
      <w:hyperlink w:anchor="post773581" w:history="1">
        <w:r>
          <w:rPr>
            <w:color w:val="000080"/>
            <w:sz w:val="22.5"/>
            <w:szCs w:val="22.5"/>
          </w:rPr>
          <w:t xml:space="preserve">Vietnam’s Cotton Imports +13% y/y to 1.7M Tons in 2025</w:t>
        </w:r>
      </w:hyperlink>
    </w:p>
    <w:p>
      <w:pPr>
        <w:ind w:left="0" w:right="0" w:firstLine="1050"/>
      </w:pPr>
      <w:hyperlink w:anchor="post773530" w:history="1">
        <w:r>
          <w:rPr>
            <w:color w:val="000080"/>
            <w:sz w:val="22.5"/>
            <w:szCs w:val="22.5"/>
          </w:rPr>
          <w:t xml:space="preserve">U.S., EU, China Biggest Buyers of Vietnamese Machinery, Equipment in 2025</w:t>
        </w:r>
      </w:hyperlink>
    </w:p>
    <w:p>
      <w:pPr>
        <w:ind w:left="0" w:right="0" w:firstLine="1050"/>
      </w:pPr>
      <w:hyperlink w:anchor="post773531" w:history="1">
        <w:r>
          <w:rPr>
            <w:color w:val="000080"/>
            <w:sz w:val="22.5"/>
            <w:szCs w:val="22.5"/>
          </w:rPr>
          <w:t xml:space="preserve">U.S., EU, Japan Biggest Buyers of Vietnamese Apparel in 2025</w:t>
        </w:r>
      </w:hyperlink>
    </w:p>
    <w:p>
      <w:pPr>
        <w:ind w:left="0" w:right="0" w:firstLine="1050"/>
      </w:pPr>
      <w:hyperlink w:anchor="post773510" w:history="1">
        <w:r>
          <w:rPr>
            <w:color w:val="000080"/>
            <w:sz w:val="22.5"/>
            <w:szCs w:val="22.5"/>
          </w:rPr>
          <w:t xml:space="preserve">Vietnam’s Exports to Cambodia Rise 6.6% in 2025 to Over $5.6B </w:t>
        </w:r>
      </w:hyperlink>
    </w:p>
    <w:p>
      <w:pPr>
        <w:ind w:left="0" w:right="0" w:firstLine="1050"/>
      </w:pPr>
      <w:hyperlink w:anchor="post773498" w:history="1">
        <w:r>
          <w:rPr>
            <w:color w:val="000080"/>
            <w:sz w:val="22.5"/>
            <w:szCs w:val="22.5"/>
          </w:rPr>
          <w:t xml:space="preserve">Vietnam’s Auto Parts Imports Rise 21.5% in 2025 to $5.93B </w:t>
        </w:r>
      </w:hyperlink>
    </w:p>
    <w:p>
      <w:pPr>
        <w:ind w:left="0" w:right="0" w:firstLine="1050"/>
      </w:pPr>
      <w:hyperlink w:anchor="post773458" w:history="1">
        <w:r>
          <w:rPr>
            <w:color w:val="000080"/>
            <w:sz w:val="22.5"/>
            <w:szCs w:val="22.5"/>
          </w:rPr>
          <w:t xml:space="preserve">Vietnam to Step Up Trade Promotion with Hong Kong in 2026</w:t>
        </w:r>
      </w:hyperlink>
    </w:p>
    <w:p>
      <w:pPr>
        <w:ind w:left="0" w:right="0" w:firstLine="1050"/>
      </w:pPr>
      <w:hyperlink w:anchor="post773503" w:history="1">
        <w:r>
          <w:rPr>
            <w:color w:val="000080"/>
            <w:sz w:val="22.5"/>
            <w:szCs w:val="22.5"/>
          </w:rPr>
          <w:t xml:space="preserve">Vietnam Posts $3.24B Trade Deficit in Early Jan 2026</w:t>
        </w:r>
      </w:hyperlink>
    </w:p>
    <w:p>
      <w:pPr>
        <w:ind w:left="0" w:right="0" w:firstLine="1050"/>
      </w:pPr>
      <w:hyperlink w:anchor="post773410" w:history="1">
        <w:r>
          <w:rPr>
            <w:color w:val="000080"/>
            <w:sz w:val="22.5"/>
            <w:szCs w:val="22.5"/>
          </w:rPr>
          <w:t xml:space="preserve">Vietnam’s Footwear, Leather Industry Seeks Growth Opportunities in Canada</w:t>
        </w:r>
      </w:hyperlink>
    </w:p>
    <w:p>
      <w:pPr>
        <w:ind w:left="0" w:right="0" w:firstLine="1050"/>
      </w:pPr>
      <w:hyperlink w:anchor="post773377" w:history="1">
        <w:r>
          <w:rPr>
            <w:color w:val="000080"/>
            <w:sz w:val="22.5"/>
            <w:szCs w:val="22.5"/>
          </w:rPr>
          <w:t xml:space="preserve">Vietnam–Singapore Trade Hits Record High in 2025 </w:t>
        </w:r>
      </w:hyperlink>
    </w:p>
    <w:p>
      <w:pPr>
        <w:ind w:left="0" w:right="0" w:firstLine="1050"/>
      </w:pPr>
      <w:hyperlink w:anchor="post773332" w:history="1">
        <w:r>
          <w:rPr>
            <w:color w:val="000080"/>
            <w:sz w:val="22.5"/>
            <w:szCs w:val="22.5"/>
          </w:rPr>
          <w:t xml:space="preserve">Vietnam’s Exports to Thailand Surge 13.03% y/y to $8.8B in 2025</w:t>
        </w:r>
      </w:hyperlink>
    </w:p>
    <w:p>
      <w:pPr>
        <w:ind w:left="0" w:right="0" w:firstLine="1050"/>
      </w:pPr>
      <w:hyperlink w:anchor="post773309" w:history="1">
        <w:r>
          <w:rPr>
            <w:color w:val="000080"/>
            <w:sz w:val="22.5"/>
            <w:szCs w:val="22.5"/>
          </w:rPr>
          <w:t xml:space="preserve">Vietnam Designates Lead Agencies to Implement EVFTA, CPTPP, UKVFTA</w:t>
        </w:r>
      </w:hyperlink>
    </w:p>
    <w:p>
      <w:pPr>
        <w:ind w:left="0" w:right="0" w:firstLine="1050"/>
      </w:pPr>
      <w:hyperlink w:anchor="post773303" w:history="1">
        <w:r>
          <w:rPr>
            <w:color w:val="000080"/>
            <w:sz w:val="22.5"/>
            <w:szCs w:val="22.5"/>
          </w:rPr>
          <w:t xml:space="preserve">Vietnam Can Tho Plans FTZ of Up to 5,000 Hectares Under Revised Master Plan</w:t>
        </w:r>
      </w:hyperlink>
    </w:p>
    <w:p>
      <w:pPr>
        <w:ind w:left="0" w:right="0" w:firstLine="1050"/>
      </w:pPr>
      <w:hyperlink w:anchor="post773299" w:history="1">
        <w:r>
          <w:rPr>
            <w:color w:val="000080"/>
            <w:sz w:val="22.5"/>
            <w:szCs w:val="22.5"/>
          </w:rPr>
          <w:t xml:space="preserve">Vietnam’s Steel Product Imports Rise Nearly 28% in 2025, Dominated by China</w:t>
        </w:r>
      </w:hyperlink>
    </w:p>
    <w:p>
      <w:pPr>
        <w:ind w:left="0" w:right="0" w:firstLine="1050"/>
      </w:pPr>
      <w:hyperlink w:anchor="post773406" w:history="1">
        <w:r>
          <w:rPr>
            <w:color w:val="000080"/>
            <w:sz w:val="22.5"/>
            <w:szCs w:val="22.5"/>
          </w:rPr>
          <w:t xml:space="preserve">Vietnam Faces Pressure to Exceed $500B in Exports in 2026</w:t>
        </w:r>
      </w:hyperlink>
    </w:p>
    <w:p>
      <w:pPr>
        <w:ind w:left="0" w:right="0" w:firstLine="1050"/>
      </w:pPr>
      <w:hyperlink w:anchor="post773137" w:history="1">
        <w:r>
          <w:rPr>
            <w:color w:val="000080"/>
            <w:sz w:val="22.5"/>
            <w:szCs w:val="22.5"/>
          </w:rPr>
          <w:t xml:space="preserve">FDI Enterprises Drive Vietnam’s Trade Surge as Turnover Rises by $153B in 2025</w:t>
        </w:r>
      </w:hyperlink>
    </w:p>
    <w:p>
      <w:pPr>
        <w:ind w:left="0" w:right="0" w:firstLine="1050"/>
      </w:pPr>
      <w:hyperlink w:anchor="post773291" w:history="1">
        <w:r>
          <w:rPr>
            <w:color w:val="000080"/>
            <w:sz w:val="22.5"/>
            <w:szCs w:val="22.5"/>
          </w:rPr>
          <w:t xml:space="preserve">Vietnam’s Steel Scrap Imports Jump 27% in 2025, Japan Remains Top Supplier</w:t>
        </w:r>
      </w:hyperlink>
    </w:p>
    <w:p>
      <w:pPr>
        <w:ind w:left="0" w:right="0" w:firstLine="1050"/>
      </w:pPr>
      <w:hyperlink w:anchor="post773118" w:history="1">
        <w:r>
          <w:rPr>
            <w:color w:val="000080"/>
            <w:sz w:val="22.5"/>
            <w:szCs w:val="22.5"/>
          </w:rPr>
          <w:t xml:space="preserve">China, S. Korea, ASEAN Biggest Goods Suppliers to Vietnam in 2025: Customs</w:t>
        </w:r>
      </w:hyperlink>
    </w:p>
    <w:p>
      <w:pPr>
        <w:ind w:left="0" w:right="0" w:firstLine="1050"/>
      </w:pPr>
      <w:hyperlink w:anchor="post773119" w:history="1">
        <w:r>
          <w:rPr>
            <w:color w:val="000080"/>
            <w:sz w:val="22.5"/>
            <w:szCs w:val="22.5"/>
          </w:rPr>
          <w:t xml:space="preserve">U.S., China, EU, ASEAN Biggest Buyers of Vietnam Goods in 2025: Customs</w:t>
        </w:r>
      </w:hyperlink>
    </w:p>
    <w:p>
      <w:pPr>
        <w:ind w:left="0" w:right="0" w:firstLine="1050"/>
      </w:pPr>
      <w:hyperlink w:anchor="post773094" w:history="1">
        <w:r>
          <w:rPr>
            <w:color w:val="000080"/>
            <w:sz w:val="22.5"/>
            <w:szCs w:val="22.5"/>
          </w:rPr>
          <w:t xml:space="preserve">Vietnam–UK Trade Tops $9.3B in 2025 as Vietnam Posts $7.4B Surplus</w:t>
        </w:r>
      </w:hyperlink>
    </w:p>
    <w:p>
      <w:pPr>
        <w:ind w:left="0" w:right="0" w:firstLine="1050"/>
      </w:pPr>
      <w:hyperlink w:anchor="post773086" w:history="1">
        <w:r>
          <w:rPr>
            <w:color w:val="000080"/>
            <w:sz w:val="22.5"/>
            <w:szCs w:val="22.5"/>
          </w:rPr>
          <w:t xml:space="preserve">Vietnam Launches First Guidebook on E-Commerce Law Following 2025 Passage</w:t>
        </w:r>
      </w:hyperlink>
    </w:p>
    <w:p>
      <w:pPr>
        <w:ind w:left="0" w:right="0" w:firstLine="1050"/>
      </w:pPr>
      <w:hyperlink w:anchor="post773076" w:history="1">
        <w:r>
          <w:rPr>
            <w:color w:val="000080"/>
            <w:sz w:val="22.5"/>
            <w:szCs w:val="22.5"/>
          </w:rPr>
          <w:t xml:space="preserve">U.S. Sets 1.08% Provisional Countervailing Duty on Vietnamese Rebar</w:t>
        </w:r>
      </w:hyperlink>
    </w:p>
    <w:p>
      <w:pPr>
        <w:ind w:left="0" w:right="0" w:firstLine="1050"/>
      </w:pPr>
      <w:hyperlink w:anchor="post773073" w:history="1">
        <w:r>
          <w:rPr>
            <w:color w:val="000080"/>
            <w:sz w:val="22.5"/>
            <w:szCs w:val="22.5"/>
          </w:rPr>
          <w:t xml:space="preserve">Vietnam, U.S. Customs Discuss Risk Management for Strategic Trade Controls</w:t>
        </w:r>
      </w:hyperlink>
    </w:p>
    <w:p>
      <w:pPr>
        <w:ind w:left="0" w:right="0" w:firstLine="1050"/>
      </w:pPr>
      <w:hyperlink w:anchor="post773070" w:history="1">
        <w:r>
          <w:rPr>
            <w:color w:val="000080"/>
            <w:sz w:val="22.5"/>
            <w:szCs w:val="22.5"/>
          </w:rPr>
          <w:t xml:space="preserve">Guangxi–Vietnam Trade Hits Record High in 2025: Customs Data</w:t>
        </w:r>
      </w:hyperlink>
    </w:p>
    <w:p>
      <w:pPr>
        <w:ind w:left="0" w:right="0" w:firstLine="1050"/>
      </w:pPr>
      <w:hyperlink w:anchor="post772947" w:history="1">
        <w:r>
          <w:rPr>
            <w:color w:val="000080"/>
            <w:sz w:val="22.5"/>
            <w:szCs w:val="22.5"/>
          </w:rPr>
          <w:t xml:space="preserve">Vietnamese Products, Cuisine Shine at Horecava 2026 in Netherlands</w:t>
        </w:r>
      </w:hyperlink>
    </w:p>
    <w:p>
      <w:pPr>
        <w:ind w:left="0" w:right="0" w:firstLine="1050"/>
      </w:pPr>
      <w:hyperlink w:anchor="post772858" w:history="1">
        <w:r>
          <w:rPr>
            <w:color w:val="000080"/>
            <w:sz w:val="22.5"/>
            <w:szCs w:val="22.5"/>
          </w:rPr>
          <w:t xml:space="preserve">Vietnam’s Hanoi Targets Export Growth of at Least 12% in 2026</w:t>
        </w:r>
      </w:hyperlink>
    </w:p>
    <w:p>
      <w:pPr>
        <w:ind w:left="0" w:right="0" w:firstLine="1050"/>
      </w:pPr>
      <w:hyperlink w:anchor="post772859" w:history="1">
        <w:r>
          <w:rPr>
            <w:color w:val="000080"/>
            <w:sz w:val="22.5"/>
            <w:szCs w:val="22.5"/>
          </w:rPr>
          <w:t xml:space="preserve">Vietnam’s Exports to France Rise 18.5% in 2025</w:t>
        </w:r>
      </w:hyperlink>
    </w:p>
    <w:p>
      <w:pPr>
        <w:ind w:left="0" w:right="0" w:firstLine="1050"/>
      </w:pPr>
      <w:hyperlink w:anchor="post772863" w:history="1">
        <w:r>
          <w:rPr>
            <w:color w:val="000080"/>
            <w:sz w:val="22.5"/>
            <w:szCs w:val="22.5"/>
          </w:rPr>
          <w:t xml:space="preserve">Vietnam Ranks as Laos’ Third-Largest Trading Partner</w:t>
        </w:r>
      </w:hyperlink>
    </w:p>
    <w:p>
      <w:pPr>
        <w:ind w:left="0" w:right="0" w:firstLine="1050"/>
      </w:pPr>
      <w:hyperlink w:anchor="post773819" w:history="1">
        <w:r>
          <w:rPr>
            <w:color w:val="000080"/>
            <w:sz w:val="22.5"/>
            <w:szCs w:val="22.5"/>
          </w:rPr>
          <w:t xml:space="preserve">EU Ambassador Says Vietnam’s Reforms Support Long-Term Investment Growth </w:t>
        </w:r>
      </w:hyperlink>
    </w:p>
    <w:p>
      <w:pPr>
        <w:ind w:left="0" w:right="0" w:firstLine="1050"/>
      </w:pPr>
      <w:hyperlink w:anchor="post773806" w:history="1">
        <w:r>
          <w:rPr>
            <w:color w:val="000080"/>
            <w:sz w:val="22.5"/>
            <w:szCs w:val="22.5"/>
          </w:rPr>
          <w:t xml:space="preserve">UK Biz Delegation Seeks to Expand Railway Cooperation in Vietnam </w:t>
        </w:r>
      </w:hyperlink>
    </w:p>
    <w:p>
      <w:pPr>
        <w:ind w:left="0" w:right="0" w:firstLine="1050"/>
      </w:pPr>
      <w:hyperlink w:anchor="post773755" w:history="1">
        <w:r>
          <w:rPr>
            <w:color w:val="000080"/>
            <w:sz w:val="22.5"/>
            <w:szCs w:val="22.5"/>
          </w:rPr>
          <w:t xml:space="preserve">Vietnam Ministry Announces 11 Localities with over $1B Each in FDI in 2025 </w:t>
        </w:r>
      </w:hyperlink>
    </w:p>
    <w:p>
      <w:pPr>
        <w:ind w:left="0" w:right="0" w:firstLine="1050"/>
      </w:pPr>
      <w:hyperlink w:anchor="post773577" w:history="1">
        <w:r>
          <w:rPr>
            <w:color w:val="000080"/>
            <w:sz w:val="22.5"/>
            <w:szCs w:val="22.5"/>
          </w:rPr>
          <w:t xml:space="preserve">Vietnam’s Tay Ninh Province Attracts $1.71B FDI in 2025: Department </w:t>
        </w:r>
      </w:hyperlink>
    </w:p>
    <w:p>
      <w:pPr>
        <w:ind w:left="0" w:right="0" w:firstLine="1050"/>
      </w:pPr>
      <w:hyperlink w:anchor="post773571" w:history="1">
        <w:r>
          <w:rPr>
            <w:color w:val="000080"/>
            <w:sz w:val="22.5"/>
            <w:szCs w:val="22.5"/>
          </w:rPr>
          <w:t xml:space="preserve">Vietnam’s Khanh Hoa Boosts Infrastructure to Welcome More FDI </w:t>
        </w:r>
      </w:hyperlink>
    </w:p>
    <w:p>
      <w:pPr>
        <w:ind w:left="0" w:right="0" w:firstLine="1050"/>
      </w:pPr>
      <w:hyperlink w:anchor="post773487" w:history="1">
        <w:r>
          <w:rPr>
            <w:color w:val="000080"/>
            <w:sz w:val="22.5"/>
            <w:szCs w:val="22.5"/>
          </w:rPr>
          <w:t xml:space="preserve">KOCHAM, KN Holdings Sign Deal to Boost IP Investment in Vietnam’s Dong Nai</w:t>
        </w:r>
      </w:hyperlink>
    </w:p>
    <w:p>
      <w:pPr>
        <w:ind w:left="0" w:right="0" w:firstLine="1050"/>
      </w:pPr>
      <w:hyperlink w:anchor="post773423" w:history="1">
        <w:r>
          <w:rPr>
            <w:color w:val="000080"/>
            <w:sz w:val="22.5"/>
            <w:szCs w:val="22.5"/>
          </w:rPr>
          <w:t xml:space="preserve">Vietnam’s Quang Ninh Logs $9.77B in FDI in 2021-2025, up 5.1-fold </w:t>
        </w:r>
      </w:hyperlink>
    </w:p>
    <w:p>
      <w:pPr>
        <w:ind w:left="0" w:right="0" w:firstLine="1050"/>
      </w:pPr>
      <w:hyperlink w:anchor="post773412" w:history="1">
        <w:r>
          <w:rPr>
            <w:color w:val="000080"/>
            <w:sz w:val="22.5"/>
            <w:szCs w:val="22.5"/>
          </w:rPr>
          <w:t xml:space="preserve">Gia Lai Jumps 12 Steps to Rank 9th in Vietnam in FDI Attraction in 2025</w:t>
        </w:r>
      </w:hyperlink>
    </w:p>
    <w:p>
      <w:pPr>
        <w:ind w:left="0" w:right="0" w:firstLine="1050"/>
      </w:pPr>
      <w:hyperlink w:anchor="post773380" w:history="1">
        <w:r>
          <w:rPr>
            <w:color w:val="000080"/>
            <w:sz w:val="22.5"/>
            <w:szCs w:val="22.5"/>
          </w:rPr>
          <w:t xml:space="preserve">Vietnam’s Khanh Hoa Seeks Investment for 231 Projects in 2026-2030</w:t>
        </w:r>
      </w:hyperlink>
    </w:p>
    <w:p>
      <w:pPr>
        <w:ind w:left="0" w:right="0" w:firstLine="1050"/>
      </w:pPr>
      <w:hyperlink w:anchor="post773285" w:history="1">
        <w:r>
          <w:rPr>
            <w:color w:val="000080"/>
            <w:sz w:val="22.5"/>
            <w:szCs w:val="22.5"/>
          </w:rPr>
          <w:t xml:space="preserve">Castem Vietnam Opens $18.6M Manufacturing Plant in Quang Ninh</w:t>
        </w:r>
      </w:hyperlink>
    </w:p>
    <w:p>
      <w:pPr>
        <w:ind w:left="0" w:right="0" w:firstLine="1050"/>
      </w:pPr>
      <w:hyperlink w:anchor="post773078" w:history="1">
        <w:r>
          <w:rPr>
            <w:color w:val="000080"/>
            <w:sz w:val="22.5"/>
            <w:szCs w:val="22.5"/>
          </w:rPr>
          <w:t xml:space="preserve">Japanese Biz Delegation Seeks Investment Opportunities in Vietnam’s Ninh Binh</w:t>
        </w:r>
      </w:hyperlink>
    </w:p>
    <w:p>
      <w:pPr>
        <w:ind w:left="0" w:right="0" w:firstLine="1050"/>
      </w:pPr>
      <w:hyperlink w:anchor="post773043" w:history="1">
        <w:r>
          <w:rPr>
            <w:color w:val="000080"/>
            <w:sz w:val="22.5"/>
            <w:szCs w:val="22.5"/>
          </w:rPr>
          <w:t xml:space="preserve">Vietnam’s Gia Lai Attracts VND27.5T in Investment So Far This Year</w:t>
        </w:r>
      </w:hyperlink>
    </w:p>
    <w:p>
      <w:pPr>
        <w:ind w:left="0" w:right="0" w:firstLine="1050"/>
      </w:pPr>
      <w:hyperlink w:anchor="post772956" w:history="1">
        <w:r>
          <w:rPr>
            <w:color w:val="000080"/>
            <w:sz w:val="22.5"/>
            <w:szCs w:val="22.5"/>
          </w:rPr>
          <w:t xml:space="preserve">Vietnamese Firms Invest $23.7B in 1,991 Projects Abroad by end-2025: Ministry </w:t>
        </w:r>
      </w:hyperlink>
    </w:p>
    <w:p>
      <w:pPr>
        <w:ind w:left="0" w:right="0" w:firstLine="1050"/>
      </w:pPr>
      <w:hyperlink w:anchor="post772936" w:history="1">
        <w:r>
          <w:rPr>
            <w:color w:val="000080"/>
            <w:sz w:val="22.5"/>
            <w:szCs w:val="22.5"/>
          </w:rPr>
          <w:t xml:space="preserve">South Korean Firms Expand ESG-driven Green Investment in Vietnam: KoCham</w:t>
        </w:r>
      </w:hyperlink>
    </w:p>
    <w:p>
      <w:pPr>
        <w:ind w:left="0" w:right="0" w:firstLine="1050"/>
      </w:pPr>
      <w:hyperlink w:anchor="post772884" w:history="1">
        <w:r>
          <w:rPr>
            <w:color w:val="000080"/>
            <w:sz w:val="22.5"/>
            <w:szCs w:val="22.5"/>
          </w:rPr>
          <w:t xml:space="preserve">S. Korea’s Seojin System to Build $380M High-tech Plant in Vietnam’s Bac Ninh </w:t>
        </w:r>
      </w:hyperlink>
    </w:p>
    <w:p>
      <w:pPr>
        <w:ind w:left="0" w:right="0" w:firstLine="1050"/>
      </w:pPr>
      <w:hyperlink w:anchor="post772864" w:history="1">
        <w:r>
          <w:rPr>
            <w:color w:val="000080"/>
            <w:sz w:val="22.5"/>
            <w:szCs w:val="22.5"/>
          </w:rPr>
          <w:t xml:space="preserve">Vietnam’s Haiphong Seeks More European Investment: Official</w:t>
        </w:r>
      </w:hyperlink>
    </w:p>
    <w:p>
      <w:pPr>
        <w:ind w:left="0" w:right="0" w:firstLine="1050"/>
      </w:pPr>
      <w:hyperlink w:anchor="post773519" w:history="1">
        <w:r>
          <w:rPr>
            <w:color w:val="000080"/>
            <w:sz w:val="22.5"/>
            <w:szCs w:val="22.5"/>
          </w:rPr>
          <w:t xml:space="preserve">Central Vietnam Localities in Steps to Pick Investors for Key LNG Projects</w:t>
        </w:r>
      </w:hyperlink>
    </w:p>
    <w:p>
      <w:pPr>
        <w:ind w:left="0" w:right="0" w:firstLine="1050"/>
      </w:pPr>
      <w:hyperlink w:anchor="post773368" w:history="1">
        <w:r>
          <w:rPr>
            <w:color w:val="000080"/>
            <w:sz w:val="22.5"/>
            <w:szCs w:val="22.5"/>
          </w:rPr>
          <w:t xml:space="preserve">Vietnam Gia Lai Plans Tender for 12 Renewable Power Projects in 2026</w:t>
        </w:r>
      </w:hyperlink>
    </w:p>
    <w:p>
      <w:pPr>
        <w:ind w:left="0" w:right="0" w:firstLine="1050"/>
      </w:pPr>
      <w:hyperlink w:anchor="post773021" w:history="1">
        <w:r>
          <w:rPr>
            <w:color w:val="000080"/>
            <w:sz w:val="22.5"/>
            <w:szCs w:val="22.5"/>
          </w:rPr>
          <w:t xml:space="preserve">Vietnam Nghe An Sets Criteria to Select Investor for $2.2B MW LNG Project</w:t>
        </w:r>
      </w:hyperlink>
    </w:p>
    <w:p/>
    <w:p>
      <w:pPr/>
      <w:r>
        <w:rPr>
          <w:b w:val="1"/>
          <w:bCs w:val="1"/>
        </w:rPr>
        <w:t xml:space="preserve">CONTENT</w:t>
      </w:r>
    </w:p>
    <w:p/>
    <w:p>
      <w:pPr>
        <w:pStyle w:val="Heading1"/>
      </w:pPr>
      <w:r>
        <w:rPr>
          <w:color w:val="000080"/>
          <w:sz w:val="30"/>
          <w:szCs w:val="30"/>
          <w:b w:val="1"/>
          <w:bCs w:val="1"/>
        </w:rPr>
        <w:t xml:space="preserve">Vietnam Relations</w:t>
      </w:r>
    </w:p>
    <w:bookmarkStart w:id="1" w:name="post773743"/>
    <w:bookmarkEnd w:id="1"/>
    <w:p>
      <w:pPr>
        <w:pStyle w:val="Heading3"/>
      </w:pPr>
      <w:r>
        <w:rPr>
          <w:color w:val="365f91"/>
          <w:b w:val="1"/>
          <w:bCs w:val="1"/>
        </w:rPr>
        <w:t xml:space="preserve">Vietnam Emerges as Diplomatic Anchor for Southeast Asia: Scholar</w:t>
      </w:r>
    </w:p>
    <w:p/>
    <w:p>
      <w:pPr/>
      <w:r>
        <w:rPr/>
        <w:t xml:space="preserve">Vietnam has moved beyond its role as a manufacturing hub to become a key diplomatic anchor for Southeast Asia, said Ms. Julia Roknifard, a senior lecturer in international relations at Taylor’s University. In an interview with Vietnam News Agency, Mr. Roknifard pointed out that since joining ASEAN in 1995, Vietnam has become an essential link in global supply chains through export-led growth and sustained social stability, enabling the country to pursue a more confident foreign policy. She added that Vietnam’s commitment to multilateralism, non-interference and neutrality in regional conflicts has strengthened its credibility and made it a constructive force in building ASEAN consensus. She believed that Vietnam is expected to play a larger role in shaping regional security cooperation, including maritime security, and could act as an “anchor” for stability while helping advance ASEAN connectivity and integration in the years ahead.  (</w:t>
      </w:r>
      <w:hyperlink r:id="rId100" w:history="1">
        <w:r>
          <w:rPr>
            <w:color w:val="blue"/>
            <w:u w:val="single"/>
          </w:rPr>
          <w:t xml:space="preserve">Bao Tin Tuc</w:t>
        </w:r>
      </w:hyperlink>
      <w:r>
        <w:rPr/>
        <w:t xml:space="preserve">)</w:t>
      </w:r>
    </w:p>
    <w:p/>
    <w:bookmarkStart w:id="2" w:name="post773569"/>
    <w:bookmarkEnd w:id="2"/>
    <w:p>
      <w:pPr>
        <w:pStyle w:val="Heading3"/>
      </w:pPr>
      <w:r>
        <w:rPr>
          <w:color w:val="365f91"/>
          <w:b w:val="1"/>
          <w:bCs w:val="1"/>
        </w:rPr>
        <w:t xml:space="preserve">Vietnam Coast Guard Launches 11th TT-400 High-Speed Patrol Vessel</w:t>
      </w:r>
    </w:p>
    <w:p/>
    <w:p>
      <w:pPr/>
      <w:r>
        <w:rPr/>
        <w:t xml:space="preserve">On January 20, Vietnam’s Coast Guard and Hong Ha Shipbuilding Co. launched the 11th TT-400 high-speed patrol vessel at a ceremony in Haiphong, local media reported. The TT-400 class has proven effective in operations, demonstrating strong technical and tactical capabilities in safeguarding maritime sovereignty, local media noted, adding that the launch of the new vessel reflects continued investment by the Party, the state, and the Ministry of National Defense in strengthening the Vietnam Coast Guard, while underscoring the operational value of the TT-400 design. Speaking at the ceremony, Col. Nguyen Van Toan, deputy head of the Coast Guard’s Logistics and Technical Department, praised Hong Ha Shipbuilding and relevant agencies for effective coordination that kept the project on schedule, and urged continued cooperation, regulatory compliance and adequate resources to ensure timely, high-quality completion. (</w:t>
      </w:r>
      <w:hyperlink r:id="rId101" w:history="1">
        <w:r>
          <w:rPr>
            <w:color w:val="blue"/>
            <w:u w:val="single"/>
          </w:rPr>
          <w:t xml:space="preserve">Quan Doi Nhan Dan</w:t>
        </w:r>
      </w:hyperlink>
      <w:r>
        <w:rPr/>
        <w:t xml:space="preserve">)</w:t>
      </w:r>
    </w:p>
    <w:p/>
    <w:bookmarkStart w:id="3" w:name="post773546"/>
    <w:bookmarkEnd w:id="3"/>
    <w:p>
      <w:pPr>
        <w:pStyle w:val="Heading3"/>
      </w:pPr>
      <w:r>
        <w:rPr>
          <w:color w:val="365f91"/>
          <w:b w:val="1"/>
          <w:bCs w:val="1"/>
        </w:rPr>
        <w:t xml:space="preserve">Vietnam, Laos Conduct Joint Border Patrol in Central Province</w:t>
      </w:r>
    </w:p>
    <w:p/>
    <w:p>
      <w:pPr/>
      <w:r>
        <w:rPr/>
        <w:t xml:space="preserve">On January 20, border forces from Vietnam and Laos carried out a joint patrol along a section of their shared border in Vietnam’s Nghe An province, local authorities said. The patrol covered the area between border markers 389 and 390, managed by Vietnam’s My Ly Border Guard Post and Laos’ Border Guard Company 217 from Huaphanh province. The two sides inspected border markers and boundary lines, while also briefing residents on both sides on compliance with laws and bilateral border management agreements. Officials said the border markers and boundary remained intact and stable, with no violations of sovereignty or security detected. Public order and safety in the border area were maintained throughout the patrol, which was conducted in line with diplomatic protocols. At the end of the patrol, the two sides exchanged information, reviewed recent cooperation results, and signed a joint patrol record, agreeing on plans for the next patrol to further strengthen bilateral border security coordination. (</w:t>
      </w:r>
      <w:hyperlink r:id="rId102" w:history="1">
        <w:r>
          <w:rPr>
            <w:color w:val="blue"/>
            <w:u w:val="single"/>
          </w:rPr>
          <w:t xml:space="preserve">Quan Doi Nhan Dan</w:t>
        </w:r>
      </w:hyperlink>
      <w:r>
        <w:rPr/>
        <w:t xml:space="preserve">)</w:t>
      </w:r>
    </w:p>
    <w:p/>
    <w:bookmarkStart w:id="4" w:name="post773539"/>
    <w:bookmarkEnd w:id="4"/>
    <w:p>
      <w:pPr>
        <w:pStyle w:val="Heading3"/>
      </w:pPr>
      <w:r>
        <w:rPr>
          <w:color w:val="365f91"/>
          <w:b w:val="1"/>
          <w:bCs w:val="1"/>
        </w:rPr>
        <w:t xml:space="preserve">Japan, Vietnam Coast Guards Pledge Closer Maritime Cooperation</w:t>
      </w:r>
    </w:p>
    <w:p/>
    <w:p>
      <w:pPr/>
      <w:r>
        <w:rPr/>
        <w:t xml:space="preserve">Japanese Coast Guard Vice Commandant Vice Adm. Takahashi Toru paid a courtesy call on Commander of Vietnam Coast Guard Region 2 Maj. Gen. Tran Quang Tuan during a visit to the central city of Danang, local media reported. The meeting on January 20, which featured commanders of the Japanese patrol vessel Akitsushima and representatives of Japan’s embassy in Vietnam and consulate in Danang, highlighted expanding cooperation between the two coast guards, including delegation exchanges, joint training and sharing experience in maritime law enforcement. Vice Adm. Takahashi thanked Vietnamese authorities for the warm reception and praised the professionalism of the Vietnam Coast Guard, saying the visit would help deepen mutual trust and support shared goals of maritime security, safety, and freedom of navigation in the region. (</w:t>
      </w:r>
      <w:hyperlink r:id="rId103" w:history="1">
        <w:r>
          <w:rPr>
            <w:color w:val="blue"/>
            <w:u w:val="single"/>
          </w:rPr>
          <w:t xml:space="preserve">Quan Doi Nhan Dan</w:t>
        </w:r>
      </w:hyperlink>
      <w:r>
        <w:rPr/>
        <w:t xml:space="preserve">)</w:t>
      </w:r>
    </w:p>
    <w:p/>
    <w:bookmarkStart w:id="5" w:name="post773480"/>
    <w:bookmarkEnd w:id="5"/>
    <w:p>
      <w:pPr>
        <w:pStyle w:val="Heading3"/>
      </w:pPr>
      <w:r>
        <w:rPr>
          <w:color w:val="365f91"/>
          <w:b w:val="1"/>
          <w:bCs w:val="1"/>
        </w:rPr>
        <w:t xml:space="preserve">Vietnam, EU Launch Legal, Justice-related Project with Five-Year Roadmap</w:t>
      </w:r>
    </w:p>
    <w:p/>
    <w:p>
      <w:pPr/>
      <w:r>
        <w:rPr/>
        <w:t xml:space="preserve">On January 19-20, Vietnam’s Ministry of Justice and the European Union launched the EU JULE II project during a conference in northern province of Phu Tho, setting a five-year roadmap to strengthen Vietnam’s legal and judicial systems, state media reported. The EU JULE II project supports Vietnam’s priorities in governance and human rights by improving lawmaking quality, judicial services and institutional capacity, building on results from the first phase and aligning with national Party resolutions on the rule-of-law state. It targets citizens and vulnerable groups, including women, children, ethnic minorities and low-income communities, while directly supporting agencies such as the Ministry of Justice, Supreme People’s Court, Supreme People’s Procuracy and Ministry of Public Security. EU JULE II consists of two components, including technical assistance for state institutions and funding support for qualified non-state legal organizations to expand access to justice, legal aid, and rights protection under Vietnam’s legal framework. Authorities said that expected outcomes include a more transparent, consistent and independent legal system aligned with international human rights conventions, alongside stronger professional capacity and public awareness across Vietnam’s justice sector. For the 2026-2030 period, the project will prioritize technical support for lawmaking, legal workforce training and digital transformation in legal and judicial operations, with 2026 identified as a key year for translating strategy into action. Conference participants also discussed annual planning procedures, budget standards under EU and UN rules, expert selection mechanisms and coordination roles among project units, UNDP and UNICEF to ensure effective implementation and oversight. (</w:t>
      </w:r>
      <w:hyperlink r:id="rId104" w:history="1">
        <w:r>
          <w:rPr>
            <w:color w:val="blue"/>
            <w:u w:val="single"/>
          </w:rPr>
          <w:t xml:space="preserve">Tạp chí Dân chủ và Pháp luật</w:t>
        </w:r>
      </w:hyperlink>
      <w:r>
        <w:rPr/>
        <w:t xml:space="preserve">)</w:t>
      </w:r>
    </w:p>
    <w:p/>
    <w:bookmarkStart w:id="6" w:name="post773402"/>
    <w:bookmarkEnd w:id="6"/>
    <w:p>
      <w:pPr>
        <w:pStyle w:val="Heading3"/>
      </w:pPr>
      <w:r>
        <w:rPr>
          <w:color w:val="365f91"/>
          <w:b w:val="1"/>
          <w:bCs w:val="1"/>
        </w:rPr>
        <w:t xml:space="preserve">Vietnam’s 14th Party Congress Receives 559 Foreign Congratulatory Messages</w:t>
      </w:r>
    </w:p>
    <w:p/>
    <w:p>
      <w:pPr/>
      <w:r>
        <w:rPr/>
        <w:t xml:space="preserve">The 14th National Congress of the Communist Party of Vietnam received 559 congratulatory messages from international partners as of January 19, an official announced. Ms. Bui Thi Quynh Van, on behalf of the Congress Secretariat, made the statement at the opening session of the 14th National Party Congress in Hanoi on January 20. She detailed messages sent by 109 political parties, six international and regional organizations, and hundreds of overseas Vietnamese associations. Five messages came from ruling communist and governing parties in neighboring and traditional partner countries, including parties from Laos, China, Cambodia, Cuba, and North Korea. Additional messages were received from political parties and organizations across Asia, Oceania, and Europe, as well as from individuals and people’s organizations abroad. Ms. Van said that Party leaders expressed appreciation for the continued friendship, cooperation, and support from international partners toward the Communist Party of Vietnam and the Vietnamese people. (</w:t>
      </w:r>
      <w:hyperlink r:id="rId105" w:history="1">
        <w:r>
          <w:rPr>
            <w:color w:val="blue"/>
            <w:u w:val="single"/>
          </w:rPr>
          <w:t xml:space="preserve">Suc Khoe Doi Song</w:t>
        </w:r>
      </w:hyperlink>
      <w:r>
        <w:rPr/>
        <w:t xml:space="preserve">)</w:t>
      </w:r>
    </w:p>
    <w:p/>
    <w:bookmarkStart w:id="7" w:name="post773334"/>
    <w:bookmarkEnd w:id="7"/>
    <w:p>
      <w:pPr>
        <w:pStyle w:val="Heading3"/>
      </w:pPr>
      <w:r>
        <w:rPr>
          <w:color w:val="365f91"/>
          <w:b w:val="1"/>
          <w:bCs w:val="1"/>
        </w:rPr>
        <w:t xml:space="preserve">Vietnam’s New Consul General to Kunming Meets Chinese Officials in Beijing</w:t>
      </w:r>
    </w:p>
    <w:p/>
    <w:p>
      <w:pPr/>
      <w:r>
        <w:rPr/>
        <w:t xml:space="preserve">Ms. Nghiem Viet Chung, Vietnam’s newly appointed Consul General in Kunming, has held working meetings in Beijing on January 15-16 with officials from China’s Foreign Ministry and the International Department of the Communist Party of China, shortly after assuming her post. Ms. Chung said that she was honored to become the first woman to serve as Vietnam’s consul general in Kunming and pledged close coordination with the Yunnan provincial Party committee and government to promote comprehensive and substantive cooperation between Yunnan and Vietnam’s border localities. She said the efforts would help deepen the Vietnam-China comprehensive strategic cooperative partnership and the strategically significant community with a shared future. Mr. Wu Demin, deputy director general of the Chinese Foreign Ministry’s Consular Affairs Department, welcomed Ms. Chung and said that Beijing would facilitate the work of the Vietnamese Consulate General in Kunming. He expressed confidence that Consul General Chung would have a successful term and continue to strengthen the role of the consulate in overall bilateral ties. Mr. Wu presented her with China’s consular commission. At another meeting, Mr. Liang Jianjun, deputy director general of the Chinese Foreign Ministry’s Asian Affairs Department, said that Ms. Chung’s experience in party-to-party external relations would help advance cooperation between Yunnan and Vietnam’s four border provinces. He said both sides would work to implement agreements reached by senior leaders of the two parties and countries, promote bilateral relations under the “six more” orientation, and maintain a border of peace, friendship, cooperation, and development. Mr. Liang also voiced support for expanding cooperation in infrastructure, the digital economy, and artificial intelligence. On January 16, Ms. Chung met Ms. Du Dingding, director general of Bureau II of the International Department of the Communist Party of China. Ms. Du congratulated her on the appointment and expressed confidence that she would continue to contribute to strengthening party-to-party ties, state-to-state relations, and local-level cooperation.  (</w:t>
      </w:r>
      <w:hyperlink r:id="rId106" w:history="1">
        <w:r>
          <w:rPr>
            <w:color w:val="blue"/>
            <w:u w:val="single"/>
          </w:rPr>
          <w:t xml:space="preserve">Bao Quoc Te</w:t>
        </w:r>
      </w:hyperlink>
      <w:r>
        <w:rPr/>
        <w:t xml:space="preserve">)</w:t>
      </w:r>
    </w:p>
    <w:p/>
    <w:bookmarkStart w:id="8" w:name="post773330"/>
    <w:bookmarkEnd w:id="8"/>
    <w:p>
      <w:pPr>
        <w:pStyle w:val="Heading3"/>
      </w:pPr>
      <w:r>
        <w:rPr>
          <w:color w:val="365f91"/>
          <w:b w:val="1"/>
          <w:bCs w:val="1"/>
        </w:rPr>
        <w:t xml:space="preserve">Vietnam Receives Credentials from Philippine, Indonesian Ambassadors</w:t>
      </w:r>
    </w:p>
    <w:p/>
    <w:p>
      <w:pPr/>
      <w:r>
        <w:rPr/>
        <w:t xml:space="preserve">Mr. Le Cong Dung, director general of Vietnam’s State Protocol and External Interpretation Department, has received copies of the credentials from Philippine Ambassador Francisco Noel R. Fernandez III and Indonesian Ambassador Adam Mulawarman Tugio. During the meeting in Hanoi on January 19, Mr. Dung affirmed that Vietnam consistently attaches importance to and prioritizes ties with ASEAN members, describing the Philippines and Indonesia as key partners. He pledged close coordination and support to help the ambassadors carry out their diplomatic duties and promote stable, substantive, and sustainable bilateral relations. The two ambassadors reaffirmed the importance they place on cooperation with Vietnam and pledged to work during their terms to further strengthen friendship and cooperation, contributing to peace, stability, and development in the region. (</w:t>
      </w:r>
      <w:hyperlink r:id="rId107" w:history="1">
        <w:r>
          <w:rPr>
            <w:color w:val="blue"/>
            <w:u w:val="single"/>
          </w:rPr>
          <w:t xml:space="preserve">Bao Quoc Te</w:t>
        </w:r>
      </w:hyperlink>
      <w:r>
        <w:rPr/>
        <w:t xml:space="preserve">)</w:t>
      </w:r>
    </w:p>
    <w:p/>
    <w:bookmarkStart w:id="9" w:name="post773323"/>
    <w:bookmarkEnd w:id="9"/>
    <w:p>
      <w:pPr>
        <w:pStyle w:val="Heading3"/>
      </w:pPr>
      <w:r>
        <w:rPr>
          <w:color w:val="365f91"/>
          <w:b w:val="1"/>
          <w:bCs w:val="1"/>
        </w:rPr>
        <w:t xml:space="preserve">Vietnam Calls for Tech Cooperation with South Korea’s Gyeongsangnam </w:t>
      </w:r>
    </w:p>
    <w:p/>
    <w:p>
      <w:pPr/>
      <w:r>
        <w:rPr/>
        <w:t xml:space="preserve">Vietnamese Consul General to South Korea’s Gyeongsangnam Doan Phuong Lan proposed that Gyeongsangnam further strengthen cooperation with Vietnamese localities, particularly in applying AI and science and technology to manufacturing, where the province has strong advantages and Vietnam has growing demand. The Vietnamese diplomat made the suggestion at a recent courtesy meeting with Gyeongsangnam Governor Park Wan Soo.  Consul General Lan thanked the local authorities for supporting nearly 30,000 Vietnamese residents, the largest foreign community in Gyeongsangnam, and affirmed the Consulate’s commitment to helping the community integrate and contribute to local socio-economic development and people-to-people exchanges. Governor Park Wan Soo congratulated Vietnam on the successful 14th National Congress of the Communist Party of Vietnam and agreed to promote stronger ties with Vietnamese localities, including Dong Nai, as the two sides mark 30 years of cooperation in 2026. He also reaffirmed continued support for Vietnamese and other foreign communities in the province. (</w:t>
      </w:r>
      <w:hyperlink r:id="rId108" w:history="1">
        <w:r>
          <w:rPr>
            <w:color w:val="blue"/>
            <w:u w:val="single"/>
          </w:rPr>
          <w:t xml:space="preserve">Bao Quoc Te</w:t>
        </w:r>
      </w:hyperlink>
      <w:r>
        <w:rPr/>
        <w:t xml:space="preserve">)</w:t>
      </w:r>
    </w:p>
    <w:p/>
    <w:bookmarkStart w:id="10" w:name="post773301"/>
    <w:bookmarkEnd w:id="10"/>
    <w:p>
      <w:pPr>
        <w:pStyle w:val="Heading3"/>
      </w:pPr>
      <w:r>
        <w:rPr>
          <w:color w:val="365f91"/>
          <w:b w:val="1"/>
          <w:bCs w:val="1"/>
        </w:rPr>
        <w:t xml:space="preserve">Vietnam Reaffirms Foreign Policy Priorities in Talks with Foreign Ambassadors</w:t>
      </w:r>
    </w:p>
    <w:p/>
    <w:p>
      <w:pPr/>
      <w:r>
        <w:rPr/>
        <w:t xml:space="preserve">Deputy Foreign Minister Le Thi Thu Hang reaffirmed Vietnam’s foreign policy priorities when hosting a reception with non-resident ambassadors attending the 14th National Congress of the Communist Party of Vietnam. During the meeting in Hanoi on January 19, Deputy FM Hang reaffirmed Vietnam’s commitment to independence, self-reliance, multilateralization, and diversification, while saying the presence of the ambassador reflected international friendship and support for Vietnam. She described the congress as a milestone reviewing 40 years of Doi moi (Renewal) while setting development orientations for 2026-2030 with a vision to 2045. Ms. Hang noted Vietnam’s socio-economic gains, including a gross domestic product (GDP) of $514 billion in 2025, average growth of 6.3% during 2021-2025, and improved living standards that place the country among upper-middle-income economies. She called for deeper cooperation in both traditional sectors and emerging fields such as digital transformation, science and technology, and green growth. The ambassadors praised Vietnam’s stability, development, and rising international stature, and pledged to further strengthen comprehensive cooperation and people-to-people exchanges. (</w:t>
      </w:r>
      <w:hyperlink r:id="rId109" w:history="1">
        <w:r>
          <w:rPr>
            <w:color w:val="blue"/>
            <w:u w:val="single"/>
          </w:rPr>
          <w:t xml:space="preserve">Bao Quoc Te</w:t>
        </w:r>
      </w:hyperlink>
      <w:r>
        <w:rPr/>
        <w:t xml:space="preserve">)</w:t>
      </w:r>
    </w:p>
    <w:p/>
    <w:bookmarkStart w:id="11" w:name="post773283"/>
    <w:bookmarkEnd w:id="11"/>
    <w:p>
      <w:pPr>
        <w:pStyle w:val="Heading3"/>
      </w:pPr>
      <w:r>
        <w:rPr>
          <w:color w:val="365f91"/>
          <w:b w:val="1"/>
          <w:bCs w:val="1"/>
        </w:rPr>
        <w:t xml:space="preserve">Japan Coast Guard Vessel Akitsushima Begins Goodwill Visit to Vietnam’s Danang</w:t>
      </w:r>
    </w:p>
    <w:p/>
    <w:p>
      <w:pPr/>
      <w:r>
        <w:rPr/>
        <w:t xml:space="preserve">A Japan Coast Guard patrol vessel Akitsushima arrived at Tien Sa port in Danang on January 19, beginning a goodwill visit to the central Vietnamese city that runs through January 23. During the visit, the ship’s command team is scheduled to pay courtesy calls on Danang city leaders, the Coast Guard Region 2 Command, the Japanese Consulate General in Danang and the Regional Maritime Search and Rescue Coordination Center 2, while officers and crew take part in cultural exchanges. The visit is seen as contributing to stronger trust and cooperation between Vietnam and Japan, in line with the two countries’ comprehensive strategic partnership upgraded in November 2023. (</w:t>
      </w:r>
      <w:hyperlink r:id="rId110" w:history="1">
        <w:r>
          <w:rPr>
            <w:color w:val="blue"/>
            <w:u w:val="single"/>
          </w:rPr>
          <w:t xml:space="preserve">Quan Doi Nhan Dan</w:t>
        </w:r>
      </w:hyperlink>
      <w:r>
        <w:rPr/>
        <w:t xml:space="preserve">)</w:t>
      </w:r>
    </w:p>
    <w:p/>
    <w:bookmarkStart w:id="12" w:name="post773210"/>
    <w:bookmarkEnd w:id="12"/>
    <w:p>
      <w:pPr>
        <w:pStyle w:val="Heading3"/>
      </w:pPr>
      <w:r>
        <w:rPr>
          <w:color w:val="365f91"/>
          <w:b w:val="1"/>
          <w:bCs w:val="1"/>
        </w:rPr>
        <w:t xml:space="preserve">Vietnam Briefs Foreign Media ahead of 14th Party Congress</w:t>
      </w:r>
    </w:p>
    <w:p/>
    <w:p>
      <w:pPr/>
      <w:r>
        <w:rPr/>
        <w:t xml:space="preserve">On January 19, Vietnam’s Foreign Ministry met with foreign media representatives covering the 14th National Congress of the Communist Party of Vietnam. During the meeting in Hanoi, Deputy Foreign Minister Le Thi Thu Hang said the congress will review 40 years of Doi Moi (Renewal) reforms, assess implementation of the 13th Party Congress resolution, and set development goals through 2045. She highlighted the role of international media in conveying Vietnam’s messages and achievements, including economic growth, rising living standards and a stronger global profile. She pledged full support for foreign journalists during the congress. Media representatives welcomed the opportunity and committed to responsible coverage. (</w:t>
      </w:r>
      <w:hyperlink r:id="rId111" w:history="1">
        <w:r>
          <w:rPr>
            <w:color w:val="blue"/>
            <w:u w:val="single"/>
          </w:rPr>
          <w:t xml:space="preserve">Cong An Nhan Dan</w:t>
        </w:r>
      </w:hyperlink>
      <w:r>
        <w:rPr/>
        <w:t xml:space="preserve">)</w:t>
      </w:r>
    </w:p>
    <w:p/>
    <w:bookmarkStart w:id="13" w:name="post773207"/>
    <w:bookmarkEnd w:id="13"/>
    <w:p>
      <w:pPr>
        <w:pStyle w:val="Heading3"/>
      </w:pPr>
      <w:r>
        <w:rPr>
          <w:color w:val="365f91"/>
          <w:b w:val="1"/>
          <w:bCs w:val="1"/>
        </w:rPr>
        <w:t xml:space="preserve">Diplomat Urges Strategic Autonomy as Vietnam Navigates Shifting World Order</w:t>
      </w:r>
    </w:p>
    <w:p/>
    <w:p>
      <w:pPr/>
      <w:r>
        <w:rPr/>
        <w:t xml:space="preserve">Ahead of the 14th National Party Congress, former Deputy Foreign Minister Pham Quang Vinh, Vietnamese ambassador to the U.S. in 2014-2018, said Vietnam must strengthen strategic autonomy and broaden partnerships as the world moves toward a multipolar order marked by intense competition and uncertainty. In an interview with Ho Chi Minh City Law (Phap Luat TP.HCM), Ambassador Vinh said today’s multipolarity is no longer defined only by rivalry among major powers but also by the rise of new centers such as Europe, Japan, South Korea and India. That shift, he warned, increases pressure on developing countries to choose sides, making independence and strategic self-reliance essential. Vietnam has diplomatic relations with 194 countries and economic ties with more than 200 economies, including 34 comprehensive and strategic partners. This broad network provides favorable political and economic conditions, he said, but the challenge is how to turn those relationships into concrete gains. He stressed that opportunities now are intertwined with risks, requiring Vietnam to build strong domestic capacity to withstand external shocks. Vietnam should pursue foreign relations based on overlapping interests, identify shared priorities with partners and expand networks of interlinked cooperation. As Vietnam’s development goals rise, Mr. Vinh said the country must prioritize high-quality external resources aligned with innovation, digital transformation and green growth, rather than indiscriminate inflows. He also called for more proactive international engagement as global governance and multilateralism face growing strain. Draft documents for the 14th Party Congress, he noted, reaffirm diplomacy as a pioneering, comprehensive, and modern pillar, alongside national defense and security, with economic diplomacy playing a central role in advancing national development. (</w:t>
      </w:r>
      <w:hyperlink r:id="rId112" w:history="1">
        <w:r>
          <w:rPr>
            <w:color w:val="blue"/>
            <w:u w:val="single"/>
          </w:rPr>
          <w:t xml:space="preserve">Phap Luat Ho Chi Minh</w:t>
        </w:r>
      </w:hyperlink>
      <w:r>
        <w:rPr/>
        <w:t xml:space="preserve">)</w:t>
      </w:r>
    </w:p>
    <w:p/>
    <w:bookmarkStart w:id="14" w:name="post773165"/>
    <w:bookmarkEnd w:id="14"/>
    <w:p>
      <w:pPr>
        <w:pStyle w:val="Heading3"/>
      </w:pPr>
      <w:r>
        <w:rPr>
          <w:color w:val="365f91"/>
          <w:b w:val="1"/>
          <w:bCs w:val="1"/>
        </w:rPr>
        <w:t xml:space="preserve">Vietnam’s Top Leaders Hail 2025 as Milestone Year in Ties with China </w:t>
      </w:r>
    </w:p>
    <w:p/>
    <w:p>
      <w:pPr/>
      <w:r>
        <w:rPr/>
        <w:t xml:space="preserve">Vietnam’s top leaders have described 2025 as a successful and highly significant year in Vietnam-China relations, marking new advances as the two countries approach 76 years of diplomatic ties. The assessment was made in congratulatory messages exchanged on the anniversary of diplomatic relations (January 18, 1950-2026). Communist Party General Secretary To Lam and State President Luong Cuong sent messages to Chinese President and Party chief Xi Jinping, while Prime Minister Pham Minh Chinh and National Assembly Chairman Tran Thanh Man exchanged greetings with their Chinese counterparts Li Qiang and Zhao Leji. Vietnamese leaders said frequent high-level visits and expanded cooperation across sectors in 2025 helped elevate the Comprehensive Strategic Cooperative Partnership and the Vietnam-China community with a shared future to a new stage, with strengthened political, economic and social foundations. Chinese leaders, in their messages, reaffirmed the importance they attach to relations with Vietnam, describing the two as friendly socialist neighbors committed to building a strategically significant shared future. They expressed readiness to further deepen ties for the benefit of both peoples and for regional and global peace and development. (</w:t>
      </w:r>
      <w:hyperlink r:id="rId113" w:history="1">
        <w:r>
          <w:rPr>
            <w:color w:val="blue"/>
            <w:u w:val="single"/>
          </w:rPr>
          <w:t xml:space="preserve">Dan Tri</w:t>
        </w:r>
      </w:hyperlink>
      <w:r>
        <w:rPr/>
        <w:t xml:space="preserve">)</w:t>
      </w:r>
    </w:p>
    <w:p/>
    <w:bookmarkStart w:id="15" w:name="post773144"/>
    <w:bookmarkEnd w:id="15"/>
    <w:p>
      <w:pPr>
        <w:pStyle w:val="Heading3"/>
      </w:pPr>
      <w:r>
        <w:rPr>
          <w:color w:val="365f91"/>
          <w:b w:val="1"/>
          <w:bCs w:val="1"/>
        </w:rPr>
        <w:t xml:space="preserve">Vietnam-Germany AI Workshop Highlights Cooperation Opportunities</w:t>
      </w:r>
    </w:p>
    <w:p/>
    <w:p>
      <w:pPr/>
      <w:r>
        <w:rPr/>
        <w:t xml:space="preserve">Vietnamese and German organizations held a workshop in Berlin over the weekend to discuss applications of artificial intelligence and opportunities for bilateral cooperation as Vietnam accelerates its digital transformation. The event, co-hosted by the Vietnamese Embassy’s science and education units, Vietnamese student groups and the Vietnam-Germany Innovation Network, focused on AI use in education, business, governance and disaster warning, as well as legal issues surrounding large language models and applications for small and medium-sized enterprises. German-based researchers presented topics ranging from the shift toward agentic AI and AI-driven tutoring systems to a new benchmark for evaluating Vietnamese legal knowledge in language models. Other sessions examined AI adoption by SMEs, quantum machine learning for early disaster warning, and the growing role of AI in financial technology. Participants also discussed practical cooperation, including academic exchanges, research partnerships and job opportunities for Vietnamese students and researchers in Germany. (</w:t>
      </w:r>
      <w:hyperlink r:id="rId114" w:history="1">
        <w:r>
          <w:rPr>
            <w:color w:val="blue"/>
            <w:u w:val="single"/>
          </w:rPr>
          <w:t xml:space="preserve">Vietnam.Vnanet</w:t>
        </w:r>
      </w:hyperlink>
      <w:r>
        <w:rPr/>
        <w:t xml:space="preserve">)</w:t>
      </w:r>
    </w:p>
    <w:p/>
    <w:bookmarkStart w:id="16" w:name="post773089"/>
    <w:bookmarkEnd w:id="16"/>
    <w:p>
      <w:pPr>
        <w:pStyle w:val="Heading3"/>
      </w:pPr>
      <w:r>
        <w:rPr>
          <w:color w:val="365f91"/>
          <w:b w:val="1"/>
          <w:bCs w:val="1"/>
        </w:rPr>
        <w:t xml:space="preserve">Vietnam Sees Major Opportunities as High Seas Treaty Takes Effect</w:t>
      </w:r>
    </w:p>
    <w:p/>
    <w:p>
      <w:pPr/>
      <w:r>
        <w:rPr/>
        <w:t xml:space="preserve">The entry into force of the United Nations (UN) High Seas Treaty will open unprecedented opportunities for cooperation in marine biodiversity conservation and the sustainable development of the blue economy, said Deputy Foreign Minister Nguyen Minh Vu, In an interview released by the Vietnam News Agency, Mr. Vu, also chair of the 35th Meeting of States Parties to the UN Convention on the Law of the Sea (UNCLOS), noted that Vietnam signed the treaty on the first day it opened for signature and completed ratification procedures in June 2025. The agreement formally takes effect on January 17, 2026. Becoming an early party demonstrates Vietnam’s strong commitment to protecting oceans and sustainably using marine biodiversity, Mr. Vu said, adding that the treaty will help Vietnam expand international cooperation, access advanced data and technologies, and strengthen marine scientific research and environmental management. As a treaty member, Vietnam plans to actively engage in all four pillars of implementation: fair access to and benefit-sharing from marine genetic resources, establishment of marine protected areas, environmental impact assessments for activities beyond national jurisdiction, and capacity building and technology transfer. Vietnam will also represent the interests of developing countries and climate-vulnerable states in line with UNCLOS. Mr. Vu said that Vietnam will continue refining its legal framework, strengthening interagency coordination, and mobilizing scientists, businesses and the public to ensure effective implementation, supporting both national and global goals for a sustainable ocean economy. (</w:t>
      </w:r>
      <w:hyperlink r:id="rId115" w:history="1">
        <w:r>
          <w:rPr>
            <w:color w:val="blue"/>
            <w:u w:val="single"/>
          </w:rPr>
          <w:t xml:space="preserve">Bao Tin Tuc</w:t>
        </w:r>
      </w:hyperlink>
      <w:r>
        <w:rPr/>
        <w:t xml:space="preserve">)</w:t>
      </w:r>
    </w:p>
    <w:p/>
    <w:bookmarkStart w:id="17" w:name="post773066"/>
    <w:bookmarkEnd w:id="17"/>
    <w:p>
      <w:pPr>
        <w:pStyle w:val="Heading3"/>
      </w:pPr>
      <w:r>
        <w:rPr>
          <w:color w:val="365f91"/>
          <w:b w:val="1"/>
          <w:bCs w:val="1"/>
        </w:rPr>
        <w:t xml:space="preserve">Vietnamese Ambassador Presents Credentials to Libya Presidential Council</w:t>
      </w:r>
    </w:p>
    <w:p/>
    <w:p>
      <w:pPr/>
      <w:r>
        <w:rPr/>
        <w:t xml:space="preserve">On January 17, Vietnamese Ambassador to Egypt Nguyen Nam Duong presented his credentials to Chairman of the Libyan Presidential Council Mohamed al-Menfi in Tripoli, formally assuming his role as non-resident ambassador, state media reported. At the meeting, Ambassador Duong said that Vietnam seeks to deepen cooperation built on more than five decades of diplomatic relations, highlighting opportunities across trade, investment, and political coordination. He also called for continued mutual support at multilateral forums and stronger exchanges between the two countries. In reply, Mr. Mohamed al-Menfi welcomed closer engagement with Vietnam, expressing interest in cooperation in economic development, energy, and reconstruction. He also encouraged Vietnamese companies to explore investment opportunities in Libya. Vietnam and Libya established diplomatic relations in 1975, with bilateral trade reaching $156 million in 2024. Libya has historically supported Vietnam at key milestones, including its United Nations membership and Security Council role. (</w:t>
      </w:r>
      <w:hyperlink r:id="rId116" w:history="1">
        <w:r>
          <w:rPr>
            <w:color w:val="blue"/>
            <w:u w:val="single"/>
          </w:rPr>
          <w:t xml:space="preserve">Bao Quoc Te</w:t>
        </w:r>
      </w:hyperlink>
      <w:r>
        <w:rPr/>
        <w:t xml:space="preserve">)</w:t>
      </w:r>
    </w:p>
    <w:p/>
    <w:bookmarkStart w:id="18" w:name="post773039"/>
    <w:bookmarkEnd w:id="18"/>
    <w:p>
      <w:pPr>
        <w:pStyle w:val="Heading3"/>
      </w:pPr>
      <w:r>
        <w:rPr>
          <w:color w:val="365f91"/>
          <w:b w:val="1"/>
          <w:bCs w:val="1"/>
        </w:rPr>
        <w:t xml:space="preserve">Vietnam Accepts U.S. Invitation to Join Gaza Peace Council as Founding Member</w:t>
      </w:r>
    </w:p>
    <w:p/>
    <w:p>
      <w:pPr/>
      <w:r>
        <w:rPr/>
        <w:t xml:space="preserve">Vietnam accepted an invitation from the U.S. to join the Gaza Peace Council as a founding member, announced by the Ministry of Foreign Affairs (MoFA). In response to the formal invitation of the U.S. President Donald Trump sent on January 16, Vietnamese Communist Party General Secretary To Lam reiterated Vietnam’s long-standing position of supporting peaceful conflict resolution in line with international law and the United Nations Charter, emphasizing respect for the legitimate rights and interests of all parties involved in the Middle East conflict. Vietnam said that the council would support humanitarian assistance and post-conflict reconstruction, aligning with the Gaza Peace Plan endorsed by the United Nations Security Council in Resolution 2803, adopted in November 2025. Vietnam also confirmed its willingness to work with the U.S. and other partners toward a comprehensive and lasting Middle East settlement, including support for a two-state solution in which a Palestinian state coexists peacefully alongside Israel. In parallel, Party Chief To Lam called for deeper implementation of the Vietnam-U.S. Comprehensive Strategic Partnership, aiming to expand cooperation in areas aligned with mutual priorities and to contribute to regional and global stability. (</w:t>
      </w:r>
      <w:hyperlink r:id="rId117" w:history="1">
        <w:r>
          <w:rPr>
            <w:color w:val="blue"/>
            <w:u w:val="single"/>
          </w:rPr>
          <w:t xml:space="preserve">Thanh Nien</w:t>
        </w:r>
      </w:hyperlink>
      <w:r>
        <w:rPr/>
        <w:t xml:space="preserve">)</w:t>
      </w:r>
    </w:p>
    <w:p/>
    <w:bookmarkStart w:id="19" w:name="post773817"/>
    <w:bookmarkEnd w:id="19"/>
    <w:p>
      <w:pPr>
        <w:pStyle w:val="Heading3"/>
      </w:pPr>
      <w:r>
        <w:rPr>
          <w:color w:val="365f91"/>
          <w:b w:val="1"/>
          <w:bCs w:val="1"/>
        </w:rPr>
        <w:t xml:space="preserve">Vietnam Navy Commander Receives Australian Defense Attachés</w:t>
      </w:r>
    </w:p>
    <w:p/>
    <w:p>
      <w:pPr/>
      <w:r>
        <w:rPr/>
        <w:t xml:space="preserve">On January 16 in Haiphong, Vice Admiral Tran Thanh Nghiem, Commander of the Vietnam People’s Navy, received the outgoing and incoming Australian Defense Attachés to Vietnam. He congratulated Michael Jansen on successfully completing his tenure and welcomed Alana Burkitt to her new post. The navy chief highlighted strong progress in Vietnam–Australia defense and naval cooperation, particularly since the two countries upgraded ties to a Comprehensive Strategic Partnership in March 2024. Cooperation has included ship visits, training, search and rescue, and Vietnam’s participation in Exercise Kakadu in Australia. He acknowledged Michael Jansen’s contributions and expressed hope that Alana Burkitt will continue strengthening bilateral naval cooperation. Jansen thanked the Vietnam Navy and voiced confidence in deeper future collaboration. (</w:t>
      </w:r>
      <w:hyperlink r:id="rId118" w:history="1">
        <w:r>
          <w:rPr>
            <w:color w:val="blue"/>
            <w:u w:val="single"/>
          </w:rPr>
          <w:t xml:space="preserve">Bao Hai Quan</w:t>
        </w:r>
      </w:hyperlink>
      <w:r>
        <w:rPr/>
        <w:t xml:space="preserve">)</w:t>
      </w:r>
    </w:p>
    <w:p/>
    <w:bookmarkStart w:id="20" w:name="post772941"/>
    <w:bookmarkEnd w:id="20"/>
    <w:p>
      <w:pPr>
        <w:pStyle w:val="Heading3"/>
      </w:pPr>
      <w:r>
        <w:rPr>
          <w:color w:val="365f91"/>
          <w:b w:val="1"/>
          <w:bCs w:val="1"/>
        </w:rPr>
        <w:t xml:space="preserve">Officials of Vietnam, China Hold Talks to Expand Law Enforcement Cooperation</w:t>
      </w:r>
    </w:p>
    <w:p/>
    <w:p>
      <w:pPr/>
      <w:r>
        <w:rPr/>
        <w:t xml:space="preserve">On January 16, Vietnamese Deputy Minister of Public Security Tran Quoc To hosted Chinese Ambassador to Vietnam He Wei to deepen cooperation between law enforcement agencies amid rising regional and transnational security challenges, state media reported. At the meeting, Deputy Minister To said that Vietnam attaches great importance to cooperation with Chinese law enforcement agencies to protect national security and maintain public order. He called for stronger coordination in the new phase of bilateral relations. Mr. To also proposed expanding exchanges at all levels, strengthening bilateral cooperation mechanisms, and enhancing coordination on combating transnational crimes such as online fraud, drug trafficking, human trafficking, and illegal migration, including joint enforcement campaigns in 2026. He also urged stronger cooperation to ensure security for high-level visits and major political events, protect businesses operating in each other’s countries, and expand training in digital transformation, artificial intelligence, and cybersecurity. In reply, Ambassador He Wei stressed that China is ready to act as a bridge to strengthen cooperation between the law enforcement agencies of both countries, contributing to deeper, more practical Vietnam-China relations. (</w:t>
      </w:r>
      <w:hyperlink r:id="rId119" w:history="1">
        <w:r>
          <w:rPr>
            <w:color w:val="blue"/>
            <w:u w:val="single"/>
          </w:rPr>
          <w:t xml:space="preserve">CAND</w:t>
        </w:r>
      </w:hyperlink>
      <w:r>
        <w:rPr/>
        <w:t xml:space="preserve">)</w:t>
      </w:r>
    </w:p>
    <w:p/>
    <w:bookmarkStart w:id="21" w:name="post772922"/>
    <w:bookmarkEnd w:id="21"/>
    <w:p>
      <w:pPr>
        <w:pStyle w:val="Heading3"/>
      </w:pPr>
      <w:r>
        <w:rPr>
          <w:color w:val="365f91"/>
          <w:b w:val="1"/>
          <w:bCs w:val="1"/>
        </w:rPr>
        <w:t xml:space="preserve">Vietnam Issues Safety Advisory for Citizens in Iran amid Security Unrest</w:t>
      </w:r>
    </w:p>
    <w:p/>
    <w:p>
      <w:pPr/>
      <w:r>
        <w:rPr/>
        <w:t xml:space="preserve">The Ministry of Foreign Affairs (MoFA) has warned Vietnamese citizens about ongoing complex security and public order developments in Iran, urging caution and compliance with local regulations, according to a consular advisory. The advisory, issued on January 15, recommends that Vietnamese nationals avoid travel to Iran at this time unless necessary and that those currently in the country closely monitor local developments and adhere to safety and movement restrictions issued by Iranian authorities and guidance from the Vietnamese foreign ministry and embassy. Vietnamese citizens in Iran are also advised to stay in regular contact with the embassy and can seek assistance through consular hotlines provided in the advisory. (</w:t>
      </w:r>
      <w:hyperlink r:id="rId120" w:history="1">
        <w:r>
          <w:rPr>
            <w:color w:val="blue"/>
            <w:u w:val="single"/>
          </w:rPr>
          <w:t xml:space="preserve">Bao Quoc Te</w:t>
        </w:r>
      </w:hyperlink>
      <w:r>
        <w:rPr/>
        <w:t xml:space="preserve">)</w:t>
      </w:r>
    </w:p>
    <w:p/>
    <w:bookmarkStart w:id="22" w:name="post772915"/>
    <w:bookmarkEnd w:id="22"/>
    <w:p>
      <w:pPr>
        <w:pStyle w:val="Heading3"/>
      </w:pPr>
      <w:r>
        <w:rPr>
          <w:color w:val="365f91"/>
          <w:b w:val="1"/>
          <w:bCs w:val="1"/>
        </w:rPr>
        <w:t xml:space="preserve">Vietnam Seeks Deeper Cooperation with Japan in Digital Transformation: PM</w:t>
      </w:r>
    </w:p>
    <w:p/>
    <w:p>
      <w:pPr/>
      <w:r>
        <w:rPr/>
        <w:t xml:space="preserve">Prime Minister Pham Minh Chinh has called on Japan’s Ministry of Internal Affairs and Communications to deepen cooperation with Vietnamese ministries in governance, technology planning, and digital infrastructure development. During a meeting in Hanoi on January 15 with Japanese Minister Hayashi Yoshimasa, PM Chinh urged Japan to support technology transfer and the training of high-quality human resources, including managers, scientists, and skilled workers. He also proposed stronger cooperation in sharing governance experience, ensuring information security, building policy frameworks, developing high-tech agriculture, and creating more favorable conditions for Japanese companies to expand research and development investment in Vietnam, as well as boosting local-level cooperation. He reaffirmed that Vietnam attaches importance to ties with Japan and seeks to further strengthen cooperation across all fields. He asked the minister to help promote high-level exchanges and convey an invitation for Japanese Prime Minister Takaichi Sanae to visit Vietnam in 2026. The Vietnamese government leader also urged both sides to sign concrete cooperation agreements and requested Japan’s continued support for the Vietnamese community of about 600,000 people living, studying, and working in Japan. For his part, Minister Hayashi praised Vietnam’s reform efforts and progress in digital transformation, affirming that Japan is an irreplaceable partner of Vietnam in the new era. He pledged to promote bilateral cooperation, including in digital transformation and safe, secure artificial intelligence, and said Japan aims to deepen digital cooperation with ASEAN countries, including Vietnam. (</w:t>
      </w:r>
      <w:hyperlink r:id="rId121" w:history="1">
        <w:r>
          <w:rPr>
            <w:color w:val="blue"/>
            <w:u w:val="single"/>
          </w:rPr>
          <w:t xml:space="preserve">Bao Tin Tuc</w:t>
        </w:r>
      </w:hyperlink>
      <w:r>
        <w:rPr/>
        <w:t xml:space="preserve">)</w:t>
      </w:r>
    </w:p>
    <w:p/>
    <w:bookmarkStart w:id="23" w:name="post772881"/>
    <w:bookmarkEnd w:id="23"/>
    <w:p>
      <w:pPr>
        <w:pStyle w:val="Heading3"/>
      </w:pPr>
      <w:r>
        <w:rPr>
          <w:color w:val="365f91"/>
          <w:b w:val="1"/>
          <w:bCs w:val="1"/>
        </w:rPr>
        <w:t xml:space="preserve">Vietnam PM Calls for Faster Infrastructure Links, Trade Growth with Cambodia</w:t>
      </w:r>
    </w:p>
    <w:p/>
    <w:p>
      <w:pPr/>
      <w:r>
        <w:rPr/>
        <w:t xml:space="preserve">Prime Minister Pham Minh Chinh has called on Vietnam and Cambodia to accelerate infrastructure connectivity and develop cross-border trade infrastructure to boost economic ties. PM Chinh made the remarks during a meeting in Hanoi on January 15 with outgoing Cambodian Ambassador Chea Kimtha, urging closer cooperation to expand bilateral trade, particularly in rice, cashew nuts and rubber, to support processing industries and exports. He said Vietnam aims to strengthen border and border-gate links and explore measures to raise two-way trade to $20 billion at an early date. He also called on Cambodia to further facilitate investment and business activities by Vietnamese companies. He urged continued coordination on land border demarcation and management, and thanked Cambodia for supporting the legal status, including nationality, of people of Vietnamese origin. For her part, Ambassador Chea Kimtha praised Vietnam’s achievements and reforms, expressed confidence in its long-term development goals, and thanked Vietnam for its historic support to Cambodia. (</w:t>
      </w:r>
      <w:hyperlink r:id="rId122" w:history="1">
        <w:r>
          <w:rPr>
            <w:color w:val="blue"/>
            <w:u w:val="single"/>
          </w:rPr>
          <w:t xml:space="preserve">Bao Tin Tuc</w:t>
        </w:r>
      </w:hyperlink>
      <w:r>
        <w:rPr/>
        <w:t xml:space="preserve">)</w:t>
      </w:r>
    </w:p>
    <w:p/>
    <w:bookmarkStart w:id="24" w:name="post772879"/>
    <w:bookmarkEnd w:id="24"/>
    <w:p>
      <w:pPr>
        <w:pStyle w:val="Heading3"/>
      </w:pPr>
      <w:r>
        <w:rPr>
          <w:color w:val="365f91"/>
          <w:b w:val="1"/>
          <w:bCs w:val="1"/>
        </w:rPr>
        <w:t xml:space="preserve">Vietnam’s Party Congress as Milestone toward Rising Middle-Power Role: Expert </w:t>
      </w:r>
    </w:p>
    <w:p/>
    <w:p>
      <w:pPr/>
      <w:r>
        <w:rPr/>
        <w:t xml:space="preserve">Vietnam’s 14th National Party Congress will be a critical milestone in strengthening the country’s strategic autonomy and shaping its emergence as a rising middle power in the region, Australian scholar Carl Thayer said. In an interview with the local Znews newspaper, Prof. Thayer from the Australian Defense Force Academy said that the Party congress comes at a pivotal moment of global instability and marks an opportunity for an orderly leadership transition, continued political streamlining, and renewed economic reform, aimed at boosting productivity and long-term growth. He said Vietnam’s ambitious agenda, spanning science and technology, innovation, digital transformation, legal reform, private-sector development and defense modernization, amounts to a “Renewal (Doi Moi) 2.0” strategy designed to avoid the middle-income trap. Citing the Lowy Institute’s Asia Power Index, Prof. Thayer noted Vietnam’s gains in economic relations, military capability, diplomatic influence and defense networks, arguing that middle-power status would enhance Hanoi’s international credibility and flexibility in dealing with major powers. Vietnam’s strengths, he said, include political stability, a young and educated population, strategic geography and a professional diplomatic corps, while the main challenge lies in mobilizing greater resources for security and global engagement as its role expands. (</w:t>
      </w:r>
      <w:hyperlink r:id="rId123" w:history="1">
        <w:r>
          <w:rPr>
            <w:color w:val="blue"/>
            <w:u w:val="single"/>
          </w:rPr>
          <w:t xml:space="preserve">Znews</w:t>
        </w:r>
      </w:hyperlink>
      <w:r>
        <w:rPr/>
        <w:t xml:space="preserve">)</w:t>
      </w:r>
    </w:p>
    <w:p/>
    <w:bookmarkStart w:id="25" w:name="post772831"/>
    <w:bookmarkEnd w:id="25"/>
    <w:p>
      <w:pPr>
        <w:pStyle w:val="Heading3"/>
      </w:pPr>
      <w:r>
        <w:rPr>
          <w:color w:val="365f91"/>
          <w:b w:val="1"/>
          <w:bCs w:val="1"/>
        </w:rPr>
        <w:t xml:space="preserve">Ministers of Vietnam, Singapore Hold Talks on Cybersecurity, Digital Cooperation</w:t>
      </w:r>
    </w:p>
    <w:p/>
    <w:p>
      <w:pPr/>
      <w:r>
        <w:rPr/>
        <w:t xml:space="preserve">On January 15, Vietnam and Singapore held ministerial-level talks in Hanoi to advance cybersecurity and digital transformation cooperation, state media reported. At the meeting, Minister of Public Security Luong Tam Quang said that Vietnam aims to deepen collaboration with Singapore on digital governance, cybersecurity, and safe data flows. He called for the effective implementation of agreements reached during high-level bilateral exchanges in 2025. Vietnam also proposed closer coordination on building the United Nations Cybercrime Prevention Center in Vietnam and encouraged Singapore to consider joining the United Nations Convention on Cybercrime. Mr. Quang also proposed enhanced expert-level exchanges to share experience in digital applications, personal data protection, data security, cybersecurity, protection of critical information systems, and controlled cross-border data flows. He highlighted the need to strengthen specialized forces' capacity and to improve legal frameworks for data protection, data storage, and the mutual recognition of electronic identification. In reply, Singaporean Minister for Digital Development and Information Josephine Teo confirmed that Singapore supports stronger cooperation with Vietnam on digital transformation, cybersecurity, and legal frameworks. She pledged close coordination to achieve practical, effective outcomes for both countries. (</w:t>
      </w:r>
      <w:hyperlink r:id="rId124" w:history="1">
        <w:r>
          <w:rPr>
            <w:color w:val="blue"/>
            <w:u w:val="single"/>
          </w:rPr>
          <w:t xml:space="preserve">CAND</w:t>
        </w:r>
      </w:hyperlink>
      <w:r>
        <w:rPr/>
        <w:t xml:space="preserve">)</w:t>
      </w:r>
    </w:p>
    <w:p/>
    <w:p>
      <w:pPr>
        <w:jc w:val="end"/>
      </w:pPr>
      <w:hyperlink w:anchor="top" w:history="1">
        <w:r>
          <w:rPr>
            <w:color w:val="black"/>
            <w:u w:val="single"/>
          </w:rPr>
          <w:t xml:space="preserve">[Back to top]</w:t>
        </w:r>
      </w:hyperlink>
    </w:p>
    <w:p/>
    <w:p>
      <w:pPr>
        <w:pStyle w:val="Heading1"/>
      </w:pPr>
      <w:r>
        <w:rPr>
          <w:color w:val="000080"/>
          <w:sz w:val="30"/>
          <w:szCs w:val="30"/>
          <w:b w:val="1"/>
          <w:bCs w:val="1"/>
        </w:rPr>
        <w:t xml:space="preserve">Social Media and Media Monitoring</w:t>
      </w:r>
    </w:p>
    <w:bookmarkStart w:id="26" w:name="post773729"/>
    <w:bookmarkEnd w:id="26"/>
    <w:p>
      <w:pPr>
        <w:pStyle w:val="Heading3"/>
      </w:pPr>
      <w:r>
        <w:rPr>
          <w:color w:val="365f91"/>
          <w:b w:val="1"/>
          <w:bCs w:val="1"/>
        </w:rPr>
        <w:t xml:space="preserve">Political Parties, Int’l Organizations Congratulate Vietnam’s 14th Party Congress</w:t>
      </w:r>
    </w:p>
    <w:p/>
    <w:p>
      <w:pPr/>
      <w:r>
        <w:rPr/>
        <w:t xml:space="preserve">Many political parties and international organizations have sent congratulatory messages to the 14th National Congress of the Communist Party of Vietnam, highlighting Vietnam’s development achievements and its growing role in regional and global affairs, state media reported. The Communist Party of the Russian Federation described the 14th National Congress as a key milestone marking a new stage in Vietnam’s development, reaffirming its readiness to deepen cooperation with the Communist Party of Vietnam. Meanwhile, the United Russia Party highlighted the Communist Party of Vietnam’s leading role in socio-economic development and noted Vietnam’s growing influence in the Asia-Pacific region. The Communist Party USA praised Vietnam’s contributions to progressive movements worldwide and voiced its desire to expand ties with the Communist Party of Vietnam after the Congress. The Japanese Communist Party acknowledged Vietnam’s achievements after 40 years of renewal and said the 14th Congress would provide new momentum for continued development and international engagement. The Communist Party of Australia said that the 14th Congress would help define Vietnam’s development path along socialism in a new era. ASEAN’s Secretary-General commended Vietnam’s active contributions to ASEAN community-building and expressed confidence that the Congress would align national priorities with regional strategic goals. The International Conference of Asian Political Parties (ICAPP) recognized Vietnam’s achievements in economic development, social stability, and international standing under the leadership of the Communist Party of Vietnam. The Inter-Parliamentary Union (IPU) praised Vietnam’s socio-economic progress and its constructive role in promoting peace, cooperation, and sustainable development within the IPU framework. (</w:t>
      </w:r>
      <w:hyperlink r:id="rId126" w:history="1">
        <w:r>
          <w:rPr>
            <w:color w:val="blue"/>
            <w:u w:val="single"/>
          </w:rPr>
          <w:t xml:space="preserve">VietnamNet</w:t>
        </w:r>
      </w:hyperlink>
      <w:r>
        <w:rPr/>
        <w:t xml:space="preserve">)</w:t>
      </w:r>
    </w:p>
    <w:p/>
    <w:bookmarkStart w:id="27" w:name="post773870"/>
    <w:bookmarkEnd w:id="27"/>
    <w:p>
      <w:pPr>
        <w:pStyle w:val="Heading3"/>
      </w:pPr>
      <w:r>
        <w:rPr>
          <w:color w:val="365f91"/>
          <w:b w:val="1"/>
          <w:bCs w:val="1"/>
        </w:rPr>
        <w:t xml:space="preserve">Vietnam CIC Meets AFK Sistema on Digital Banking Security Solutions</w:t>
      </w:r>
    </w:p>
    <w:p/>
    <w:p>
      <w:pPr/>
      <w:r>
        <w:rPr/>
        <w:t xml:space="preserve">Vietnam’s National Credit Information Center met AFK Sistema to discuss security and data protection solutions for digital banking systems, as part of efforts to strengthen financial infrastructure, during a working session in Hanoi on January 21. The meeting focused on introducing technology products and services that support information security for banking and digital finance systems, with CIC officials and technical departments taking part in the discussions. AFK Sistema outlined its role as a Russian technology investment group with operations spanning telecommunications, information technology, digital finance, cybersecurity, and innovation. The group highlighted its fintech ecosystem, which supports digital banking, digital payments, and retail lending, while using Big Data to improve risk management and prevent fraud in digital financial services. AFK Sistema also presented AI-based cybersecurity platforms that enable continuous monitoring, early threat detection, and automated incident response to protect banking systems and credit data. Both sides explored cooperation opportunities in research and deployment of security technologies, aiming to enhance the safety and stability of Vietnam’s banking and credit information systems as digital transformation accelerates. (</w:t>
      </w:r>
      <w:hyperlink r:id="rId127" w:history="1">
        <w:r>
          <w:rPr>
            <w:color w:val="blue"/>
            <w:u w:val="single"/>
          </w:rPr>
          <w:t xml:space="preserve">Thoi Bao Ngan Hang</w:t>
        </w:r>
      </w:hyperlink>
      <w:r>
        <w:rPr/>
        <w:t xml:space="preserve">)</w:t>
      </w:r>
    </w:p>
    <w:p/>
    <w:bookmarkStart w:id="28" w:name="post773606"/>
    <w:bookmarkEnd w:id="28"/>
    <w:p>
      <w:pPr>
        <w:pStyle w:val="Heading3"/>
      </w:pPr>
      <w:r>
        <w:rPr>
          <w:color w:val="365f91"/>
          <w:b w:val="1"/>
          <w:bCs w:val="1"/>
        </w:rPr>
        <w:t xml:space="preserve">82% of Vietnamese Firms Plan Security Operations Centers: Kaspersky’s Survey</w:t>
      </w:r>
    </w:p>
    <w:p/>
    <w:p>
      <w:pPr/>
      <w:r>
        <w:rPr/>
        <w:t xml:space="preserve">A survey by Russian cybersecurity firm Kaspersky shows that 82% of businesses in Vietnam view Security Operations Centers (SOCs) as critical to improving cyber resilience, state media reported. The study, conducted across 16 countries and territories, surveyed large enterprises with more than 500 employees that have not yet established SOCs. Vietnamese firms cited rising cyber threats as the main driver, with 83% seeking SOCs to counter increasingly sophisticated attacks, far above the global rate of 45%. Companies in Vietnam also expect operational benefits, with 75% saying SOCs could reduce incident detection and response time, compared with a global average of 41%. Regulatory and governance pressures remain significant, with 76% prioritizing protecting critical data and 67% focusing on meeting legal compliance requirements. Managing Director for Kaspersky Asia-Pacific Adrian Hia said that Vietnamese enterprises are combining technology investments with skilled personnel, mature processes, and continuous improvement to build effective SOCs. According to the National Cybersecurity Association, more than half of Vietnamese organizations still suffered damage in 2025 despite a 19.38% drop in reported cyberattacks to 552,000 cases. (</w:t>
      </w:r>
      <w:hyperlink r:id="rId128" w:history="1">
        <w:r>
          <w:rPr>
            <w:color w:val="blue"/>
            <w:u w:val="single"/>
          </w:rPr>
          <w:t xml:space="preserve">Báo và Phát thanh, Truyền hình Phú Thọ</w:t>
        </w:r>
      </w:hyperlink>
      <w:r>
        <w:rPr/>
        <w:t xml:space="preserve">)</w:t>
      </w:r>
    </w:p>
    <w:p/>
    <w:bookmarkStart w:id="29" w:name="post773635"/>
    <w:bookmarkEnd w:id="29"/>
    <w:p>
      <w:pPr>
        <w:pStyle w:val="Heading3"/>
      </w:pPr>
      <w:r>
        <w:rPr>
          <w:color w:val="365f91"/>
          <w:b w:val="1"/>
          <w:bCs w:val="1"/>
        </w:rPr>
        <w:t xml:space="preserve">Vietnam’s 14th Party Congress Lays Foundation for Ties with Russia</w:t>
      </w:r>
    </w:p>
    <w:p/>
    <w:p>
      <w:pPr/>
      <w:r>
        <w:rPr/>
        <w:t xml:space="preserve">Russian Foreign Minister Sergey Lavrov said the outcomes of the 14th National Congress of the Communist Party of Vietnam will help strengthen bilateral cooperation and further deepen the comprehensive strategic partnership between Vietnam and the Russian Federation. Speaking on January 20 at a press conference reviewing Russia’s diplomatic activities in 2025, Lavrov responded to a question from Vietnam News Agency correspondents in Moscow regarding expectations for the 14th Party Congress, currently underway in Hanoi. He affirmed that the Communist Party of Vietnam plays a decisive role in shaping the country’s development orientations and recalled Russia’s long-standing support for Vietnam from the wartime period to national construction today. Lavrov highlighted the close and enduring friendship between the two countries at the highest leadership level, as well as strong cooperation between the two ruling parties, particularly between United Russia and the Communist Party of Vietnam. He said Russia believes the congress’s results will serve the interests of the Vietnamese people and provide a solid basis for future plans to advance the comprehensive strategic partnership. The press conference drew more than 400 international journalists. During the three-hour event, Lavrov also addressed major global issues, including Moscow’s position on the Gaza peace process, Russia-U.S. relations, and broader geopolitical developments in early 2026. (</w:t>
      </w:r>
      <w:hyperlink r:id="rId129" w:history="1">
        <w:r>
          <w:rPr>
            <w:color w:val="blue"/>
            <w:u w:val="single"/>
          </w:rPr>
          <w:t xml:space="preserve">Vietnam Plus</w:t>
        </w:r>
      </w:hyperlink>
      <w:r>
        <w:rPr/>
        <w:t xml:space="preserve">)</w:t>
      </w:r>
    </w:p>
    <w:p/>
    <w:bookmarkStart w:id="30" w:name="post773396"/>
    <w:bookmarkEnd w:id="30"/>
    <w:p>
      <w:pPr>
        <w:pStyle w:val="Heading3"/>
      </w:pPr>
      <w:r>
        <w:rPr>
          <w:color w:val="365f91"/>
          <w:b w:val="1"/>
          <w:bCs w:val="1"/>
        </w:rPr>
        <w:t xml:space="preserve">Vietnam Enters 14th Party Congress with Strong Momentum for Breakthrough</w:t>
      </w:r>
    </w:p>
    <w:p/>
    <w:p>
      <w:pPr/>
      <w:r>
        <w:rPr/>
        <w:t xml:space="preserve">Russian Ambassador to Vietnam Gennady Bezdetko said Vietnam is entering the 14th National Congress of the Communist Party with a mindset of “rising and reaching forward,” having built a solid foundation for a new phase of development over the next five years. In an interview, Ambassador Bezdetko highlighted Vietnam’s strong socio-economic performance during the past term, including robust GDP growth, rising incomes, steady inflows of foreign investment and technology, modernized transport infrastructure, and wide-ranging administrative reforms. These achievements, he noted, were realized despite major global challenges such as the Covid-19 pandemic, heightened geopolitical tensions, and natural disasters, while Vietnam maintained political and social stability. He said the foundations laid ahead of the 14th Party Congress enable Vietnam to set ambitious future goals and pursue new development horizons. In the next stage, Vietnam is expected to prioritize a new growth model driven by science and technology, innovation, and national digital transformation, with the private sector identified as a key engine of the economy. The ambassador noted a clear shift in Vietnam’s strategic thinking from “catch-up development” to “moving ahead,” focusing on accelerated modernization, improved quality of life, and solutions to challenges such as environmental pollution and urban congestion. Regarding bilateral cooperation, Mr. Bezdetko emphasized strong potential for Vietnam–Russia collaboration in high technology, innovation, and digital transformation. He said Russia’s experience could complement Vietnam’s development needs, particularly in smart cities, digital public services, data security, and transport solutions. He also highlighted 2026 as the “Russia–Vietnam Year of Science and Education,” expressing confidence that related activities would further strengthen the comprehensive strategic partnership between the two countries and support their long-term development. (</w:t>
      </w:r>
      <w:hyperlink r:id="rId130" w:history="1">
        <w:r>
          <w:rPr>
            <w:color w:val="blue"/>
            <w:u w:val="single"/>
          </w:rPr>
          <w:t xml:space="preserve">Bao Quoc Te</w:t>
        </w:r>
      </w:hyperlink>
      <w:r>
        <w:rPr/>
        <w:t xml:space="preserve">)</w:t>
      </w:r>
    </w:p>
    <w:p/>
    <w:bookmarkStart w:id="31" w:name="post773063"/>
    <w:bookmarkEnd w:id="31"/>
    <w:p>
      <w:pPr>
        <w:pStyle w:val="Heading3"/>
      </w:pPr>
      <w:r>
        <w:rPr>
          <w:color w:val="365f91"/>
          <w:b w:val="1"/>
          <w:bCs w:val="1"/>
        </w:rPr>
        <w:t xml:space="preserve">Vietnam’s Exports to Russia Fall 3.24% y/y to $2.26B in 2025: Customs</w:t>
      </w:r>
    </w:p>
    <w:p/>
    <w:p>
      <w:pPr/>
      <w:r>
        <w:rPr/>
        <w:t xml:space="preserve">Vietnam reaped $2.26 billion from exports to Russia in 2025, down 3.24% y/y, said the General Department of Vietnam Customs. During the year, apparel was Vietnam’s biggest cash earner from Russia with a revenue of $504.19 million, down 33.87% y/y and accounting for 22.29% of the Southeast Asian nation’s total shipments to the market. Other major export commodities included coffee with $462.29 million, up 50.96% y/y; seafood with $214.51 million, down 7.3% y/y; and machinery, equipment, and spare parts with $201.38 million, down 16.29% y/y. In 2024, the bilateral trade rose 26.4% y/y to $4.59 billion. (</w:t>
      </w:r>
      <w:hyperlink r:id="rId131" w:history="1">
        <w:r>
          <w:rPr>
            <w:color w:val="blue"/>
            <w:u w:val="single"/>
          </w:rPr>
          <w:t xml:space="preserve">Vinanet</w:t>
        </w:r>
      </w:hyperlink>
      <w:r>
        <w:rPr/>
        <w:t xml:space="preserve">)</w:t>
      </w:r>
    </w:p>
    <w:p/>
    <w:bookmarkStart w:id="32" w:name="post772833"/>
    <w:bookmarkEnd w:id="32"/>
    <w:p>
      <w:pPr>
        <w:pStyle w:val="Heading3"/>
      </w:pPr>
      <w:r>
        <w:rPr>
          <w:color w:val="365f91"/>
          <w:b w:val="1"/>
          <w:bCs w:val="1"/>
        </w:rPr>
        <w:t xml:space="preserve">Vietnam, Russia Review 2025 Cooperation, Set 2026 Priorities </w:t>
      </w:r>
    </w:p>
    <w:p/>
    <w:p>
      <w:pPr/>
      <w:r>
        <w:rPr/>
        <w:t xml:space="preserve">On January 15, Deputy Foreign Minister Le Thi Thu Hang held talks with Russian Ambassador to Vietnam Gennady Bezdetko in Hanoi to review bilateral cooperation in 2025 and set priorities to advance their ties, state media reported. During the meeting, Deputy FM Hang reaffirmed that Vietnam regards Russia as a key partner and emphasized the positive momentum in bilateral relations over the past year. She called for stronger coordination to improve the effectiveness of cooperation in 2026. In reply, Ambassador Gennady Bezdetko welcomed Vietnam’s growing international role, emphasizing that Russia remains committed to working closely with Vietnam to deepen practical cooperation through diplomatic channels and bilateral mechanisms. Both sides also exchanged views on preparations for the Communist Party of Vietnam’s 14th National Congress, with the Russian ambassador expressing confidence that the event will define strategic directions for Vietnam’s next development phase. The discussions concluded with agreement to expand exchanges at all levels, strengthen implementation of signed pacts, and focus on core cooperation pillars to further develop Vietnam-Russia ties in a substantive and sustainable manner. (</w:t>
      </w:r>
      <w:hyperlink r:id="rId132" w:history="1">
        <w:r>
          <w:rPr>
            <w:color w:val="blue"/>
            <w:u w:val="single"/>
          </w:rPr>
          <w:t xml:space="preserve">Vietnam+ (VietnamPlus)</w:t>
        </w:r>
      </w:hyperlink>
      <w:r>
        <w:rPr/>
        <w:t xml:space="preserve">)</w:t>
      </w:r>
    </w:p>
    <w:p/>
    <w:p>
      <w:pPr>
        <w:jc w:val="end"/>
      </w:pPr>
      <w:hyperlink w:anchor="top" w:history="1">
        <w:r>
          <w:rPr>
            <w:color w:val="black"/>
            <w:u w:val="single"/>
          </w:rPr>
          <w:t xml:space="preserve">[Back to top]</w:t>
        </w:r>
      </w:hyperlink>
    </w:p>
    <w:p/>
    <w:p>
      <w:pPr>
        <w:pStyle w:val="Heading1"/>
      </w:pPr>
      <w:r>
        <w:rPr>
          <w:color w:val="000080"/>
          <w:sz w:val="30"/>
          <w:szCs w:val="30"/>
          <w:b w:val="1"/>
          <w:bCs w:val="1"/>
        </w:rPr>
        <w:t xml:space="preserve">Economic and Domestic Developments</w:t>
      </w:r>
    </w:p>
    <w:bookmarkStart w:id="33" w:name="post773777"/>
    <w:bookmarkEnd w:id="33"/>
    <w:p>
      <w:pPr>
        <w:pStyle w:val="Heading3"/>
      </w:pPr>
      <w:r>
        <w:rPr>
          <w:color w:val="365f91"/>
          <w:b w:val="1"/>
          <w:bCs w:val="1"/>
        </w:rPr>
        <w:t xml:space="preserve">Vietnam’s Military Modernization Targets Reach 5 Years Early: Minister </w:t>
      </w:r>
    </w:p>
    <w:p/>
    <w:p>
      <w:pPr/>
      <w:r>
        <w:rPr/>
        <w:t xml:space="preserve">Vietnam’s recent defense achievements have effectively met the requirements for building a modern military and a strong, modern all-people national defense five years ahead of schedule, as mentioned at the 13th National Congress of the Communist Party of Vietnam, Defense Minister Gen. Phan Van Giang said. Speaking at the 14th National Congress of the Communist Party of Vietnam, Minister Giang said the military has largely completed a major reorganization aimed at making the force leaner, more efficient, and combat-ready. More than 5,000 military units have been restructured, with personnel prioritized for combat-readiness forces and units stationed along border areas and at sea. Gen. Giang said Vietnam has also made notable progress in developing a modern, dual-use defense industry, achieving breakthroughs in several areas and mastering a number of core and foundational technologies. The military has successfully produced various types of modern and strategic weapons and technical equipment, he added. Mr. Giang emphasized that building a revolutionary, regular, elite, and modern Vietnam People’s Army, serving as the backbone of a strong all-people national defense aligned with public security and strong public support, is an essential requirement for the country’s development in a new era. He said Vietnam must continue strengthening the military’s political foundations, uphold the Communist Party’s leadership, streamline organization, improve training on modern weapons, and align exercises with evolving security challenges. Vietnam will also invest in a self-reliant defense industry, expand international defense cooperation, and better integrate defense and security with economic, social, and foreign policy goals. (</w:t>
      </w:r>
      <w:hyperlink r:id="rId133" w:history="1">
        <w:r>
          <w:rPr>
            <w:color w:val="blue"/>
            <w:u w:val="single"/>
          </w:rPr>
          <w:t xml:space="preserve">Báo Thanh Niên</w:t>
        </w:r>
      </w:hyperlink>
      <w:r>
        <w:rPr/>
        <w:t xml:space="preserve">)</w:t>
      </w:r>
    </w:p>
    <w:p/>
    <w:bookmarkStart w:id="34" w:name="post773730"/>
    <w:bookmarkEnd w:id="34"/>
    <w:p>
      <w:pPr>
        <w:pStyle w:val="Heading3"/>
      </w:pPr>
      <w:r>
        <w:rPr>
          <w:color w:val="365f91"/>
          <w:b w:val="1"/>
          <w:bCs w:val="1"/>
        </w:rPr>
        <w:t xml:space="preserve">Vietnam Remains Among Safest Worldwide: Public Security Minister</w:t>
      </w:r>
    </w:p>
    <w:p/>
    <w:p>
      <w:pPr/>
      <w:r>
        <w:rPr/>
        <w:t xml:space="preserve">Vietnam remains among the world’s leading countries in security and safety, Minister of Public Security Luong Tam Quang told the ongoing 14th National Congress in Hanoi, state media reported. In his remarks, Minister Quang said that authorities have reduced crime, traffic accidents, and fire-related incidents while intensifying efforts against corruption, drug crimes, environmental violations, and counterfeit goods. He also highlighted efforts to promote traffic safety culture and expand drug-free communities nationwide. Looking ahead, Mr. Quang said that the public security sector will focus on maintaining Vietnam’s global security standing, with goals including making 50% of communes and 18 localities drug-free, and moving toward the long-term objective of crime elimination. He added that Vietnam will continue modernizing its public security forces and developing a self-reliant security industry to reinforce national resilience and support sustainable economic growth. (</w:t>
      </w:r>
      <w:hyperlink r:id="rId134" w:history="1">
        <w:r>
          <w:rPr>
            <w:color w:val="blue"/>
            <w:u w:val="single"/>
          </w:rPr>
          <w:t xml:space="preserve">Thanh Nien</w:t>
        </w:r>
      </w:hyperlink>
      <w:r>
        <w:rPr/>
        <w:t xml:space="preserve">)</w:t>
      </w:r>
    </w:p>
    <w:p/>
    <w:bookmarkStart w:id="35" w:name="post773435"/>
    <w:bookmarkEnd w:id="35"/>
    <w:p>
      <w:pPr>
        <w:pStyle w:val="Heading3"/>
      </w:pPr>
      <w:r>
        <w:rPr>
          <w:color w:val="365f91"/>
          <w:b w:val="1"/>
          <w:bCs w:val="1"/>
        </w:rPr>
        <w:t xml:space="preserve">Vietnam’s 14th Party Congress Opens with 1,586 Delegates on Jan 20</w:t>
      </w:r>
    </w:p>
    <w:p/>
    <w:p>
      <w:pPr/>
      <w:r>
        <w:rPr/>
        <w:t xml:space="preserve">On January 20, Vietnam opened the 14th National Congress of the Communist Party in Hanoi, bringing together senior leaders, international guests, and 1,586 delegates to set political and economic directions for the 202-2030 period and the decades ahead, state media reported. In his opening address, President Luong Cuong said that the Congress carries long-term importance, as it will decide strategic issues shaping Vietnam’s future development path. The opening session drew current and former Party and State leaders, Vietnamese heroic mothers, and representatives of foreign governments and international organizations. For his part, Party General Secretary To Lam outlined a shift toward a new growth model centered on the knowledge economy, digital transformation, green development, and the circular economy. He said that future growth would prioritize productivity, efficiency, quality, and innovation while reducing reliance on natural resource extraction and low-cost labor. Delegates represent more than 5.6 million Party members nationwide, alongside invited intellectuals, cultural figures, religious leaders, youth representatives, ambassadors, and heads of international organizations based in Vietnam. (</w:t>
      </w:r>
      <w:hyperlink r:id="rId135" w:history="1">
        <w:r>
          <w:rPr>
            <w:color w:val="blue"/>
            <w:u w:val="single"/>
          </w:rPr>
          <w:t xml:space="preserve">VnExpress</w:t>
        </w:r>
      </w:hyperlink>
      <w:r>
        <w:rPr/>
        <w:t xml:space="preserve">)</w:t>
      </w:r>
    </w:p>
    <w:p/>
    <w:bookmarkStart w:id="36" w:name="post773156"/>
    <w:bookmarkEnd w:id="36"/>
    <w:p>
      <w:pPr>
        <w:pStyle w:val="Heading3"/>
      </w:pPr>
      <w:r>
        <w:rPr>
          <w:color w:val="365f91"/>
          <w:b w:val="1"/>
          <w:bCs w:val="1"/>
        </w:rPr>
        <w:t xml:space="preserve">Vietnam Communist Party Opens 14th National Congress on Jan 19</w:t>
      </w:r>
    </w:p>
    <w:p/>
    <w:p>
      <w:pPr/>
      <w:r>
        <w:rPr/>
        <w:t xml:space="preserve">The Communist Party of Vietnam opened the preparatory session of its 14th National Congress in Hanoi on January 19, marking the start of a week-long meeting that will shape the country’s political leadership and policy direction through 2026 and beyond, state media reported. Held at the National Convention Center in Hanoi, the congress runs from January 19 to January 25 and brings together 1,586 delegates representing more than 5.6 million Party members nationwide. General Secretary To Lam, Prime Minister Pham Minh Chinh, President Luong Cuong, and National Assembly Chairman Tran Thanh Man attended the opening session. Delegates are set to review and approve key documents, including the Political Report of the 13th Central Committee, assessments of 40 years of economic renovation, and evaluations of Party leadership and governance. The agenda also includes reviewing the implementation of the Party Charter and proposing amendments for the next term. A core outcome of the congress will be the election of the 14th Central Committee, which is expected to comprise 180 full members and 20 alternate members. (</w:t>
      </w:r>
      <w:hyperlink r:id="rId136" w:history="1">
        <w:r>
          <w:rPr>
            <w:color w:val="blue"/>
            <w:u w:val="single"/>
          </w:rPr>
          <w:t xml:space="preserve">Bao Chinh Phu</w:t>
        </w:r>
      </w:hyperlink>
      <w:r>
        <w:rPr/>
        <w:t xml:space="preserve">)</w:t>
      </w:r>
    </w:p>
    <w:p/>
    <w:bookmarkStart w:id="37" w:name="post773063"/>
    <w:bookmarkEnd w:id="37"/>
    <w:p>
      <w:pPr>
        <w:pStyle w:val="Heading3"/>
      </w:pPr>
      <w:r>
        <w:rPr>
          <w:color w:val="365f91"/>
          <w:b w:val="1"/>
          <w:bCs w:val="1"/>
        </w:rPr>
        <w:t xml:space="preserve">Vietnam’s Exports to Russia Fall 3.24% y/y to $2.26B in 2025: Customs</w:t>
      </w:r>
    </w:p>
    <w:p/>
    <w:p>
      <w:pPr/>
      <w:r>
        <w:rPr/>
        <w:t xml:space="preserve">Vietnam reaped $2.26 billion from exports to Russia in 2025, down 3.24% y/y, said the General Department of Vietnam Customs. During the year, apparel was Vietnam’s biggest cash earner from Russia with a revenue of $504.19 million, down 33.87% y/y and accounting for 22.29% of the Southeast Asian nation’s total shipments to the market. Other major export commodities included coffee with $462.29 million, up 50.96% y/y; seafood with $214.51 million, down 7.3% y/y; and machinery, equipment, and spare parts with $201.38 million, down 16.29% y/y. In 2024, the bilateral trade rose 26.4% y/y to $4.59 billion. (</w:t>
      </w:r>
      <w:hyperlink r:id="rId131" w:history="1">
        <w:r>
          <w:rPr>
            <w:color w:val="blue"/>
            <w:u w:val="single"/>
          </w:rPr>
          <w:t xml:space="preserve">Vinanet</w:t>
        </w:r>
      </w:hyperlink>
      <w:r>
        <w:rPr/>
        <w:t xml:space="preserve">)</w:t>
      </w:r>
    </w:p>
    <w:p/>
    <w:bookmarkStart w:id="38" w:name="post773813"/>
    <w:bookmarkEnd w:id="38"/>
    <w:p>
      <w:pPr>
        <w:pStyle w:val="Heading3"/>
      </w:pPr>
      <w:r>
        <w:rPr>
          <w:color w:val="365f91"/>
          <w:b w:val="1"/>
          <w:bCs w:val="1"/>
        </w:rPr>
        <w:t xml:space="preserve">Thailand Week 2026 Opens in Hanoi to Boost Vietnam–Thailand Trade</w:t>
      </w:r>
    </w:p>
    <w:p/>
    <w:p>
      <w:pPr/>
      <w:r>
        <w:rPr/>
        <w:t xml:space="preserve">Thailand Week 2026 officially opened in Hanoi on January 22, marking a major trade promotion event aimed at strengthening commercial ties between Vietnam and Thailand ahead of the 50th anniversary of diplomatic relations in 2026. Organized by Thailand’s Department of International Trade Promotion in partnership with the Thai Embassy and Vinexad, the event features more than 100 Thai and Vietnamese businesses across 120–125 booths. Exhibits span food and beverages, health and beauty products, mother-and-baby items, fashion, jewellery, household goods, pet products and tourism services. Beyond product showcases, the fair includes daily promotions, prize draws, and Thai culinary experiences certified under the Thai SELECT program. Business matchmaking activities support both B2B and B2C cooperation, helping firms expand partnerships and supply chains. Vietnam–Thailand bilateral trade exceeded $22 billion in 2025. (</w:t>
      </w:r>
      <w:hyperlink r:id="rId137" w:history="1">
        <w:r>
          <w:rPr>
            <w:color w:val="blue"/>
            <w:u w:val="single"/>
          </w:rPr>
          <w:t xml:space="preserve">Bao Dau Tu</w:t>
        </w:r>
      </w:hyperlink>
      <w:r>
        <w:rPr/>
        <w:t xml:space="preserve">)</w:t>
      </w:r>
    </w:p>
    <w:p/>
    <w:bookmarkStart w:id="39" w:name="post773770"/>
    <w:bookmarkEnd w:id="39"/>
    <w:p>
      <w:pPr>
        <w:pStyle w:val="Heading3"/>
      </w:pPr>
      <w:r>
        <w:rPr>
          <w:color w:val="365f91"/>
          <w:b w:val="1"/>
          <w:bCs w:val="1"/>
        </w:rPr>
        <w:t xml:space="preserve">China Biggest Supplier of Machinery to Vietnam in 2025</w:t>
      </w:r>
    </w:p>
    <w:p/>
    <w:p>
      <w:pPr/>
      <w:r>
        <w:rPr/>
        <w:t xml:space="preserve">China remained Vietnam’s largest supplier of machinery, equipment and spare parts in 2025, according to the latest data from the General Department of Vietnam Customs. Imports from China totaled $38.59 billion, rising 33.2%, equivalent to an increase of $9.63 billion. Japan ranked second with $4.89 billion, up 21.7%, while South Korea followed with $4.77 billion, down 9.4% compared with 2024. Vietnam imported $61.03 billion worth of machinery, equipment, tools and spare parts in 2025, up 24.8% year on year, an increase of $12.13 billion, accounting for about 13% of total national imports. (</w:t>
      </w:r>
      <w:hyperlink r:id="rId138" w:history="1">
        <w:r>
          <w:rPr>
            <w:color w:val="blue"/>
            <w:u w:val="single"/>
          </w:rPr>
          <w:t xml:space="preserve">Customs</w:t>
        </w:r>
      </w:hyperlink>
      <w:r>
        <w:rPr/>
        <w:t xml:space="preserve">)</w:t>
      </w:r>
    </w:p>
    <w:p/>
    <w:bookmarkStart w:id="40" w:name="post773766"/>
    <w:bookmarkEnd w:id="40"/>
    <w:p>
      <w:pPr>
        <w:pStyle w:val="Heading3"/>
      </w:pPr>
      <w:r>
        <w:rPr>
          <w:color w:val="365f91"/>
          <w:b w:val="1"/>
          <w:bCs w:val="1"/>
        </w:rPr>
        <w:t xml:space="preserve">China Largest Supplier of Textile, Footwear Materials to Vietnam in 2025</w:t>
      </w:r>
    </w:p>
    <w:p/>
    <w:p>
      <w:pPr/>
      <w:r>
        <w:rPr/>
        <w:t xml:space="preserve">China remained Vietnam’s largest supplier of raw materials and accessories for the textile and footwear industries in 2025, accounting for nearly half of total import value, according to the latest data from the General Department of Vietnam Customs. Imports from China totaled $16.67 billion, up 6.9% year on year. Taiwan ranked second with $2.09 billion, up 0.4% y/y; followed by South Korea at $1.94 billion, down 9.3% y/y; and the United States at $1.88 billion, down 56.6% y/y. Vietnam imported $28.32 billion worth of textile and footwear materials during the year, up 2.3% from 2024. In December alone, imports reached $2.61 billion, rising 13.8% month on month. (</w:t>
      </w:r>
      <w:hyperlink r:id="rId138" w:history="1">
        <w:r>
          <w:rPr>
            <w:color w:val="blue"/>
            <w:u w:val="single"/>
          </w:rPr>
          <w:t xml:space="preserve">Customs</w:t>
        </w:r>
      </w:hyperlink>
      <w:r>
        <w:rPr/>
        <w:t xml:space="preserve">)</w:t>
      </w:r>
    </w:p>
    <w:p/>
    <w:bookmarkStart w:id="41" w:name="post773758"/>
    <w:bookmarkEnd w:id="41"/>
    <w:p>
      <w:pPr>
        <w:pStyle w:val="Heading3"/>
      </w:pPr>
      <w:r>
        <w:rPr>
          <w:color w:val="365f91"/>
          <w:b w:val="1"/>
          <w:bCs w:val="1"/>
        </w:rPr>
        <w:t xml:space="preserve">China Biggest Supplier of Metal to Vietnam in 2025</w:t>
      </w:r>
    </w:p>
    <w:p/>
    <w:p>
      <w:pPr/>
      <w:r>
        <w:rPr/>
        <w:t xml:space="preserve">China remained Vietnam’s largest supplier of base metals and related products in 2025, accounting for 47.8% of the country’s total metal imports, according to the latest data from the General Department of Vietnam Customs. Vietnam imported $7.76 billion worth of base metals and metal products from China during the year, a sharp increase of 46.5% compared with 2024, equivalent to a rise of $2.46 billion. South Korea ranked second with $1.72 billion in exports to Vietnam, down 0.8% y/y. Overall, Vietnam’s imports of base metals and products reached $16.22 billion in 2025, up 27% year on year. In December alone, import value stood at $1.6 billion, rising 11.3% from the previous month.  (</w:t>
      </w:r>
      <w:hyperlink r:id="rId138" w:history="1">
        <w:r>
          <w:rPr>
            <w:color w:val="blue"/>
            <w:u w:val="single"/>
          </w:rPr>
          <w:t xml:space="preserve">Customs</w:t>
        </w:r>
      </w:hyperlink>
      <w:r>
        <w:rPr/>
        <w:t xml:space="preserve">)</w:t>
      </w:r>
    </w:p>
    <w:p/>
    <w:bookmarkStart w:id="42" w:name="post773739"/>
    <w:bookmarkEnd w:id="42"/>
    <w:p>
      <w:pPr>
        <w:pStyle w:val="Heading3"/>
      </w:pPr>
      <w:r>
        <w:rPr>
          <w:color w:val="365f91"/>
          <w:b w:val="1"/>
          <w:bCs w:val="1"/>
        </w:rPr>
        <w:t xml:space="preserve">Vietnam Imposes AD Duties on Fiberboard Imports from China, Thailand</w:t>
      </w:r>
    </w:p>
    <w:p/>
    <w:p>
      <w:pPr/>
      <w:r>
        <w:rPr/>
        <w:t xml:space="preserve">Vietnam has imposed definitive anti-dumping duties on certain wood fiberboard products imported from China and Thailand, the Ministry of Industry and Trade said. Under the decision, fiberboard from China will be subject to duties ranging from 2.59% to 39.88%, while products from Thailand will face rates of 3.09% to 20.20%. The measures take effect from January19, 2026, and will remain in place for five years. The ministry concluded that dumped imports from the two countries posed a clear threat of significant injury to Vietnam’s domestic fiberboard industry and that a causal link existed between dumping and the potential harm. The investigation was launched in September 2024 following a petition filed by five domestic producers. Authorities said the duties may be reviewed or adjusted upon request to ensure the measures are applied appropriately and in line with trade remedy regulations. (</w:t>
      </w:r>
      <w:hyperlink r:id="rId139" w:history="1">
        <w:r>
          <w:rPr>
            <w:color w:val="blue"/>
            <w:u w:val="single"/>
          </w:rPr>
          <w:t xml:space="preserve">Bao Dau Tu</w:t>
        </w:r>
      </w:hyperlink>
      <w:r>
        <w:rPr/>
        <w:t xml:space="preserve">)</w:t>
      </w:r>
    </w:p>
    <w:p/>
    <w:bookmarkStart w:id="43" w:name="post773707"/>
    <w:bookmarkEnd w:id="43"/>
    <w:p>
      <w:pPr>
        <w:pStyle w:val="Heading3"/>
      </w:pPr>
      <w:r>
        <w:rPr>
          <w:color w:val="365f91"/>
          <w:b w:val="1"/>
          <w:bCs w:val="1"/>
        </w:rPr>
        <w:t xml:space="preserve">Vietnam’s Exports to Malaysia Reach $5.3B in 2025</w:t>
      </w:r>
    </w:p>
    <w:p/>
    <w:p>
      <w:pPr/>
      <w:r>
        <w:rPr/>
        <w:t xml:space="preserve">Vietnam’s exports to Malaysia totaled $5.3 billion in 2025, up 5.3% from the previous year, according to data from the General Department of Customs. Computers, electronic products and components led export turnover, reaching $884 million, a sharp increase of 262% year on year and accounting for 16.5% of total exports. Machinery and equipment followed with $548.9 million, up 36.2%, representing 10.3%. Several other products recorded strong growth, including coffee, transport vehicles and parts, fruits and vegetables, iron and steel products, and petroleum. Experts said Malaysia remains a key ASEAN trading partner, with rising exports reflecting improved competitiveness of Vietnamese goods and effective use of free trade agreements such as CPTPP and RCEP. (</w:t>
      </w:r>
      <w:hyperlink r:id="rId140" w:history="1">
        <w:r>
          <w:rPr>
            <w:color w:val="blue"/>
            <w:u w:val="single"/>
          </w:rPr>
          <w:t xml:space="preserve">Vinanet</w:t>
        </w:r>
      </w:hyperlink>
      <w:r>
        <w:rPr/>
        <w:t xml:space="preserve">)</w:t>
      </w:r>
    </w:p>
    <w:p/>
    <w:bookmarkStart w:id="44" w:name="post773708"/>
    <w:bookmarkEnd w:id="44"/>
    <w:p>
      <w:pPr>
        <w:pStyle w:val="Heading3"/>
      </w:pPr>
      <w:r>
        <w:rPr>
          <w:color w:val="365f91"/>
          <w:b w:val="1"/>
          <w:bCs w:val="1"/>
        </w:rPr>
        <w:t xml:space="preserve">Thai Nguyen Ranks Sixth in Vietnam in Export Turnover</w:t>
      </w:r>
    </w:p>
    <w:p/>
    <w:p>
      <w:pPr/>
      <w:r>
        <w:rPr/>
        <w:t xml:space="preserve">Total export turnover of Vietnam’s northern Thai Nguyen province was estimated at $29.93 billion in 2025, up 9% year on year and reaching 99.6% of the annual target. With exports ranking sixth among 34 provinces and cities, Thai Nguyen reaffirmed its position as a major manufacturing and export hub in Vietnam. The foreign-invested sector remained the main driver, contributing about $29.2 billion, an increase of 9.2%, while the local economic sector recorded exports of $756.8 million, up 1.7%. Smartphones, tablets and other electronic products dominated the export structure, accounting for 95.5% of total export value, largely driven by Samsung Electronics Vietnam Thai Nguyen. Other products, including garments, steel products and paper, also posted positive growth.  (</w:t>
      </w:r>
      <w:hyperlink r:id="rId141" w:history="1">
        <w:r>
          <w:rPr>
            <w:color w:val="blue"/>
            <w:u w:val="single"/>
          </w:rPr>
          <w:t xml:space="preserve">Bao Thai Nguyen</w:t>
        </w:r>
      </w:hyperlink>
      <w:r>
        <w:rPr/>
        <w:t xml:space="preserve">)</w:t>
      </w:r>
    </w:p>
    <w:p/>
    <w:bookmarkStart w:id="45" w:name="post773709"/>
    <w:bookmarkEnd w:id="45"/>
    <w:p>
      <w:pPr>
        <w:pStyle w:val="Heading3"/>
      </w:pPr>
      <w:r>
        <w:rPr>
          <w:color w:val="365f91"/>
          <w:b w:val="1"/>
          <w:bCs w:val="1"/>
        </w:rPr>
        <w:t xml:space="preserve">Vietnam’s Haiphong Targets $52B in Exports in 2026</w:t>
      </w:r>
    </w:p>
    <w:p/>
    <w:p>
      <w:pPr/>
      <w:r>
        <w:rPr/>
        <w:t xml:space="preserve">Vietnam’s Haiphong city has set an ambitious target of achieving export turnover of $52 billion in 2026 as part of its broader industrial and trade development strategy. Reviewing performance in 2025, the municipal Department of Industry and Trade reported strong results, with the industrial production index (IIP) rising an estimated 15.11% and export value increasing 8.5% year on year. Manufacturing and processing accounted for 44.4% of the city’s GRDP, while high-tech products made up more than 60% of industrial output. For 2026, Haiphong aims to raise IIP growth to 15.5%–16%, with total retail sales and consumer service revenue projected at nearly VND428 trillion. Key priorities include developing Haiphong into an international logistics hub, expanding export markets, ensuring stable energy supply, and accelerating digital transformation and administrative reforms to better support businesses. (</w:t>
      </w:r>
      <w:hyperlink r:id="rId142" w:history="1">
        <w:r>
          <w:rPr>
            <w:color w:val="blue"/>
            <w:u w:val="single"/>
          </w:rPr>
          <w:t xml:space="preserve">CongLy</w:t>
        </w:r>
      </w:hyperlink>
      <w:r>
        <w:rPr/>
        <w:t xml:space="preserve">)</w:t>
      </w:r>
    </w:p>
    <w:p/>
    <w:bookmarkStart w:id="46" w:name="post773629"/>
    <w:bookmarkEnd w:id="46"/>
    <w:p>
      <w:pPr>
        <w:pStyle w:val="Heading3"/>
      </w:pPr>
      <w:r>
        <w:rPr>
          <w:color w:val="365f91"/>
          <w:b w:val="1"/>
          <w:bCs w:val="1"/>
        </w:rPr>
        <w:t xml:space="preserve">Vietnam’s Chemical Imports Reach $16.2B in 2025, China Remains Top Supplier</w:t>
      </w:r>
    </w:p>
    <w:p/>
    <w:p>
      <w:pPr/>
      <w:r>
        <w:rPr/>
        <w:t xml:space="preserve">Vietnam’s imports of chemicals and chemical products totaled $1.62 billion in December, up 21.6% from the previous month, equivalent to an increase of $289 million, according to trade data. For the full year 2025, import turnover for chemicals and chemical products reached $16.2 billion, marking a modest increase of 1.1%, or $175 million, compared with the previous year. China remained Vietnam’s largest supplier of chemicals and related products. Imports from China were valued at $6.95 billion in 2024, rising 7.4% year on year, equivalent to an increase of $477 million. Shipments from China accounted for about 42% of Vietnam’s total import value for the chemical and chemical products group during the year. (</w:t>
      </w:r>
      <w:hyperlink r:id="rId138" w:history="1">
        <w:r>
          <w:rPr>
            <w:color w:val="blue"/>
            <w:u w:val="single"/>
          </w:rPr>
          <w:t xml:space="preserve">Customs</w:t>
        </w:r>
      </w:hyperlink>
      <w:r>
        <w:rPr/>
        <w:t xml:space="preserve">)</w:t>
      </w:r>
    </w:p>
    <w:p/>
    <w:bookmarkStart w:id="47" w:name="post773620"/>
    <w:bookmarkEnd w:id="47"/>
    <w:p>
      <w:pPr>
        <w:pStyle w:val="Heading3"/>
      </w:pPr>
      <w:r>
        <w:rPr>
          <w:color w:val="365f91"/>
          <w:b w:val="1"/>
          <w:bCs w:val="1"/>
        </w:rPr>
        <w:t xml:space="preserve">Vietnam Toy, Sports Equipment Exports Hit $9.33B in 2025, U.S. Accounts for 70%</w:t>
      </w:r>
    </w:p>
    <w:p/>
    <w:p>
      <w:pPr/>
      <w:r>
        <w:rPr/>
        <w:t xml:space="preserve">Vietnam’s exports of toys, sports equipment and parts reached $942 million in December 2025, lifting the full-year value to $9.33 billion, according to the General Department of Vietnam Customs. The result marked a sharp increase of 148.2% from 2024, equivalent to a rise of $5.57 billion year on year. The United States remained the largest export market for the product group. In 2025, shipments of toys, sports equipment and parts to the U.S. totaled $6.42 billion, up 3.6 times from the previous year. Exports to the U.S. accounted for nearly 70% of Vietnam’s total export value for the group during the year. (</w:t>
      </w:r>
      <w:hyperlink r:id="rId138" w:history="1">
        <w:r>
          <w:rPr>
            <w:color w:val="blue"/>
            <w:u w:val="single"/>
          </w:rPr>
          <w:t xml:space="preserve">Customs</w:t>
        </w:r>
      </w:hyperlink>
      <w:r>
        <w:rPr/>
        <w:t xml:space="preserve">)</w:t>
      </w:r>
    </w:p>
    <w:p/>
    <w:bookmarkStart w:id="48" w:name="post773581"/>
    <w:bookmarkEnd w:id="48"/>
    <w:p>
      <w:pPr>
        <w:pStyle w:val="Heading3"/>
      </w:pPr>
      <w:r>
        <w:rPr>
          <w:color w:val="365f91"/>
          <w:b w:val="1"/>
          <w:bCs w:val="1"/>
        </w:rPr>
        <w:t xml:space="preserve">Vietnam’s Cotton Imports +13% y/y to 1.7M Tons in 2025</w:t>
      </w:r>
    </w:p>
    <w:p/>
    <w:p>
      <w:pPr/>
      <w:r>
        <w:rPr/>
        <w:t xml:space="preserve">Vietnam imported over 1.7 million tons of cotton worth more than $2.8 billion in 2025, up 13% y/y in volume but down y/y in value, according to the latest data from the General Department of Vietnam Customs. The United States remained Vietnam’s largest cotton supplier, accounting for nearly 46% of total imports, or 778,000 tons valued at $1.3 billion. Imports from the U.S. more than doubled from 2024, supported by a 14% drop in average prices. The surge coincided with a sharp fall in U.S. cotton exports to China, which plunged 90% in the first half of 2025, prompting exporters to redirect shipments to markets such as Vietnam. Brazil ranked second with 450,000 tons, while imports from Australia continued to decline. Vietnam is now the world’s third-largest cotton importer, supported by textile and garment exports nearing $40 billion in 2025. (</w:t>
      </w:r>
      <w:hyperlink r:id="rId143" w:history="1">
        <w:r>
          <w:rPr>
            <w:color w:val="blue"/>
            <w:u w:val="single"/>
          </w:rPr>
          <w:t xml:space="preserve">CafeBiz</w:t>
        </w:r>
      </w:hyperlink>
      <w:r>
        <w:rPr/>
        <w:t xml:space="preserve">)</w:t>
      </w:r>
    </w:p>
    <w:p/>
    <w:bookmarkStart w:id="49" w:name="post773530"/>
    <w:bookmarkEnd w:id="49"/>
    <w:p>
      <w:pPr>
        <w:pStyle w:val="Heading3"/>
      </w:pPr>
      <w:r>
        <w:rPr>
          <w:color w:val="365f91"/>
          <w:b w:val="1"/>
          <w:bCs w:val="1"/>
        </w:rPr>
        <w:t xml:space="preserve">U.S., EU, China Biggest Buyers of Vietnamese Machinery, Equipment in 2025</w:t>
      </w:r>
    </w:p>
    <w:p/>
    <w:p>
      <w:pPr/>
      <w:r>
        <w:rPr/>
        <w:t xml:space="preserve">Vietnam’s exports of machinery, equipment, tools, and spare parts continued to grow strongly in 2025, driven by solid demand from major markets including the United States, the European Union, and China. According to customs data, exports of this product group reached $5.59 billion in December 2025, up 13.3% from the previous month. For the full year, export turnover totaled $59.05 billion, an increase of 13.2%, or $6.88 billion, compared with 2024. The United States remained Vietnam’s largest export market for machinery and equipment, with shipments valued at $24.13 billion in 2025, up 9.4% year on year. The EU (27 countries) ranked second, importing $7.42 billion worth of machinery and equipment, a modest increase of 0.8%. China followed with imports reaching $5.52 billion, surging 64.3% from the previous year. Exports to ASEAN markets totaled $3.83 billion, up 12.8%, while Hong Kong recorded shipments valued at $3.68 billion, soaring 186% year on year. (</w:t>
      </w:r>
      <w:hyperlink r:id="rId138" w:history="1">
        <w:r>
          <w:rPr>
            <w:color w:val="blue"/>
            <w:u w:val="single"/>
          </w:rPr>
          <w:t xml:space="preserve">Customs</w:t>
        </w:r>
      </w:hyperlink>
      <w:r>
        <w:rPr/>
        <w:t xml:space="preserve">)</w:t>
      </w:r>
    </w:p>
    <w:p/>
    <w:bookmarkStart w:id="50" w:name="post773531"/>
    <w:bookmarkEnd w:id="50"/>
    <w:p>
      <w:pPr>
        <w:pStyle w:val="Heading3"/>
      </w:pPr>
      <w:r>
        <w:rPr>
          <w:color w:val="365f91"/>
          <w:b w:val="1"/>
          <w:bCs w:val="1"/>
        </w:rPr>
        <w:t xml:space="preserve">U.S., EU, Japan Biggest Buyers of Vietnamese Apparel in 2025</w:t>
      </w:r>
    </w:p>
    <w:p/>
    <w:p>
      <w:pPr/>
      <w:r>
        <w:rPr/>
        <w:t xml:space="preserve">The United States, the European Union, and Japan remained the three largest buyers of Vietnamese apparel in 2025, according to the latest data from the General Department of Vietnam Customs. The United States continued to be Vietnam’s largest apparel market, with exports valued at $17.88 billion in 2025, rising 10.7% year on year, equivalent to an increase of $1.73 billion. The European Union (27 countries) ranked second, importing $4.79 billion worth of garments, also up 10.7%, or $462 million from the previous year. Japan was the third-largest market, with apparel exports reaching $4.6 billion, up 6.1%, or $266 million year on year. By contrast, exports to South Korea declined, with shipments totaling $2.89 billion, down 8.4%, or $263 million compared with 2024. Vietnam’s garment and textile exports reached $3.65 billion in December 2025, up 22.9% from the previous month. For the full year, export turnover totaled $39.64 billion, an increase of 7%, or $2.6 billion, compared with 2024. (</w:t>
      </w:r>
      <w:hyperlink r:id="rId138" w:history="1">
        <w:r>
          <w:rPr>
            <w:color w:val="blue"/>
            <w:u w:val="single"/>
          </w:rPr>
          <w:t xml:space="preserve">Customs</w:t>
        </w:r>
      </w:hyperlink>
      <w:r>
        <w:rPr/>
        <w:t xml:space="preserve">)</w:t>
      </w:r>
    </w:p>
    <w:p/>
    <w:bookmarkStart w:id="51" w:name="post773510"/>
    <w:bookmarkEnd w:id="51"/>
    <w:p>
      <w:pPr>
        <w:pStyle w:val="Heading3"/>
      </w:pPr>
      <w:r>
        <w:rPr>
          <w:color w:val="365f91"/>
          <w:b w:val="1"/>
          <w:bCs w:val="1"/>
        </w:rPr>
        <w:t xml:space="preserve">Vietnam’s Exports to Cambodia Rise 6.6% in 2025 to Over $5.6B </w:t>
      </w:r>
    </w:p>
    <w:p/>
    <w:p>
      <w:pPr/>
      <w:r>
        <w:rPr/>
        <w:t xml:space="preserve">Vietnam’s exports to Cambodia exceeded $5.6 billion in 2025, up 6.6% from the previous year, according to data from the General Department of Customs. Textiles and garments remained the largest export category, with shipments valued at $902.1 million, a 1.5% increase year on year, accounting for 15.9% of Vietnam’s total exports to Cambodia. Steel and iron products ranked second, reaching $832.4 million, up 12.4%, and representing 14.6% of export turnover. Several commodity groups recorded strong growth compared with 2024. Exports of animal feed and raw materials rose 45.1%, while fruit and vegetable exports surged 147.9% and coffee exports increased 260.8% year on year. (</w:t>
      </w:r>
      <w:hyperlink r:id="rId144" w:history="1">
        <w:r>
          <w:rPr>
            <w:color w:val="blue"/>
            <w:u w:val="single"/>
          </w:rPr>
          <w:t xml:space="preserve">Vinanet</w:t>
        </w:r>
      </w:hyperlink>
      <w:r>
        <w:rPr/>
        <w:t xml:space="preserve">)</w:t>
      </w:r>
    </w:p>
    <w:p/>
    <w:bookmarkStart w:id="52" w:name="post773498"/>
    <w:bookmarkEnd w:id="52"/>
    <w:p>
      <w:pPr>
        <w:pStyle w:val="Heading3"/>
      </w:pPr>
      <w:r>
        <w:rPr>
          <w:color w:val="365f91"/>
          <w:b w:val="1"/>
          <w:bCs w:val="1"/>
        </w:rPr>
        <w:t xml:space="preserve">Vietnam’s Auto Parts Imports Rise 21.5% in 2025 to $5.93B </w:t>
      </w:r>
    </w:p>
    <w:p/>
    <w:p>
      <w:pPr/>
      <w:r>
        <w:rPr/>
        <w:t xml:space="preserve">Vietnam’s imports of automobile parts and components reached $5.93 billion in 2025, up 21.5% from 2024, driven by strong growth from key Asian suppliers, according to preliminary data from the General Department of Customs. China remained Vietnam’s largest source of auto parts, accounting for 41.7% of total import value. Shipments from China reached more than $2.47 billion in 2025, up sharply by 76% compared with 2024. In December, imports from China exceeded $363.54 million, rising 35.1% month on month and jumping 113.8% from the same period last year. South Korea ranked second, supplying nearly $889.49 million worth of auto parts and components, equivalent to 15% of total imports. However, imports from this market declined 15.7% year on year. In December, shipments from South Korea stood at about $79.47 million, down 0.5% from November and 13.1% from December 2024. Thailand was the third-largest supplier, with imports totaling $776.88 million in 2025, up 12.4% year on year and accounting for 13.1% of the total. December imports from Thailand reached more than $80.04 million, increasing 28.3% from the previous month and 17.5% year on year. (</w:t>
      </w:r>
      <w:hyperlink r:id="rId145" w:history="1">
        <w:r>
          <w:rPr>
            <w:color w:val="blue"/>
            <w:u w:val="single"/>
          </w:rPr>
          <w:t xml:space="preserve">Vinanet</w:t>
        </w:r>
      </w:hyperlink>
      <w:r>
        <w:rPr/>
        <w:t xml:space="preserve">)</w:t>
      </w:r>
    </w:p>
    <w:p/>
    <w:bookmarkStart w:id="53" w:name="post773458"/>
    <w:bookmarkEnd w:id="53"/>
    <w:p>
      <w:pPr>
        <w:pStyle w:val="Heading3"/>
      </w:pPr>
      <w:r>
        <w:rPr>
          <w:color w:val="365f91"/>
          <w:b w:val="1"/>
          <w:bCs w:val="1"/>
        </w:rPr>
        <w:t xml:space="preserve">Vietnam to Step Up Trade Promotion with Hong Kong in 2026</w:t>
      </w:r>
    </w:p>
    <w:p/>
    <w:p>
      <w:pPr/>
      <w:r>
        <w:rPr/>
        <w:t xml:space="preserve">Vietnam will intensify trade promotion and business connectivity with Hong Kong (China) in 2026, aiming to leverage the territory’s role as a major trade, logistics and transshipment hub to expand Vietnamese exports, according to the Vietnam Trade Office in Hong Kong. Vu Thi Thuy, Deputy Consul General and Head of the Vietnam Trade Office in Hong Kong, said that in 2026 the Trade Office will continue to promote exchanges of delegations and strengthen business connections to boost bilateral trade. Key priorities include enhanced market research, closer monitoring of product segments, and proposing cooperation policies aligned with market demand in Hong Kong. The Trade Office will also step up trade promotion activities, make greater use of reputable trade fairs and business events, and support Vietnamese enterprises in directly accessing the market and promoting export-capable products. According to Hong Kong Census and Statistics Department data, in the first 11 months of 2025, total two-way trade between Vietnam and Hong Kong reached $62.3 billion, up 73.1% year on year. Vietnam’s exports to Hong Kong rose 90.6% to $36.8 billion, ranking fourth among Hong Kong’s import sources, while Vietnam’s imports from Hong Kong increased 52.9% to $25.5 billion, ranking third. Major Hong Kong imports from Vietnam include electrical appliances, household equipment, telecommunications components, office equipment, garments, footwear and accessories. Besides, Hong Kong imports more than 90% of its food, consumer goods and daily necessities, making it a high-potential market for exporters. With a population of about 7.5 million and an economy largely driven by trade and services, Hong Kong has limited domestic production capacity. Consumers are willing to pay for high-quality, safe and health-oriented products. In addition, Hong Kong plays a key role as a gateway linking mainland China with global markets, particularly within the Guangdong–Hong Kong–Macau Greater Bay Area. (</w:t>
      </w:r>
      <w:hyperlink r:id="rId146" w:history="1">
        <w:r>
          <w:rPr>
            <w:color w:val="blue"/>
            <w:u w:val="single"/>
          </w:rPr>
          <w:t xml:space="preserve">BNews</w:t>
        </w:r>
      </w:hyperlink>
      <w:r>
        <w:rPr/>
        <w:t xml:space="preserve">)</w:t>
      </w:r>
    </w:p>
    <w:p/>
    <w:bookmarkStart w:id="54" w:name="post773503"/>
    <w:bookmarkEnd w:id="54"/>
    <w:p>
      <w:pPr>
        <w:pStyle w:val="Heading3"/>
      </w:pPr>
      <w:r>
        <w:rPr>
          <w:color w:val="365f91"/>
          <w:b w:val="1"/>
          <w:bCs w:val="1"/>
        </w:rPr>
        <w:t xml:space="preserve">Vietnam Posts $3.24B Trade Deficit in Early Jan 2026</w:t>
      </w:r>
    </w:p>
    <w:p/>
    <w:p>
      <w:pPr/>
      <w:r>
        <w:rPr/>
        <w:t xml:space="preserve">Vietnam recorded a trade deficit of $3.24 billion in the first half of January 2026, according to preliminary data from the General Department of Customs. Total merchandise trade turnover from January 1–15 reached $39.34 billion, down 14.7%, or $6.78 billion, compared with the second half of December 2025. Exports during the period totaled $18.05 billion, a steep 24.2% drop, while imports fell 4.7% to $21.29 billion. Despite the early-year deficit, authorities remain optimistic about export performance in 2026. Mr. Tran Thanh Hai, deputy head of the Ministry of Industry and Trade’s Foreign Trade Agency, said total export turnover this year is forecast to rise more than 8% from 2025 to around $513 billion. Vietnam’s trade surplus is expected to exceed $23 billion, up about 15% year on year, though the target is considered challenging amid global uncertainties. Mr. Hai noted that the international environment remains volatile, with rising protectionism, tighter green standards, climate-related disruptions, and geopolitical conflicts posing risks to global supply chains. Domestically, while Vietnam has built a relatively solid production base in both industry and agriculture, many exports still carry low value-added content and rely heavily on imported inputs and foreign technology, creating medium- to long-term vulnerabilities. To ensure more sustainable and autonomous export growth, Vietnam needs to accelerate efforts to raise domestic value-added content, develop supporting industries, and strengthen technological capabilities, Mr. Hai said. (</w:t>
      </w:r>
      <w:hyperlink r:id="rId147" w:history="1">
        <w:r>
          <w:rPr>
            <w:color w:val="blue"/>
            <w:u w:val="single"/>
          </w:rPr>
          <w:t xml:space="preserve">VietnamBiz</w:t>
        </w:r>
      </w:hyperlink>
      <w:r>
        <w:rPr/>
        <w:t xml:space="preserve">)</w:t>
      </w:r>
    </w:p>
    <w:p/>
    <w:bookmarkStart w:id="55" w:name="post773410"/>
    <w:bookmarkEnd w:id="55"/>
    <w:p>
      <w:pPr>
        <w:pStyle w:val="Heading3"/>
      </w:pPr>
      <w:r>
        <w:rPr>
          <w:color w:val="365f91"/>
          <w:b w:val="1"/>
          <w:bCs w:val="1"/>
        </w:rPr>
        <w:t xml:space="preserve">Vietnam’s Footwear, Leather Industry Seeks Growth Opportunities in Canada</w:t>
      </w:r>
    </w:p>
    <w:p/>
    <w:p>
      <w:pPr/>
      <w:r>
        <w:rPr/>
        <w:t xml:space="preserve">Vietnam’s footwear and leather exports are projected to reach about $29 billion in 2025, with shipments to Canada accounting for more than $900 million, highlighting Canada’s growing role as a large and promising market for the sector. The outlook is supported by the fact that Vietnam and Canada are both members of the Comprehensive and Progressive Agreement for Trans-Pacific Partnership (CPTPP). Vietnamese footwear products already meet many international quality standards, but industry representatives note that challenges remain, particularly in brand building and global market recognition. To address these gaps, the Vietnam Leather, Footwear and Handbag Association (LEFASO), in coordination with the Vietnam Trade Office in Canada, brought dozens of Vietnamese companies to North America’s largest footwear and accessories trade fair. The event allowed firms to directly engage with Canadian partners, distributors, and industry associations. Vietnamese Trade Counselor in Canada Tran Thu Quynh said the participation went beyond trade promotion, helping Canadian businesses better understand Vietnam’s production capacity and explore cooperation in branding, manufacturing linkages, and technology, especially for greener and more sustainable development. (</w:t>
      </w:r>
      <w:hyperlink r:id="rId148" w:history="1">
        <w:r>
          <w:rPr>
            <w:color w:val="blue"/>
            <w:u w:val="single"/>
          </w:rPr>
          <w:t xml:space="preserve">BNews</w:t>
        </w:r>
      </w:hyperlink>
      <w:r>
        <w:rPr/>
        <w:t xml:space="preserve">)</w:t>
      </w:r>
    </w:p>
    <w:p/>
    <w:bookmarkStart w:id="56" w:name="post773377"/>
    <w:bookmarkEnd w:id="56"/>
    <w:p>
      <w:pPr>
        <w:pStyle w:val="Heading3"/>
      </w:pPr>
      <w:r>
        <w:rPr>
          <w:color w:val="365f91"/>
          <w:b w:val="1"/>
          <w:bCs w:val="1"/>
        </w:rPr>
        <w:t xml:space="preserve">Vietnam–Singapore Trade Hits Record High in 2025 </w:t>
      </w:r>
    </w:p>
    <w:p/>
    <w:p>
      <w:pPr/>
      <w:r>
        <w:rPr/>
        <w:t xml:space="preserve">Trade relations between Vietnam and Singapore strengthened markedly in 2025, with bilateral trade reaching a record high and posting positive growth in both exports and imports throughout the year, according to Singapore’s Enterprise Agency and the Vietnamese Trade Office in Singapore. In December 2025 alone, total two-way trade rose 30.1% year on year to nearly SGD4 billion (about $3.1 billion). Singapore’s exports to Vietnam edged up 1.5% to SGD2.3 billion, while its imports from Vietnam surged 113.6% to SGD1.7 billion. October and December stood out as peak months, with imports from Vietnam more than doubling compared with the same periods in 2024. For the full year, bilateral trade climbed 26.2% to nearly SGD40 billion, cementing Vietnam’s position as Singapore’s 10th-largest trading partner. Singapore’s exports to Vietnam reached SGD26.8 billion, up 16.1% y/y; while imports from Vietnam jumped 53.2% to SGD13.1 billion, leaving Vietnam with a trade surplus of over SGD5.8 billion on a rules-of-origin basis. Machinery and electrical equipment (HS 85) and mineral fuels (HS 27) dominated trade flows, while Vietnam’s exports of electronics, machinery, and glass products to Singapore recorded strong gains. (</w:t>
      </w:r>
      <w:hyperlink r:id="rId149" w:history="1">
        <w:r>
          <w:rPr>
            <w:color w:val="blue"/>
            <w:u w:val="single"/>
          </w:rPr>
          <w:t xml:space="preserve">BNews</w:t>
        </w:r>
      </w:hyperlink>
      <w:r>
        <w:rPr/>
        <w:t xml:space="preserve">)</w:t>
      </w:r>
    </w:p>
    <w:p/>
    <w:bookmarkStart w:id="57" w:name="post773332"/>
    <w:bookmarkEnd w:id="57"/>
    <w:p>
      <w:pPr>
        <w:pStyle w:val="Heading3"/>
      </w:pPr>
      <w:r>
        <w:rPr>
          <w:color w:val="365f91"/>
          <w:b w:val="1"/>
          <w:bCs w:val="1"/>
        </w:rPr>
        <w:t xml:space="preserve">Vietnam’s Exports to Thailand Surge 13.03% y/y to $8.8B in 2025</w:t>
      </w:r>
    </w:p>
    <w:p/>
    <w:p>
      <w:pPr/>
      <w:r>
        <w:rPr/>
        <w:t xml:space="preserve">Vietnam’s exports to Thailand reached nearly $8.8 billion in 2025, marking a 13.03% increase from the previous year, according to the General Department of Customs. Thailand remained Vietnam’s largest export market within ASEAN, accounting for over 20% of the country’s total exports to the bloc. In 2025, computers, electronic products and components led Vietnam’s exports, generating over $1.79 billion, more than doubling from a year earlier. Machinery and equipment followed with exports of over $1.19 billion, up 13.92% y/y. Other export staples included mobile phones and spare parts with $806.77 million, up 2.72% y/y; vehicles and components with $682.97 million, up 17.68% y/y; and crude oil with $448.44 million, down 34.84% y/y. Bilateral trade between the two countries exceeded $20 billion in 2024, up 6.36% year on year. Vietnam exported approximately $7.81 billion worth of goods to Thailand, with key products including mobile phones and components, machinery and equipment, steel, computers, electronics, and agricultural products such as fresh fruit, seafood and coffee. Meanwhile, Vietnam imported $12.45 billion in goods from Thailand, mainly machinery, fully built automobiles, electronic components and household appliances. (</w:t>
      </w:r>
      <w:hyperlink r:id="rId150" w:history="1">
        <w:r>
          <w:rPr>
            <w:color w:val="blue"/>
            <w:u w:val="single"/>
          </w:rPr>
          <w:t xml:space="preserve">Vinanet</w:t>
        </w:r>
      </w:hyperlink>
      <w:r>
        <w:rPr/>
        <w:t xml:space="preserve">)</w:t>
      </w:r>
    </w:p>
    <w:p/>
    <w:bookmarkStart w:id="58" w:name="post773309"/>
    <w:bookmarkEnd w:id="58"/>
    <w:p>
      <w:pPr>
        <w:pStyle w:val="Heading3"/>
      </w:pPr>
      <w:r>
        <w:rPr>
          <w:color w:val="365f91"/>
          <w:b w:val="1"/>
          <w:bCs w:val="1"/>
        </w:rPr>
        <w:t xml:space="preserve">Vietnam Designates Lead Agencies to Implement EVFTA, CPTPP, UKVFTA</w:t>
      </w:r>
    </w:p>
    <w:p/>
    <w:p>
      <w:pPr/>
      <w:r>
        <w:rPr/>
        <w:t xml:space="preserve">Vietnam’s Deputy Prime Minister Bui Thanh Son has signed decisions designating focal agencies to coordinate and implement three key free trade agreements: the EU–Vietnam Free Trade Agreement (EVFTA), the Comprehensive and Progressive Agreement for Trans-Pacific Partnership (CPTPP), and the UK–Vietnam Free Trade Agreement (UKVFTA). Under the decisions, the Ministry of Industry and Trade (MoIT) is appointed as the central coordinating body for all three agreements. The ministry will oversee implementation across ministries and agencies, consolidate progress reports for submission to the Prime Minister, and coordinate proposals and the receipt of technical assistance from foreign partners. For EVFTA, MoIT will lead on trade remedies, non-tariff barriers, competition policy, state-owned and privileged enterprises, and institutional and final provisions. The Ministry of Finance will be responsible for customs, trade facilitation and government procurement, while the Ministry of Science and Technology will oversee technical barriers to trade and industrial property. The Ministry of Agriculture and Environment will handle market access for agricultural goods and sanitary and phytosanitary measures. For CPTPP, MoIT will act as the focal point for cross-border trade in services, competition policy, trade remedies, dispute settlement, and cooperation and capacity building. The Ministry of Finance will oversee tariffs, customs, trade facilitation, and information related to state-owned enterprises, while the Ministry of Home Affairs will lead on labor-related commitments. Under UKVFTA, MoIT will coordinate implementation of provisions on trade remedies, non-tariff barriers, competition policy, services, e-commerce and dispute settlement. The Ministry of Culture, Sports and Tourism will serve as the focal agency for copyright and related rights, while the Ministry of Justice will lead on transparency-related obligations. (</w:t>
      </w:r>
      <w:hyperlink r:id="rId151" w:history="1">
        <w:r>
          <w:rPr>
            <w:color w:val="blue"/>
            <w:u w:val="single"/>
          </w:rPr>
          <w:t xml:space="preserve">Vietnam Plus</w:t>
        </w:r>
      </w:hyperlink>
      <w:r>
        <w:rPr/>
        <w:t xml:space="preserve">)</w:t>
      </w:r>
    </w:p>
    <w:p/>
    <w:bookmarkStart w:id="59" w:name="post773303"/>
    <w:bookmarkEnd w:id="59"/>
    <w:p>
      <w:pPr>
        <w:pStyle w:val="Heading3"/>
      </w:pPr>
      <w:r>
        <w:rPr>
          <w:color w:val="365f91"/>
          <w:b w:val="1"/>
          <w:bCs w:val="1"/>
        </w:rPr>
        <w:t xml:space="preserve">Vietnam Can Tho Plans FTZ of Up to 5,000 Hectares Under Revised Master Plan</w:t>
      </w:r>
    </w:p>
    <w:p/>
    <w:p>
      <w:pPr/>
      <w:r>
        <w:rPr/>
        <w:t xml:space="preserve">Vietnam’s Can Tho City, the country’s third-largest city, is studying the development of a new free trade zone (FTZ) spanning about 2,000–5,000 hectares, following approval of adjustments to its 2021–2030 master plan with a vision to 2050. Under the revised plan, Can Tho will restructure its industrial, commercial and service development toward a more concentrated and modern model closely linked to regional seaports, airports and logistics networks. The Tran De Economic Zone is earmarked for large-scale development of more than 40,000 hectares, aligned with the planned Tran De deep-sea port. The proposed FTZ could be located near Can Tho Airport or within the Tran De Economic Zone, leveraging deep-water port access to support international trade, logistics and modern financial and commercial services. Authorities expect the zone to serve as a new growth pole and a strategic transshipment hub for the Mekong Delta. By 2030, Can Tho aims to have one economic zone, 40 industrial parks and 46 industrial clusters, focusing on agro-processing, supporting industries, energy equipment, electronics and other high value-added sectors. While existing industrial parks will largely be maintained, the city plans to downsize Hung Phu 1 and 2 to better align with urban development, expand Vinh Thanh Industrial Park, and add 27 new industrial parks to attract domestic and foreign investment. (</w:t>
      </w:r>
      <w:hyperlink r:id="rId152" w:history="1">
        <w:r>
          <w:rPr>
            <w:color w:val="blue"/>
            <w:u w:val="single"/>
          </w:rPr>
          <w:t xml:space="preserve">Nguoi Quan Sat</w:t>
        </w:r>
      </w:hyperlink>
      <w:r>
        <w:rPr/>
        <w:t xml:space="preserve">)</w:t>
      </w:r>
    </w:p>
    <w:p/>
    <w:bookmarkStart w:id="60" w:name="post773299"/>
    <w:bookmarkEnd w:id="60"/>
    <w:p>
      <w:pPr>
        <w:pStyle w:val="Heading3"/>
      </w:pPr>
      <w:r>
        <w:rPr>
          <w:color w:val="365f91"/>
          <w:b w:val="1"/>
          <w:bCs w:val="1"/>
        </w:rPr>
        <w:t xml:space="preserve">Vietnam’s Steel Product Imports Rise Nearly 28% in 2025, Dominated by China</w:t>
      </w:r>
    </w:p>
    <w:p/>
    <w:p>
      <w:pPr/>
      <w:r>
        <w:rPr/>
        <w:t xml:space="preserve">Vietnam’s imports of steel products reached nearly $8.31 billion in 2025, up 27.9% year on year, driven largely by strong shipments from China, according to trade data. China remained by far the largest supplier, accounting for about 73% of Vietnam’s total import value for steel products. Imports from China surged 33.6% from 2024 to more than $6.06 billion. South Korea ranked second, with imports valued at $744.19 million in 2025, representing 9% of the total and a 6.6% increase year on year. Japan followed, exporting $451.3 million worth of steel products to Vietnam in 2025, up 15.2% from 2024 and accounting for 5.4% of total import value. Imports from the European Union rose sharply by 35% to $242.67 million, while shipments from Southeast Asia climbed 11.4% to $273.82 million. (</w:t>
      </w:r>
      <w:hyperlink r:id="rId153" w:history="1">
        <w:r>
          <w:rPr>
            <w:color w:val="blue"/>
            <w:u w:val="single"/>
          </w:rPr>
          <w:t xml:space="preserve">Vinanet</w:t>
        </w:r>
      </w:hyperlink>
      <w:r>
        <w:rPr/>
        <w:t xml:space="preserve">)</w:t>
      </w:r>
    </w:p>
    <w:p/>
    <w:bookmarkStart w:id="61" w:name="post773406"/>
    <w:bookmarkEnd w:id="61"/>
    <w:p>
      <w:pPr>
        <w:pStyle w:val="Heading3"/>
      </w:pPr>
      <w:r>
        <w:rPr>
          <w:color w:val="365f91"/>
          <w:b w:val="1"/>
          <w:bCs w:val="1"/>
        </w:rPr>
        <w:t xml:space="preserve">Vietnam Faces Pressure to Exceed $500B in Exports in 2026</w:t>
      </w:r>
    </w:p>
    <w:p/>
    <w:p>
      <w:pPr/>
      <w:r>
        <w:rPr/>
        <w:t xml:space="preserve">Vietnam is entering 2026 with expectations of surpassing $500 billion in export turnover, but the target comes with mounting pressure amid global uncertainties, heavy reliance on foreign-invested enterprises (FDI) and low domestic value addition. In 2025, Vietnam recorded a major milestone in external trade, with total import-export turnover reaching about $930 billion, up 18.2% year on year. Exports accounted for $475.06 billion, rising 17%, or $69.12 billion, marking the second-highest growth rate in the 2021–2025 period and exceeding official targets. Nguyen Thu Oanh, Head of the Services and Price Statistics Department at the National Statistics Office, said export prospects remain positive as global economic conditions gradually stabilize and demand in major markets shows signs of recovery. New-generation free trade agreements continue to expand market access, while domestic production capacity—particularly in processing and manufacturing—remains a key export driver. Agricultural, forestry, and seafood products are also improving compliance with technical standards and traceability requirements. MB Securities (MBS) forecasts Vietnam’s exports to grow by 15%–16% in 2026, despite global merchandise trade growth slowing to an estimated 4%. Electronics are expected to lead, with growth of around 14%, supported by rising global investment in artificial intelligence and digital transformation. Vietnam’s relatively favorable effective tariff rates are also seen as supporting key export sectors such as textiles, footwear, and electronics. Market diversification is emerging as a new growth driver, with Vietnamese goods gaining a larger presence in high-standard markets such as the EU, Japan, and South Korea. Vietnam is also accelerating negotiations on new free trade agreements with partners including the UAE, Israel, and Qatar. However, risks remain significant. MBS noted that export growth continues to be driven mainly by the FDI sector. Since mid-2025, tighter rules on origin tracing and uncertainties surrounding transshipment tariffs have weakened domestic exporters’ momentum. Rising protectionism, green standards, geopolitical tensions and supply chain disruptions also pose challenges. Deputy Director of the Foreign Trade Agency Tran Thanh Hai forecast exports to rise by over 8% in 2026 to around $513 billion, with a trade surplus exceeding $23 billion. He cautioned that low domestic value added and dependence on foreign inputs remain structural vulnerabilities, underscoring the need to boost local content, supporting industries and technological autonomy to ensure sustainable export growth. (</w:t>
      </w:r>
      <w:hyperlink r:id="rId154" w:history="1">
        <w:r>
          <w:rPr>
            <w:color w:val="blue"/>
            <w:u w:val="single"/>
          </w:rPr>
          <w:t xml:space="preserve">VietnamBiz</w:t>
        </w:r>
      </w:hyperlink>
      <w:r>
        <w:rPr/>
        <w:t xml:space="preserve">)</w:t>
      </w:r>
    </w:p>
    <w:p/>
    <w:bookmarkStart w:id="62" w:name="post773137"/>
    <w:bookmarkEnd w:id="62"/>
    <w:p>
      <w:pPr>
        <w:pStyle w:val="Heading3"/>
      </w:pPr>
      <w:r>
        <w:rPr>
          <w:color w:val="365f91"/>
          <w:b w:val="1"/>
          <w:bCs w:val="1"/>
        </w:rPr>
        <w:t xml:space="preserve">FDI Enterprises Drive Vietnam’s Trade Surge as Turnover Rises by $153B in 2025</w:t>
      </w:r>
    </w:p>
    <w:p/>
    <w:p>
      <w:pPr/>
      <w:r>
        <w:rPr/>
        <w:t xml:space="preserve">Vietnam’s foreign direct investment (FDI) sector recorded a record-breaking performance in 2025, with total import-export turnover reaching $683.35 billion, up $153.3 billion, or 28.9%, from the previous year, according to the General Department of Vietnam Customs. Nationally, Vietnam’s total trade value hit $930.07 billion in 2025, an increase of 18.2% year on year. Exports rose 17% to $475.06 billion, while imports climbed 19.4% to $455.01 billion, resulting in a trade surplus of $20.05 billion, down from $24.95 billion in 2024. FDI enterprises continued to dominate trade activities, accounting for more than 73% of total turnover. Their exports reached $365.72 billion, up 26.4%, while imports rose 31.9% to $317.63 billion. In contrast, domestic enterprises recorded total trade of $246.72 billion, down 4%, with exports falling to $109.34 billion. FDI firms played a decisive role in major export categories. Of the $107.75 billion in exports of computers, electronics and components, FDI companies contributed $106.15 billion. Similar dominance was seen in phones and components ($56.54 billion out of $56.71 billion), machinery and equipment, textiles, and footwear. (</w:t>
      </w:r>
      <w:hyperlink r:id="rId155" w:history="1">
        <w:r>
          <w:rPr>
            <w:color w:val="blue"/>
            <w:u w:val="single"/>
          </w:rPr>
          <w:t xml:space="preserve">Bao Dau Tu</w:t>
        </w:r>
      </w:hyperlink>
      <w:r>
        <w:rPr/>
        <w:t xml:space="preserve">)</w:t>
      </w:r>
    </w:p>
    <w:p/>
    <w:bookmarkStart w:id="63" w:name="post773291"/>
    <w:bookmarkEnd w:id="63"/>
    <w:p>
      <w:pPr>
        <w:pStyle w:val="Heading3"/>
      </w:pPr>
      <w:r>
        <w:rPr>
          <w:color w:val="365f91"/>
          <w:b w:val="1"/>
          <w:bCs w:val="1"/>
        </w:rPr>
        <w:t xml:space="preserve">Vietnam’s Steel Scrap Imports Jump 27% in 2025, Japan Remains Top Supplier</w:t>
      </w:r>
    </w:p>
    <w:p/>
    <w:p>
      <w:pPr/>
      <w:r>
        <w:rPr/>
        <w:t xml:space="preserve">Vietnam imported an estimated 6.25 million tons of steel scrap in 2025, worth about $2.03 billion, marking a year-on-year increase of 27.2% in volume and 12.3% in value, according to the General Department of Vietnam Customs. Japan remained Vietnam’s largest supplier, accounting for 3.3 million tons valued at nearly $1.11 billion. Japanese-origin scrap made up 52.7% of total import volume and 54.8% of total value. Compared with 2024, imports from Japan rose 26.8% in volume and 12.4% in value, while average prices dropped 11.4% to $338 per ton. The United States was the second-largest supplier, delivering 788,146 tons worth $250.25 million, accounting for just over 12% of total volume and value. Imports from the U.S. surged 55.8% in volume and 38.8% in value year on year. Hong Kong ranked third, supplying 374,373 tons worth $123.54 million, but shipments fell 32.2% y/y in volume and 39.5% y/y in value. Australia followed closely, exporting 369,525 tons valued at $127.9 million to Vietnam, up 8.8% y/y in volume but down 3.1% y/y in value. (</w:t>
      </w:r>
      <w:hyperlink r:id="rId156" w:history="1">
        <w:r>
          <w:rPr>
            <w:color w:val="blue"/>
            <w:u w:val="single"/>
          </w:rPr>
          <w:t xml:space="preserve">Vinanet</w:t>
        </w:r>
      </w:hyperlink>
      <w:r>
        <w:rPr/>
        <w:t xml:space="preserve">)</w:t>
      </w:r>
    </w:p>
    <w:p/>
    <w:bookmarkStart w:id="64" w:name="post773118"/>
    <w:bookmarkEnd w:id="64"/>
    <w:p>
      <w:pPr>
        <w:pStyle w:val="Heading3"/>
      </w:pPr>
      <w:r>
        <w:rPr>
          <w:color w:val="365f91"/>
          <w:b w:val="1"/>
          <w:bCs w:val="1"/>
        </w:rPr>
        <w:t xml:space="preserve">China, S. Korea, ASEAN Biggest Goods Suppliers to Vietnam in 2025: Customs</w:t>
      </w:r>
    </w:p>
    <w:p/>
    <w:p>
      <w:pPr/>
      <w:r>
        <w:rPr/>
        <w:t xml:space="preserve">China, South Korea, and the ASEAN were the biggest suppliers of goods to Vietnam in 2025, according to the latest data from the General Department of Vietnam Customs. China ranked first after shipping $186.03 billion worth of goods to Vietnam, up 28.9% y/y and accounting for 40.9% of the total. South Korea was in the second position after providing $60.54 billion worth of goods to Vietnam, up 7.6% y/y. The ASEAN came third with $52.59 billion, up 12% y/y. Other major goods providers to Vietnam included Taiwan with $33.03 billion, up 45.1% y/y; Japan with $24.68 billion, up 13.6% y/y; and the U.S. with $19.29 billion, up 27.6% y/y; and the EU with $17.64 billion, up 5.3% y/y. In 2025, Vietnam’s imports surged 19.4% y/y to $455.01 billion, the Vietnam Customs said. (</w:t>
      </w:r>
      <w:hyperlink r:id="rId138" w:history="1">
        <w:r>
          <w:rPr>
            <w:color w:val="blue"/>
            <w:u w:val="single"/>
          </w:rPr>
          <w:t xml:space="preserve">Customs</w:t>
        </w:r>
      </w:hyperlink>
      <w:r>
        <w:rPr/>
        <w:t xml:space="preserve">)</w:t>
      </w:r>
    </w:p>
    <w:p/>
    <w:bookmarkStart w:id="65" w:name="post773119"/>
    <w:bookmarkEnd w:id="65"/>
    <w:p>
      <w:pPr>
        <w:pStyle w:val="Heading3"/>
      </w:pPr>
      <w:r>
        <w:rPr>
          <w:color w:val="365f91"/>
          <w:b w:val="1"/>
          <w:bCs w:val="1"/>
        </w:rPr>
        <w:t xml:space="preserve">U.S., China, EU, ASEAN Biggest Buyers of Vietnam Goods in 2025: Customs</w:t>
      </w:r>
    </w:p>
    <w:p/>
    <w:p>
      <w:pPr/>
      <w:r>
        <w:rPr/>
        <w:t xml:space="preserve">The United States, China, the European Union (EU), and the ASEAN remained the biggest importers of Vietnamese goods in 2025, according to the latest data from the General Department of Vietnam Customs. The United States ranked first after importing $153.18 billion worth of Vietnamese goods, which rose 28.2% y/y and accounted for 32.24% of the Southeast Asian nation’s exports. China was in the second position after buying $70.45 billion worth of goods from Vietnam, up 14.8% y/y. It was followed by the EU with $56.18 billion, up 8.6% y/y; and ASEAN with $38.4 billion, up 3.8% y/y. Besides, other major export markets included South Korea with $28.94 billion, up 12.7% y/y; Japan with $26.77 billion, up 8.8% y/y; and Hong Kong with $17.56 billion, up 41.3% y/y. In 2025, Vietnam earned $475.06 billion from exports, up 17% y/y, the Vietnam Customs said. (</w:t>
      </w:r>
      <w:hyperlink r:id="rId138" w:history="1">
        <w:r>
          <w:rPr>
            <w:color w:val="blue"/>
            <w:u w:val="single"/>
          </w:rPr>
          <w:t xml:space="preserve">Customs</w:t>
        </w:r>
      </w:hyperlink>
      <w:r>
        <w:rPr/>
        <w:t xml:space="preserve">)</w:t>
      </w:r>
    </w:p>
    <w:p/>
    <w:bookmarkStart w:id="66" w:name="post773094"/>
    <w:bookmarkEnd w:id="66"/>
    <w:p>
      <w:pPr>
        <w:pStyle w:val="Heading3"/>
      </w:pPr>
      <w:r>
        <w:rPr>
          <w:color w:val="365f91"/>
          <w:b w:val="1"/>
          <w:bCs w:val="1"/>
        </w:rPr>
        <w:t xml:space="preserve">Vietnam–UK Trade Tops $9.3B in 2025 as Vietnam Posts $7.4B Surplus</w:t>
      </w:r>
    </w:p>
    <w:p/>
    <w:p>
      <w:pPr/>
      <w:r>
        <w:rPr/>
        <w:t xml:space="preserve">Vietnam–UK trade surpassed $9.3 billion in 2025, with the Southeast Asian country recording a trade surplus of nearly $7.4 billion, according to preliminary data from Vietnam Customs. During the year, Vietnam’s exports to the UK reached $8.39 billion, up 11.2% year on year, while imports from the UK totaled $991.3 million. Several export categories generated more than $1 billion in turnover. Machinery, computers and electronic products and components led with $1.3 billion, followed by phones and components at $1.35 billion, machinery and equipment at $1.08 billion, and footwear at $1.06 billion. Other major exports included textiles and garments ($894 million), seafood ($327 million), wood and wood products ($324 million), furniture ($244 million), coffee ($206 million), transport equipment and parts ($183 million), garments ($135 million), and cashew nuts ($142 million). On the import side, Vietnam mainly sourced machinery and equipment ($301 million), pharmaceuticals ($94.6 million), wood products ($68.9 million), seafood ($54.6 million), chemicals ($51.3 million), and transport equipment and parts ($51.2 million) from the UK. (</w:t>
      </w:r>
      <w:hyperlink r:id="rId157" w:history="1">
        <w:r>
          <w:rPr>
            <w:color w:val="blue"/>
            <w:u w:val="single"/>
          </w:rPr>
          <w:t xml:space="preserve">Bao Van Hoa</w:t>
        </w:r>
      </w:hyperlink>
      <w:r>
        <w:rPr/>
        <w:t xml:space="preserve">)</w:t>
      </w:r>
    </w:p>
    <w:p/>
    <w:bookmarkStart w:id="67" w:name="post773086"/>
    <w:bookmarkEnd w:id="67"/>
    <w:p>
      <w:pPr>
        <w:pStyle w:val="Heading3"/>
      </w:pPr>
      <w:r>
        <w:rPr>
          <w:color w:val="365f91"/>
          <w:b w:val="1"/>
          <w:bCs w:val="1"/>
        </w:rPr>
        <w:t xml:space="preserve">Vietnam Launches First Guidebook on E-Commerce Law Following 2025 Passage</w:t>
      </w:r>
    </w:p>
    <w:p/>
    <w:p>
      <w:pPr/>
      <w:r>
        <w:rPr/>
        <w:t xml:space="preserve">Vietnam’s Industry and Trade Publishing House on January 17 launched Understanding the Law on E-Commerce, the first in-depth analytical publication released following the National Assembly’s passage of the Law on E-Commerce on December 10, 2025. The book is designed to help businesses and other market participants quickly grasp the latest legal requirements as Vietnam’s digital economy continues to expand. Speaking at the launch ceremony in Hanoi, Tran Thi Thu Hang, deputy director of the Industry and Trade Publishing House, described the 2025 law as a strategic step to complete and unify Vietnam’s legal framework for e-commerce amid rapid digital transformation. Edited by Le Hoang Oanh, director general of the Vietnam E-Commerce and Digital Economy Agency, the publication was compiled by a team of experienced experts and focuses on key issues shaping the sector. These include the regulation of emerging e-commerce models such as livestream sales, social commerce and cross-border e-commerce; information disclosure obligations and inter-agency coordination; e-commerce data systems; and strengthened measures to combat fraud, counterfeit goods, smuggling and intellectual property infringements. The book also addresses consumer protection and safeguards for compliant businesses, aiming to support the development of a transparent, healthy and sustainable e-commerce market aligned with Vietnam’s national digital economy strategy. (</w:t>
      </w:r>
      <w:hyperlink r:id="rId158" w:history="1">
        <w:r>
          <w:rPr>
            <w:color w:val="blue"/>
            <w:u w:val="single"/>
          </w:rPr>
          <w:t xml:space="preserve">Nhan Dan</w:t>
        </w:r>
      </w:hyperlink>
      <w:r>
        <w:rPr/>
        <w:t xml:space="preserve">)</w:t>
      </w:r>
    </w:p>
    <w:p/>
    <w:bookmarkStart w:id="68" w:name="post773076"/>
    <w:bookmarkEnd w:id="68"/>
    <w:p>
      <w:pPr>
        <w:pStyle w:val="Heading3"/>
      </w:pPr>
      <w:r>
        <w:rPr>
          <w:color w:val="365f91"/>
          <w:b w:val="1"/>
          <w:bCs w:val="1"/>
        </w:rPr>
        <w:t xml:space="preserve">U.S. Sets 1.08% Provisional Countervailing Duty on Vietnamese Rebar</w:t>
      </w:r>
    </w:p>
    <w:p/>
    <w:p>
      <w:pPr/>
      <w:r>
        <w:rPr/>
        <w:t xml:space="preserve">The U.S. Department of Commerce (DOC) has imposed a provisional countervailing duty of 1.08% on concrete reinforcing steel bar (rebar) imports from Vietnam, the lowest rate among the countries under investigation, according to a preliminary ruling released by the agency. The countervailing duty probe, launched on June 30, 2025 at the request of the U.S. domestic steel industry, covers rebar imports from Vietnam, Algeria, and Egypt. DOC selected Hoa Phat Group as Vietnam’s sole mandatory respondent, along with 10 affiliated companies participating in the investigation. The preliminary determination applies the same 1.08% duty rate to Hoa Phat, its affiliates and other Vietnamese exporters. By comparison, DOC set much higher provisional subsidy rates for the other countries, imposing duties of 72.94% on Algerian producers and 29.51% on Egyptian exporters. The significantly lower rate for Vietnam is seen as giving Vietnamese steelmakers a clear competitive edge in the U.S. market. Alongside the preliminary finding, DOC initiated investigations into nine additional alleged subsidy programs related to rebar products. The agency is expected to issue supplemental questionnaires to Vietnamese enterprises and the Vietnamese government to gather further information ahead of its final determination. Vietnam’s Trade Remedies Authority under the Ministry of Industry and Trade urged relevant companies to continue full cooperation with DOC, prepare comprehensive documentation, respond promptly to follow-up questionnaires, participate in on-site verifications and submit comments on the preliminary conclusions where appropriate. The U.S. decision followed a separate ruling by Australia’s Anti-Dumping Commission (ADC) on December 16, 2025, which concluded an anti-dumping investigation into rebar imports from Vietnam, Malaysia, Indonesia, Turkey, and Thailand. After verification, the ADC found Hoa Phat’s dumping margin to be below 2%, insufficient to justify anti-dumping measures, and terminated the case without imposing duties. The consecutive outcomes in the U.S. and Australia underscore the competitiveness of Vietnam’s steel industry and are expected to support Hoa Phat’s efforts to maintain and expand exports in major international markets. (</w:t>
      </w:r>
      <w:hyperlink r:id="rId159" w:history="1">
        <w:r>
          <w:rPr>
            <w:color w:val="blue"/>
            <w:u w:val="single"/>
          </w:rPr>
          <w:t xml:space="preserve">Thuong Hieu Cong Luan</w:t>
        </w:r>
      </w:hyperlink>
      <w:r>
        <w:rPr/>
        <w:t xml:space="preserve">)</w:t>
      </w:r>
    </w:p>
    <w:p/>
    <w:bookmarkStart w:id="69" w:name="post773073"/>
    <w:bookmarkEnd w:id="69"/>
    <w:p>
      <w:pPr>
        <w:pStyle w:val="Heading3"/>
      </w:pPr>
      <w:r>
        <w:rPr>
          <w:color w:val="365f91"/>
          <w:b w:val="1"/>
          <w:bCs w:val="1"/>
        </w:rPr>
        <w:t xml:space="preserve">Vietnam, U.S. Customs Discuss Risk Management for Strategic Trade Controls</w:t>
      </w:r>
    </w:p>
    <w:p/>
    <w:p>
      <w:pPr/>
      <w:r>
        <w:rPr/>
        <w:t xml:space="preserve">Vietnamese and U.S. customs authorities have held a dialogue on risk management in strategic trade controls, local media reported. The dialogue was jointly organized by Vietnam Customs, the U.S. Export Control and Border Security (EXBS) Program, and the U.S. Embassy in Hanoi, as part of ongoing bilateral cooperation under EXBS. Participants included representatives from Vietnam Customs and U.S. experts on export controls and risk analysis from EXBS and the U.S. Department of Energy. The discussions took place as Vietnam gradually implements Decree No. 259/2025/ND-CP on strategic trade controls, a key step toward strengthening the legal framework, improving enforcement effectiveness, and balancing national security requirements with trade facilitation. Against the backdrop of expanding trade flows, both sides emphasized the importance of effective risk-based targeting to facilitate low-risk shipments while strengthening controls on high-risk consignments. This approach was highlighted as a core principle to safeguard security without creating unnecessary barriers to trade. U.S. experts shared international best practices in risk management, including methods to identify priority control areas for strategic and dual-use goods. Data analytics tools, anomaly detection, and risk assessment techniques were identified as critical solutions to enable efficient cargo screening and differentiated treatment based on risk levels. The U.S. side noted that a transparent, risk-based strategic trade control system not only helps prevent illicit exports but also protects businesses and creates a safer trade environment. Such a framework, they added, can enhance Vietnam’s attractiveness to foreign investors, particularly in high-technology sectors such as electronics, semiconductors, chemicals, aerospace, and biotechnology. (</w:t>
      </w:r>
      <w:hyperlink r:id="rId160" w:history="1">
        <w:r>
          <w:rPr>
            <w:color w:val="blue"/>
            <w:u w:val="single"/>
          </w:rPr>
          <w:t xml:space="preserve">Thoi Bao Tai Chinh Viet Nam</w:t>
        </w:r>
      </w:hyperlink>
      <w:r>
        <w:rPr/>
        <w:t xml:space="preserve">)</w:t>
      </w:r>
    </w:p>
    <w:p/>
    <w:bookmarkStart w:id="70" w:name="post773070"/>
    <w:bookmarkEnd w:id="70"/>
    <w:p>
      <w:pPr>
        <w:pStyle w:val="Heading3"/>
      </w:pPr>
      <w:r>
        <w:rPr>
          <w:color w:val="365f91"/>
          <w:b w:val="1"/>
          <w:bCs w:val="1"/>
        </w:rPr>
        <w:t xml:space="preserve">Guangxi–Vietnam Trade Hits Record High in 2025: Customs Data</w:t>
      </w:r>
    </w:p>
    <w:p/>
    <w:p>
      <w:pPr/>
      <w:r>
        <w:rPr/>
        <w:t xml:space="preserve">Trade between China’s Guangxi Zhuang Autonomous Region and Vietnam reached a new record in 2025, Chinese media reported, citing data from Nanning Customs. Notably, Guangxi’s trade with Vietnam surpassed the CNY300 billion mark for the first time. In 2025, Guangxi’s total import-export turnover climbed to CNY819.26 billion ($114 billion), up 8.4% from a year earlier. Trade with ASEAN reached CNY429.22 billion, rising 8% and accounting for about half of Guangxi’s total foreign trade. Overall, Guangxi’s foreign trade maintained stable and positive growth in 2025, expanding 4.6 percentage points faster than China’s national average. As regional economic integration between China and ASEAN continued to deepen, Guangxi’s trade with several ASEAN members—including Indonesia, Singapore, and Myanmar—posted growth rates of more than 40%. (</w:t>
      </w:r>
      <w:hyperlink r:id="rId161" w:history="1">
        <w:r>
          <w:rPr>
            <w:color w:val="blue"/>
            <w:u w:val="single"/>
          </w:rPr>
          <w:t xml:space="preserve">Nhan Dan</w:t>
        </w:r>
      </w:hyperlink>
      <w:r>
        <w:rPr/>
        <w:t xml:space="preserve">)</w:t>
      </w:r>
    </w:p>
    <w:p/>
    <w:bookmarkStart w:id="71" w:name="post772947"/>
    <w:bookmarkEnd w:id="71"/>
    <w:p>
      <w:pPr>
        <w:pStyle w:val="Heading3"/>
      </w:pPr>
      <w:r>
        <w:rPr>
          <w:color w:val="365f91"/>
          <w:b w:val="1"/>
          <w:bCs w:val="1"/>
        </w:rPr>
        <w:t xml:space="preserve">Vietnamese Products, Cuisine Shine at Horecava 2026 in Netherlands</w:t>
      </w:r>
    </w:p>
    <w:p/>
    <w:p>
      <w:pPr/>
      <w:r>
        <w:rPr/>
        <w:t xml:space="preserve">From January 12–15, 2026, Vietnamese products and culinary culture made a strong impression at Horecava 2026, held at the RAI Amsterdam Convention and Exhibition Centre. One of Europe’s largest trade fairs for the hotel, restaurant and food service (HoReCa) sector, the event brought together nearly 700 exhibitors from 22 countries and attracted around 71,000 industry professionals and visitors. For the fourth consecutive year, Vietnamese food products were showcased in the Netherlands through cooperation between the Vietnam Trade Office in the Netherlands and Vietnam Food Europe B.V. (Miss Linh). More than 150 product lines, including dried foods, processed foods and beverages, were displayed, drawing strong interest from importers, wholesale supermarket distributors, and food-service suppliers across the Netherlands and neighboring markets. A highlight of this year’s exhibition was a range of pho, hu tieu, hotpot, and bamboo shoot vermicelli broth products manufactured by Vianco. After meeting inspection requirements, these products have been officially distributed at more than 60 Sligro Food Group supermarkets in the Netherlands and Belgium. New offerings such as salted coffee and fruit-flavored matcha powder also attracted attention from Asian food importers. (</w:t>
      </w:r>
      <w:hyperlink r:id="rId162" w:history="1">
        <w:r>
          <w:rPr>
            <w:color w:val="blue"/>
            <w:u w:val="single"/>
          </w:rPr>
          <w:t xml:space="preserve">TapChiCongThuong</w:t>
        </w:r>
      </w:hyperlink>
      <w:r>
        <w:rPr/>
        <w:t xml:space="preserve">)</w:t>
      </w:r>
    </w:p>
    <w:p/>
    <w:bookmarkStart w:id="72" w:name="post772858"/>
    <w:bookmarkEnd w:id="72"/>
    <w:p>
      <w:pPr>
        <w:pStyle w:val="Heading3"/>
      </w:pPr>
      <w:r>
        <w:rPr>
          <w:color w:val="365f91"/>
          <w:b w:val="1"/>
          <w:bCs w:val="1"/>
        </w:rPr>
        <w:t xml:space="preserve">Vietnam’s Hanoi Targets Export Growth of at Least 12% in 2026</w:t>
      </w:r>
    </w:p>
    <w:p/>
    <w:p>
      <w:pPr/>
      <w:r>
        <w:rPr/>
        <w:t xml:space="preserve">Vietnam’s Hanoi aims to achieve export growth of 12% or higher in 2026 under a newly issued plan to strengthen the city’s external trade and support economic expansion. The plan prioritizes restructuring the city’s export basket toward higher value-added products, including processed and manufactured goods, high-tech products, processed agricultural and food items, and environmentally friendly products. Hanoi will continue to maintain stable growth in key markets such as the United States, the European Union, Japan, South Korea, China, and ASEAN, while accelerating exports to markets covered by new-generation free trade agreements, notably the EVFTA, CPTPP, UKVFTA, RCEP, and VIFTA. The city also seeks to expand exports to emerging and potential markets in the Middle East, South Asia, Africa, and Latin America. Key export sectors include electronics and components, machinery and equipment, textiles and garments, footwear, wood products, handicrafts and OCOP-certified products. To support these goals, Hanoi will promote logistics development, cross-border e-commerce, administrative reform and digital transformation, while helping enterprises improve competitiveness and integrate more deeply into global supply chains. (</w:t>
      </w:r>
      <w:hyperlink r:id="rId163" w:history="1">
        <w:r>
          <w:rPr>
            <w:color w:val="blue"/>
            <w:u w:val="single"/>
          </w:rPr>
          <w:t xml:space="preserve">KinhTeDoThi</w:t>
        </w:r>
      </w:hyperlink>
      <w:r>
        <w:rPr/>
        <w:t xml:space="preserve">)</w:t>
      </w:r>
    </w:p>
    <w:p/>
    <w:bookmarkStart w:id="73" w:name="post772859"/>
    <w:bookmarkEnd w:id="73"/>
    <w:p>
      <w:pPr>
        <w:pStyle w:val="Heading3"/>
      </w:pPr>
      <w:r>
        <w:rPr>
          <w:color w:val="365f91"/>
          <w:b w:val="1"/>
          <w:bCs w:val="1"/>
        </w:rPr>
        <w:t xml:space="preserve">Vietnam’s Exports to France Rise 18.5% in 2025</w:t>
      </w:r>
    </w:p>
    <w:p/>
    <w:p>
      <w:pPr/>
      <w:r>
        <w:rPr/>
        <w:t xml:space="preserve">Vietnam’s exports to France reached $4.03 billion in 2025, up 18.5% year on year, according to the General Department of Vietnam Customs. Footwear was Vietnam’s largest export category to France in 2025, generating $646.5 million, up 14% and accounting for 16% of total exports. Phones and components followed with $603.6 million, up 17.2%. Several items posted sharp gains, including computers and electronic products (up 62.6%), transport equipment and parts (57.5%), coffee (81.1%) and fruit and vegetables (37.6%). Experts noted that Vietnam–France trade has recorded consistently strong growth since the establishment of bilateral relations, with momentum accelerating after the EU–Vietnam Free Trade Agreement (EVFTA) took effect. The Ministry of Industry and Trade said Vietnam’s export basket to France is diverse, ranging from footwear, textiles and household goods to agricultural, forestry and seafood products, electronics, machinery, ceramics, rubber, coal, and handicrafts. (</w:t>
      </w:r>
      <w:hyperlink r:id="rId164" w:history="1">
        <w:r>
          <w:rPr>
            <w:color w:val="blue"/>
            <w:u w:val="single"/>
          </w:rPr>
          <w:t xml:space="preserve">Vinanet</w:t>
        </w:r>
      </w:hyperlink>
      <w:r>
        <w:rPr/>
        <w:t xml:space="preserve">)</w:t>
      </w:r>
    </w:p>
    <w:p/>
    <w:bookmarkStart w:id="74" w:name="post772863"/>
    <w:bookmarkEnd w:id="74"/>
    <w:p>
      <w:pPr>
        <w:pStyle w:val="Heading3"/>
      </w:pPr>
      <w:r>
        <w:rPr>
          <w:color w:val="365f91"/>
          <w:b w:val="1"/>
          <w:bCs w:val="1"/>
        </w:rPr>
        <w:t xml:space="preserve">Vietnam Ranks as Laos’ Third-Largest Trading Partner</w:t>
      </w:r>
    </w:p>
    <w:p/>
    <w:p>
      <w:pPr/>
      <w:r>
        <w:rPr/>
        <w:t xml:space="preserve">Vietnam has become Laos’ third-largest trading partner, after China and Thailand, as bilateral trade continues to record strong growth, the Ministry of Industry and Trade said on January 15. According to the ministry, two-way trade between Vietnam and Laos reached $2.2 billion in 2024 and rose sharply to $2.98 billion in 2025, an increase of 32.7% year on year. Vietnam’s main exports to Laos in 2025 included chemical products, machinery and equipment, steel, animal feed, fertilizers, plastic products, paper, electric cables, construction materials, confectionery and coffee. Meanwhile, Vietnam primarily imported coal, fertilizers, fruits and vegetables, and several metals from Laos. Tran Thi Tu Anh, Trade Counsellor at the Vietnam Trade Office in Laos, said the growth reflects the effective implementation of bilateral and border trade agreements, alongside active trade promotion and business-matching activities. The ministry said achieving the goal of raising bilateral trade to $5 billion will require closer coordination among ministries, local authorities and businesses in both countries to ensure sustainable and substantive growth. (</w:t>
      </w:r>
      <w:hyperlink r:id="rId165" w:history="1">
        <w:r>
          <w:rPr>
            <w:color w:val="blue"/>
            <w:u w:val="single"/>
          </w:rPr>
          <w:t xml:space="preserve">Sai Gon Giai Phong Online</w:t>
        </w:r>
      </w:hyperlink>
      <w:r>
        <w:rPr/>
        <w:t xml:space="preserve">)</w:t>
      </w:r>
    </w:p>
    <w:p/>
    <w:bookmarkStart w:id="75" w:name="post773819"/>
    <w:bookmarkEnd w:id="75"/>
    <w:p>
      <w:pPr>
        <w:pStyle w:val="Heading3"/>
      </w:pPr>
      <w:r>
        <w:rPr>
          <w:color w:val="365f91"/>
          <w:b w:val="1"/>
          <w:bCs w:val="1"/>
        </w:rPr>
        <w:t xml:space="preserve">EU Ambassador Says Vietnam’s Reforms Support Long-Term Investment Growth </w:t>
      </w:r>
    </w:p>
    <w:p/>
    <w:p>
      <w:pPr/>
      <w:r>
        <w:rPr/>
        <w:t xml:space="preserve">Vietnam’s governance reforms and policy updates over the past five years have strengthened long-term investment prospects, said Mr. EU Ambassador to Vietnam Julien Guerrier. Vietnam has modernized governance through agency restructuring, provincial mergers, and streamlined administrative layers, steps that reduce fragmentation, accelerate decision-making, and improve predictability for businesses and investors. The country has also updated its legal framework, with new regulations in the digital and energy sectors playing a key role in shaping the next phase of growth, while supporting green and digital transformation goals. The EU–Vietnam Free Trade Agreement remains a central driver, helping Vietnam record double-digit export growth during the COVID-19 period and increasing EU investment flows to more than EUR30 billion from EUR22 billion. The agreement has become a model for EU trade deals, reinforcing commitments to open, rules-based trade and laying the groundwork for deeper cooperation in technology, skills development, and long-term foreign investment. (</w:t>
      </w:r>
      <w:hyperlink r:id="rId166" w:history="1">
        <w:r>
          <w:rPr>
            <w:color w:val="blue"/>
            <w:u w:val="single"/>
          </w:rPr>
          <w:t xml:space="preserve">Tuoi Tre</w:t>
        </w:r>
      </w:hyperlink>
      <w:r>
        <w:rPr/>
        <w:t xml:space="preserve">)</w:t>
      </w:r>
    </w:p>
    <w:p/>
    <w:bookmarkStart w:id="76" w:name="post773806"/>
    <w:bookmarkEnd w:id="76"/>
    <w:p>
      <w:pPr>
        <w:pStyle w:val="Heading3"/>
      </w:pPr>
      <w:r>
        <w:rPr>
          <w:color w:val="365f91"/>
          <w:b w:val="1"/>
          <w:bCs w:val="1"/>
        </w:rPr>
        <w:t xml:space="preserve">UK Biz Delegation Seeks to Expand Railway Cooperation in Vietnam </w:t>
      </w:r>
    </w:p>
    <w:p/>
    <w:p>
      <w:pPr/>
      <w:r>
        <w:rPr/>
        <w:t xml:space="preserve">A mission from UK companies, led by Mr. Matt Western, the UK Trade Envoy to Vietnam, Thailand, Laos, and Cambodia, is on a visit to Vietnam from January 19 to 23 to strengthen railway cooperation, state media reported. During the visit, the firms in railways, transit-oriented development (TOD), and building information modelling (BIM) will work with the Ministry of Construction, Hanoi Metropolitan Railway Management Board (MRB), and Ho Chi Minh City Urban Railway Management Board, as well as private groups in the sector. At a workshop on urban rail technology and TOD models in Hanoi on January 21, UK delegates shared valuable experience and practical solutions, providing a strong foundation for Vietnam to develop its TOD strategy and continue building modern, liveable, and sustainable urban areas. The trip is in line with the UK-Vietnam comprehensive strategic partnership signed in October 2025, and the UK-Vietnam Action Plan for the 2024-2026 period. Hanoi and HCMC are focusing on sustainable urban development by accelerating the expansion of both the national railway network and urban rail systems. TOD and BIM are critical to integrated transport and urban planning, supporting the development of modern infrastructure systems in Vietnam, improving quality of life, and enhancing citizens’ access to public transport. (</w:t>
      </w:r>
      <w:hyperlink r:id="rId167" w:history="1">
        <w:r>
          <w:rPr>
            <w:color w:val="blue"/>
            <w:u w:val="single"/>
          </w:rPr>
          <w:t xml:space="preserve">VIR</w:t>
        </w:r>
      </w:hyperlink>
      <w:r>
        <w:rPr/>
        <w:t xml:space="preserve">)</w:t>
      </w:r>
    </w:p>
    <w:p/>
    <w:bookmarkStart w:id="77" w:name="post773755"/>
    <w:bookmarkEnd w:id="77"/>
    <w:p>
      <w:pPr>
        <w:pStyle w:val="Heading3"/>
      </w:pPr>
      <w:r>
        <w:rPr>
          <w:color w:val="365f91"/>
          <w:b w:val="1"/>
          <w:bCs w:val="1"/>
        </w:rPr>
        <w:t xml:space="preserve">Vietnam Ministry Announces 11 Localities with over $1B Each in FDI in 2025 </w:t>
      </w:r>
    </w:p>
    <w:p/>
    <w:p>
      <w:pPr/>
      <w:r>
        <w:rPr/>
        <w:t xml:space="preserve">The Foreign Investment Agency under the Ministry of Finance has announced 11 Vietnamese provinces and cities attracting more than $1 billion in foreign direct investment (FDI) in 2025, local media reported. Ho Chi Minh City topped the list with nearly $7.09 billion in total FDI, up 5.8%y/y, followed by the northern province of Bac Ninh with $5.69 billion in total FDI, down 10.3% y/y, Hanoi with $4.44 billion, up 105.3% y/y, and the southern province of Dong Nai with $4.23 billion, up 65% y/y. The runners-up were the southern province of Tay Ninh with $2.92 billion, doubling y/y, the northern city of Haiphong with $2.33 billion, the northern province of Hung Yen with $1.77 billion, the northern province of Ninh Binh with $1.65 billion, the Central Highlands province of Gia Lai with $1.51 billion, the northern province of Phu Tho with $1.17 billion, and the central province of Nghe An with $1.02 billion. In 2025, total registered FDI and foreign indirect investment (FII) in Vietnam rose 0.5% y/y to $38.42 billion.  (</w:t>
      </w:r>
      <w:hyperlink r:id="rId168" w:history="1">
        <w:r>
          <w:rPr>
            <w:color w:val="blue"/>
            <w:u w:val="single"/>
          </w:rPr>
          <w:t xml:space="preserve">Nha Dau Tu</w:t>
        </w:r>
      </w:hyperlink>
      <w:r>
        <w:rPr/>
        <w:t xml:space="preserve">)</w:t>
      </w:r>
    </w:p>
    <w:p/>
    <w:bookmarkStart w:id="78" w:name="post773577"/>
    <w:bookmarkEnd w:id="78"/>
    <w:p>
      <w:pPr>
        <w:pStyle w:val="Heading3"/>
      </w:pPr>
      <w:r>
        <w:rPr>
          <w:color w:val="365f91"/>
          <w:b w:val="1"/>
          <w:bCs w:val="1"/>
        </w:rPr>
        <w:t xml:space="preserve">Vietnam’s Tay Ninh Province Attracts $1.71B FDI in 2025: Department </w:t>
      </w:r>
    </w:p>
    <w:p/>
    <w:p>
      <w:pPr/>
      <w:r>
        <w:rPr/>
        <w:t xml:space="preserve">Vietnam’s southern province of Tay Ninh attracted nearly $1.71 billion in 2025, including over $907 million from 208 newly licensed projects and the rest from 196 existing ones, according to the provincial Department of Finance. So far, Tay Ninh province has drawn 1,979 FDI projects with a total pledged capital of over $24.6 billion. The province has developed 46 industrial parks and 50 industrial clusters with a combined area of 17,000 hectares. It also prepared more than 1,000 hectares of ready land, supporting manufacturing, logistics, and renewable energy projects. By 2030, the province plans to develop 59 industrial parks and 82 industrial clusters covering more than 21,300 hectares. Mr. Tran Van Tuoi, deputy director of the department, said continued administrative reform, infrastructure upgrades, and targeted promotion will help Tay Ninh province remain a key FDI destination in 2026 and beyond. (</w:t>
      </w:r>
      <w:hyperlink r:id="rId169" w:history="1">
        <w:r>
          <w:rPr>
            <w:color w:val="blue"/>
            <w:u w:val="single"/>
          </w:rPr>
          <w:t xml:space="preserve">Bao Tay Ninh</w:t>
        </w:r>
      </w:hyperlink>
      <w:r>
        <w:rPr/>
        <w:t xml:space="preserve">)</w:t>
      </w:r>
    </w:p>
    <w:p/>
    <w:bookmarkStart w:id="79" w:name="post773571"/>
    <w:bookmarkEnd w:id="79"/>
    <w:p>
      <w:pPr>
        <w:pStyle w:val="Heading3"/>
      </w:pPr>
      <w:r>
        <w:rPr>
          <w:color w:val="365f91"/>
          <w:b w:val="1"/>
          <w:bCs w:val="1"/>
        </w:rPr>
        <w:t xml:space="preserve">Vietnam’s Khanh Hoa Boosts Infrastructure to Welcome More FDI </w:t>
      </w:r>
    </w:p>
    <w:p/>
    <w:p>
      <w:pPr/>
      <w:r>
        <w:rPr/>
        <w:t xml:space="preserve">Vietnam’s south-central province of Khanh Hoa is working to remove infrastructure bottlenecks, especially in industrial parks (IPs), to attract more foreign direct investment (FDI), local media reported. In late 2025, the province approved Ninh Xuan 1 IP by Becamex IDC (about 490 hectares), Ninh Xuan 2 IP by VSIP (about 495 hectares), and Ninh Diem 1 IP by Ninh Khanh Land (about 241 hectares). Khanh Hoa province is also accelerating the construction of the 288-hectare Doc Da Trang IP, invested by Viglacera Yen My JSC, and expects to finish it in 2026. The province plans to submit a resolution on next-generation FDI attraction in the second quarter (Q2) of 2026, and expand investment space to western and southern areas to create new growth hubs. According to the provincial Department of Finance, the province attracted 86 non-state projects in 2025, doubling y/y, with a total registered capital of about VND503.2 trillion ($19.73 billion), up nearly sixfold. However, FDI lagged, with only eight projects totaling about $82.8 million, mainly due to a lack of ready industrial park infrastructure. (</w:t>
      </w:r>
      <w:hyperlink r:id="rId170" w:history="1">
        <w:r>
          <w:rPr>
            <w:color w:val="blue"/>
            <w:u w:val="single"/>
          </w:rPr>
          <w:t xml:space="preserve">Nha Dau Tu</w:t>
        </w:r>
      </w:hyperlink>
      <w:r>
        <w:rPr/>
        <w:t xml:space="preserve">)</w:t>
      </w:r>
    </w:p>
    <w:p/>
    <w:bookmarkStart w:id="80" w:name="post773487"/>
    <w:bookmarkEnd w:id="80"/>
    <w:p>
      <w:pPr>
        <w:pStyle w:val="Heading3"/>
      </w:pPr>
      <w:r>
        <w:rPr>
          <w:color w:val="365f91"/>
          <w:b w:val="1"/>
          <w:bCs w:val="1"/>
        </w:rPr>
        <w:t xml:space="preserve">KOCHAM, KN Holdings Sign Deal to Boost IP Investment in Vietnam’s Dong Nai</w:t>
      </w:r>
    </w:p>
    <w:p/>
    <w:p>
      <w:pPr/>
      <w:r>
        <w:rPr/>
        <w:t xml:space="preserve">KN Holdings and the Korean Chamber of Commerce in Vietnam (KOCHAM) have signed a memorandum of understanding (MoU) to cooperate in investment and development of industrial parks in Vietnam’s southern province of Dong Nai, local media reported. Under the MoU, the two sides will strengthen information sharing, support investment matchmaking, and facilitate South Korean enterprises’ access to industrial parks developed by KN Holdings. The partnership will focus on supporting the stable operations and expansion of South Korean businesses, promoting supply chain and partner linkages within KN Industrial City, and acting as a bridge between enterprises and authorities to enhance the investment environment. KOCHAM said it would actively assist its members, particularly South Korean companies in southern Vietnam, in connecting with KN Holdings’ industrial park ecosystem, which emphasizes sustainable and environmentally friendly development. The partnership is expected to lay the groundwork for more substantive investment cooperation in the coming period and contribute to strengthening Vietnam–South Korea economic ties. (</w:t>
      </w:r>
      <w:hyperlink r:id="rId171" w:history="1">
        <w:r>
          <w:rPr>
            <w:color w:val="blue"/>
            <w:u w:val="single"/>
          </w:rPr>
          <w:t xml:space="preserve">Thanh Nien</w:t>
        </w:r>
      </w:hyperlink>
      <w:r>
        <w:rPr/>
        <w:t xml:space="preserve">)</w:t>
      </w:r>
    </w:p>
    <w:p/>
    <w:bookmarkStart w:id="81" w:name="post773423"/>
    <w:bookmarkEnd w:id="81"/>
    <w:p>
      <w:pPr>
        <w:pStyle w:val="Heading3"/>
      </w:pPr>
      <w:r>
        <w:rPr>
          <w:color w:val="365f91"/>
          <w:b w:val="1"/>
          <w:bCs w:val="1"/>
        </w:rPr>
        <w:t xml:space="preserve">Vietnam’s Quang Ninh Logs $9.77B in FDI in 2021-2025, up 5.1-fold </w:t>
      </w:r>
    </w:p>
    <w:p/>
    <w:p>
      <w:pPr/>
      <w:r>
        <w:rPr/>
        <w:t xml:space="preserve">Vietnam’s northern province of Quang Ninh attracted nearly $9.77 billion in foreign direct investment (FDI) in 2021-2025, up 5.1-fold from the previous five-year period, local media reported. More than 68.5% of the total FDI inflows were directed into the manufacturing and processing sector, in line with the province’s strategy to deepen economic restructuring and move up the value chain. In 2025 alone, Quang Ninh province secured $793.5 million in FDI. The province has outlined plans to attract $3 billion in FDI and 101 non-budget domestic projects worth nearly VND569 trillion ($22.31 billion) in 2026, said Chairman of the provincial People’s Committee Bui Van Khang.  (</w:t>
      </w:r>
      <w:hyperlink r:id="rId172" w:history="1">
        <w:r>
          <w:rPr>
            <w:color w:val="blue"/>
            <w:u w:val="single"/>
          </w:rPr>
          <w:t xml:space="preserve">Bao Quang Ninh</w:t>
        </w:r>
      </w:hyperlink>
      <w:r>
        <w:rPr/>
        <w:t xml:space="preserve">)</w:t>
      </w:r>
    </w:p>
    <w:p/>
    <w:bookmarkStart w:id="82" w:name="post773412"/>
    <w:bookmarkEnd w:id="82"/>
    <w:p>
      <w:pPr>
        <w:pStyle w:val="Heading3"/>
      </w:pPr>
      <w:r>
        <w:rPr>
          <w:color w:val="365f91"/>
          <w:b w:val="1"/>
          <w:bCs w:val="1"/>
        </w:rPr>
        <w:t xml:space="preserve">Gia Lai Jumps 12 Steps to Rank 9th in Vietnam in FDI Attraction in 2025</w:t>
      </w:r>
    </w:p>
    <w:p/>
    <w:p>
      <w:pPr/>
      <w:r>
        <w:rPr/>
        <w:t xml:space="preserve">The Central Highlands province of Gia Lai attracted over $1.5 billion in foreign direct investment (FDI) in 2025, up 14-fold y/y and climbing 12 places to rank ninth in FDI attraction in Vietnam during the year, local media reported. Most of the capital came from newly licensed projects, while a smaller portion resulted from capital increases and share acquisitions by foreign investors. In 2026, Gia Lai province will prioritize attracting investment into clean energy projects, including wind, solar, biomass, and waste-to-energy, while also promoting new energy sources such as hydrogen and green ammonia. (</w:t>
      </w:r>
      <w:hyperlink r:id="rId173" w:history="1">
        <w:r>
          <w:rPr>
            <w:color w:val="blue"/>
            <w:u w:val="single"/>
          </w:rPr>
          <w:t xml:space="preserve">Báo Markettimes</w:t>
        </w:r>
      </w:hyperlink>
      <w:r>
        <w:rPr/>
        <w:t xml:space="preserve">)</w:t>
      </w:r>
    </w:p>
    <w:p/>
    <w:bookmarkStart w:id="83" w:name="post773380"/>
    <w:bookmarkEnd w:id="83"/>
    <w:p>
      <w:pPr>
        <w:pStyle w:val="Heading3"/>
      </w:pPr>
      <w:r>
        <w:rPr>
          <w:color w:val="365f91"/>
          <w:b w:val="1"/>
          <w:bCs w:val="1"/>
        </w:rPr>
        <w:t xml:space="preserve">Vietnam’s Khanh Hoa Seeks Investment for 231 Projects in 2026-2030</w:t>
      </w:r>
    </w:p>
    <w:p/>
    <w:p>
      <w:pPr/>
      <w:r>
        <w:rPr/>
        <w:t xml:space="preserve">The People’s Committee in Vietnam’s south-central province of Khanh Hoa has announced 231 projects open for investment in 2026-2030, to boost growth and become a centrally governed city, local media reported. Tourism, trade, and services lead the list with 70 projects, including Nha Trang Sea Village, the Hon Ro commercial zone, and resort complexes in Vinh Hy and Hon Chong, mainly located in Nha Trang and key coastal areas. Urban development and real estate include 43 projects, while energy and renewable energy account for 41 projects, featuring Dam Nai 3 and 4 wind power plants and solar power projects at Song Than, Song Sat, and CK7 reservoirs. Ca Na logistics center and Ca Na inland container depot (ICD) are among those. Others span manufacturing, agriculture, healthcare, environment, and science. Khanh Hoa province attracted 86 non-budget investment projects worth VND503.2 trillion ($19.73 billion) in 2025, up twofold y/y in number and 5.9-fold y/y in value, said Mr. Chau Ngo Anh Nhan, director of the provincial Department of Finance.  (</w:t>
      </w:r>
      <w:hyperlink r:id="rId174" w:history="1">
        <w:r>
          <w:rPr>
            <w:color w:val="blue"/>
            <w:u w:val="single"/>
          </w:rPr>
          <w:t xml:space="preserve">Tuoi Tre</w:t>
        </w:r>
      </w:hyperlink>
      <w:r>
        <w:rPr/>
        <w:t xml:space="preserve">)</w:t>
      </w:r>
    </w:p>
    <w:p/>
    <w:bookmarkStart w:id="84" w:name="post773285"/>
    <w:bookmarkEnd w:id="84"/>
    <w:p>
      <w:pPr>
        <w:pStyle w:val="Heading3"/>
      </w:pPr>
      <w:r>
        <w:rPr>
          <w:color w:val="365f91"/>
          <w:b w:val="1"/>
          <w:bCs w:val="1"/>
        </w:rPr>
        <w:t xml:space="preserve">Castem Vietnam Opens $18.6M Manufacturing Plant in Quang Ninh</w:t>
      </w:r>
    </w:p>
    <w:p/>
    <w:p>
      <w:pPr/>
      <w:r>
        <w:rPr/>
        <w:t xml:space="preserve">On January 19, Castem Vietnam opened its $18.6-million manufacturing plant at Song Khoai industrial park in the northern province of Quang Ninh, state media reported. The two-hectare project, approved by the Quang Ninh Economic Zone Authority in May 2023, has a designed capacity of 6.4 million mechanical parts and complex cast components. The first phase will deliver 3.2 million units annually, while the second phase is scheduled for completion in July 2027. When fully operational, the plant will employ hundreds of workers, boost exports and budget revenue, and support Quang Ninh province’s strategy for green and sustainable industrial development driven by technology and innovation. (</w:t>
      </w:r>
      <w:hyperlink r:id="rId175" w:history="1">
        <w:r>
          <w:rPr>
            <w:color w:val="blue"/>
            <w:u w:val="single"/>
          </w:rPr>
          <w:t xml:space="preserve">Cong Thuong</w:t>
        </w:r>
      </w:hyperlink>
      <w:r>
        <w:rPr/>
        <w:t xml:space="preserve">)</w:t>
      </w:r>
    </w:p>
    <w:p/>
    <w:bookmarkStart w:id="85" w:name="post773078"/>
    <w:bookmarkEnd w:id="85"/>
    <w:p>
      <w:pPr>
        <w:pStyle w:val="Heading3"/>
      </w:pPr>
      <w:r>
        <w:rPr>
          <w:color w:val="365f91"/>
          <w:b w:val="1"/>
          <w:bCs w:val="1"/>
        </w:rPr>
        <w:t xml:space="preserve">Japanese Biz Delegation Seeks Investment Opportunities in Vietnam’s Ninh Binh</w:t>
      </w:r>
    </w:p>
    <w:p/>
    <w:p>
      <w:pPr/>
      <w:r>
        <w:rPr/>
        <w:t xml:space="preserve">A mission from Japanese companies has worked with Mr. Tran Huy Tuan, chairman of the People’s Committee in Vietnam’s northern province of Ninh Binh, to explore investment opportunities, local media reported. At the meeting, Mr. Tuan said that the province offers about 12,000 hectares of industrial land in use and plans to add 17,000 hectares, while training roughly 50,000 skilled workers each year to support large-scale and high-tech projects, especially from Japan. Ninh Binh also leverages tourism assets such as the Trang An Landscape Complex and Hoa Lu Ancient Capital, welcoming nearly 20 million visitors in 2025 and supporting sustainable tourism investment models. The province prioritizes green, high-tech, and environmentally friendly industrial projects and commits to facilitating land access, procedures, and project implementation, he noted. Representing Japanese investors, Komeri Chairman and CEO Sasage Yuichiro said that the group is interested in developing retail and closed-loop production models in Ninh Binh, focusing on agricultural supplies and household goods. (</w:t>
      </w:r>
      <w:hyperlink r:id="rId176" w:history="1">
        <w:r>
          <w:rPr>
            <w:color w:val="blue"/>
            <w:u w:val="single"/>
          </w:rPr>
          <w:t xml:space="preserve">VnEconomy</w:t>
        </w:r>
      </w:hyperlink>
      <w:r>
        <w:rPr/>
        <w:t xml:space="preserve">)</w:t>
      </w:r>
    </w:p>
    <w:p/>
    <w:bookmarkStart w:id="86" w:name="post773043"/>
    <w:bookmarkEnd w:id="86"/>
    <w:p>
      <w:pPr>
        <w:pStyle w:val="Heading3"/>
      </w:pPr>
      <w:r>
        <w:rPr>
          <w:color w:val="365f91"/>
          <w:b w:val="1"/>
          <w:bCs w:val="1"/>
        </w:rPr>
        <w:t xml:space="preserve">Vietnam’s Gia Lai Attracts VND27.5T in Investment So Far This Year</w:t>
      </w:r>
    </w:p>
    <w:p/>
    <w:p>
      <w:pPr/>
      <w:r>
        <w:rPr/>
        <w:t xml:space="preserve">Vietnam’s Central Highlands province of Gia Lai attracted 26 investment projects with a total pledged capital of nearly VND27.5 trillion ($1.08 billion) in the year to date, according to the provincial Investment Promotion Center. Notable projects include Vinh Thuan wind power plant (VND4.68 trillion), Van Canh 1 wind power plant (VND6.9 trillion), and Van Canh 2 wind power plant (VND7.77 trillion). In 2025, Gia Lai province drew VND159.87 trillion in investment, up 7.7-fold year-over-year, demonstrating investors’ confidence in the province’s investment environment and development potential. The province plans to hold the 2026 Investment Promotion Conference on March 29, which is expected to attract around 1,000 delegates. (</w:t>
      </w:r>
      <w:hyperlink r:id="rId177" w:history="1">
        <w:r>
          <w:rPr>
            <w:color w:val="blue"/>
            <w:u w:val="single"/>
          </w:rPr>
          <w:t xml:space="preserve">Thanh Nien</w:t>
        </w:r>
      </w:hyperlink>
      <w:r>
        <w:rPr/>
        <w:t xml:space="preserve">)</w:t>
      </w:r>
    </w:p>
    <w:p/>
    <w:bookmarkStart w:id="87" w:name="post772956"/>
    <w:bookmarkEnd w:id="87"/>
    <w:p>
      <w:pPr>
        <w:pStyle w:val="Heading3"/>
      </w:pPr>
      <w:r>
        <w:rPr>
          <w:color w:val="365f91"/>
          <w:b w:val="1"/>
          <w:bCs w:val="1"/>
        </w:rPr>
        <w:t xml:space="preserve">Vietnamese Firms Invest $23.7B in 1,991 Projects Abroad by end-2025: Ministry </w:t>
      </w:r>
    </w:p>
    <w:p/>
    <w:p>
      <w:pPr/>
      <w:r>
        <w:rPr/>
        <w:t xml:space="preserve">Vietnamese companies invest $23.7 billion in 1,991 projects in 85 countries and territories by the end of 2025, according to the Foreign Investment Agency (FIA) under the Ministry of Finance. Vietnamese investors operated in 18 of 21 industries, with mining leading at nearly $7.1 billion, followed by agriculture, forestry, and fisheries at over $3.4 billion, and information and communications at more than $2.9 billion. Laos remained the top attractive destination for Vietnamese businesses with over $6.2 billion, followed by Cambodia with more than $2.94 billion and Venezuela with over $1.82 billion. In 2025, Vietnam’s total outbound investment reached nearly $1.35 billion, including $757.9 million in Laos.  (</w:t>
      </w:r>
      <w:hyperlink r:id="rId178" w:history="1">
        <w:r>
          <w:rPr>
            <w:color w:val="blue"/>
            <w:u w:val="single"/>
          </w:rPr>
          <w:t xml:space="preserve">Thoi Bao Tai Chinh</w:t>
        </w:r>
      </w:hyperlink>
      <w:r>
        <w:rPr/>
        <w:t xml:space="preserve">)</w:t>
      </w:r>
    </w:p>
    <w:p/>
    <w:bookmarkStart w:id="88" w:name="post772936"/>
    <w:bookmarkEnd w:id="88"/>
    <w:p>
      <w:pPr>
        <w:pStyle w:val="Heading3"/>
      </w:pPr>
      <w:r>
        <w:rPr>
          <w:color w:val="365f91"/>
          <w:b w:val="1"/>
          <w:bCs w:val="1"/>
        </w:rPr>
        <w:t xml:space="preserve">South Korean Firms Expand ESG-driven Green Investment in Vietnam: KoCham</w:t>
      </w:r>
    </w:p>
    <w:p/>
    <w:p>
      <w:pPr/>
      <w:r>
        <w:rPr/>
        <w:t xml:space="preserve">South Korean companies are accelerating environmental, social, and governance (ESG)-driven green investments in Vietnam as sustainability policies are reshaping capital flows and supply chains across manufacturing and energy sectors, said Mr. Kim Nyoun Ho, chairman of the Korea Chamber of Business (KOCHAM). They are shifting from low-cost production to green technology, renewable energy, and sustainable supply chains, as ESG is now a mandatory factor in investment decisions, especially in manufacturing operations in Vietnam. Companies are implementing RE100 commitments through solar power purchases, high-efficiency equipment, and wastewater upgrades, while some partner with local firms to develop renewable energy projects. Vietnam’s carbon neutrality targets and renewable energy policies create opportunities in solar and wind power, though firms face challenges from rapidly changing environmental regulations and limited guidance. In the next 5–10 years, cooperation opportunities between South Korea and Vietnam in environmentally friendly industries, renewable energy, and circular resource management are expected to expand further. (</w:t>
      </w:r>
      <w:hyperlink r:id="rId179" w:history="1">
        <w:r>
          <w:rPr>
            <w:color w:val="blue"/>
            <w:u w:val="single"/>
          </w:rPr>
          <w:t xml:space="preserve">Bao Dau Tu</w:t>
        </w:r>
      </w:hyperlink>
      <w:r>
        <w:rPr/>
        <w:t xml:space="preserve">)</w:t>
      </w:r>
    </w:p>
    <w:p/>
    <w:bookmarkStart w:id="89" w:name="post772884"/>
    <w:bookmarkEnd w:id="89"/>
    <w:p>
      <w:pPr>
        <w:pStyle w:val="Heading3"/>
      </w:pPr>
      <w:r>
        <w:rPr>
          <w:color w:val="365f91"/>
          <w:b w:val="1"/>
          <w:bCs w:val="1"/>
        </w:rPr>
        <w:t xml:space="preserve">S. Korea’s Seojin System to Build $380M High-tech Plant in Vietnam’s Bac Ninh </w:t>
      </w:r>
    </w:p>
    <w:p/>
    <w:p>
      <w:pPr/>
      <w:r>
        <w:rPr/>
        <w:t xml:space="preserve">South Korea’s Seojin System group plans to establish a new entity in January to build a $380 million high-tech factory in Vietnam’s northern province of Bac Ninh, its President Jun Dong Kyu said at a meeting with local authorities on January 15. The plant is designed to produce robots, semiconductor equipment, and energy storage systems for export to the United States, Mr. Jun Dong Kyu noted. SeojinSystem has also proposed developing Yen Son–Bac Lung industrial park, he added, affirming that the group will continue expanding investment in the province. In Bac Ninh province, the group has invested in eight projects with a total capital of $904.3 million since 2011, using 56.31 hectares of land. Seven projects are operating and employ about 11,000 workers. Bac Ninh province, which is home to major investors such as Samsung, Amkor, Canon, Luxshare, and Foxconn, ranked among the leading provinces nationwide in foreign investment attraction in 2025. (</w:t>
      </w:r>
      <w:hyperlink r:id="rId180" w:history="1">
        <w:r>
          <w:rPr>
            <w:color w:val="blue"/>
            <w:u w:val="single"/>
          </w:rPr>
          <w:t xml:space="preserve">Bao Bac Ninh</w:t>
        </w:r>
      </w:hyperlink>
      <w:r>
        <w:rPr/>
        <w:t xml:space="preserve">)</w:t>
      </w:r>
    </w:p>
    <w:p/>
    <w:bookmarkStart w:id="90" w:name="post772864"/>
    <w:bookmarkEnd w:id="90"/>
    <w:p>
      <w:pPr>
        <w:pStyle w:val="Heading3"/>
      </w:pPr>
      <w:r>
        <w:rPr>
          <w:color w:val="365f91"/>
          <w:b w:val="1"/>
          <w:bCs w:val="1"/>
        </w:rPr>
        <w:t xml:space="preserve">Vietnam’s Haiphong Seeks More European Investment: Official</w:t>
      </w:r>
    </w:p>
    <w:p/>
    <w:p>
      <w:pPr/>
      <w:r>
        <w:rPr/>
        <w:t xml:space="preserve">Vietnam’s northern city of Haiphong expects that the European Union (EU) will encourage more companies to invest in the city, especially in priority sectors, Vice Chairman of the municipal People’s Committee Hoang Minh Cuong said at a meeting with an EU mission on January 15. Mr. Cuong also called on the EU to share experience, expand cooperation in high-tech industries, digital transformation, logistics, human resource training, and environmental protection. Haiphong aims to become a modern, industrial port city with regional stature, focusing on digital transformation, green transition, and sustainable growth. Priority sectors include semiconductors, artificial intelligence, robotics, renewable energy, and new materials, alongside high-quality tourism, logistics, clean energy, and port infrastructure, he noted. The city also prioritizes green energy transition, green transport, and the preservation of architectural and cultural heritage. EU Ambassador Julien Guerrier praised the city’s potential and long-term vision, reaffirming Vietnam and Haiphong as key EU partners in green transition, digital transformation, and maritime security. With the city’s strategic investment orientation, Haiphong will attract more large-scale projects in high technology, science and technology, and green transition, the ambassador affirmed. EuroCham Vietnam Chairman Bruno Jaspaert said a Haiphong free trade zone aligned with EU standards would attract European investors seeking new manufacturing and distribution hubs in Asia. European investment in Haiphong has increased in both scale and quality, focusing on high technology, logistics, renewable energy, and environmentally friendly production, he noted. So far, Haiphong has attracted over 1,794 foreign direct investment (FDI) projects with a total pledged capital of $51.1 billion, including 60 European firms-invested projects worth around $1.7 billion. (</w:t>
      </w:r>
      <w:hyperlink r:id="rId181" w:history="1">
        <w:r>
          <w:rPr>
            <w:color w:val="blue"/>
            <w:u w:val="single"/>
          </w:rPr>
          <w:t xml:space="preserve">Bao Dau Tu</w:t>
        </w:r>
      </w:hyperlink>
      <w:r>
        <w:rPr/>
        <w:t xml:space="preserve">)</w:t>
      </w:r>
    </w:p>
    <w:p/>
    <w:bookmarkStart w:id="91" w:name="post773519"/>
    <w:bookmarkEnd w:id="91"/>
    <w:p>
      <w:pPr>
        <w:pStyle w:val="Heading3"/>
      </w:pPr>
      <w:r>
        <w:rPr>
          <w:color w:val="365f91"/>
          <w:b w:val="1"/>
          <w:bCs w:val="1"/>
        </w:rPr>
        <w:t xml:space="preserve">Central Vietnam Localities in Steps to Pick Investors for Key LNG Projects</w:t>
      </w:r>
    </w:p>
    <w:p/>
    <w:p>
      <w:pPr/>
      <w:r>
        <w:rPr/>
        <w:t xml:space="preserve">Vietnam’s central Nghe An province will select an investor under a special mechanism for Quynh Lap LNG project while Khanh Hoa province is still evaluating bidding documents for the Ca Na LNG project, local media reported. Nghe An’s Department of Finance has published evaluation criteria for investor proposals for the Quynh Lap LNG power project. The project includes a 1,500 MW power plant, an LNG storage facility with a tank capacity of about 250,000 cubic meters, a regasification system, a dedicated LNG port, and synchronized technical infrastructure. The plant’s LNG demand is estimated at about 1.15 million tons per year. Total investment is about VND55.95 trillion ($2.19 billion), including VND55.64 trillion for project execution and VND305 billion for site clearance and resettlement, if applicable. Under a decision approved by Nghe An People’s Committee on January 15, 2026, the project will select an investor under a special case. Additional investor documents will be received on January 30, 2026. The selected investor must prioritize a central LNG hub model to supply gas-fired power plants in the region and share infrastructure such as LNG ports, transport, and power distribution facilities. The investor must also meet timelines under the adjusted Power Development Plan VIII and directives from the Prime Minister, ensuring project approval and preparation procedures are completed within 12 months. The project is scheduled for operation during 2025-2030. In Khanh Hoa province, the Department of Industry and Trade opened bids for the 1,500 MW Ca Na LNG Power Plant in late July 2025. The sole bidder was the Trung Nam - Sideros River consortium, offering an electricity price of VND3,294.22/kWh. Provincial authorities said the Department of Finance is still evaluating the bid. According to the schedule, Ca Na LNG is expected to begin construction in late 2026 and enter operation in the first quarter of 2030. (</w:t>
      </w:r>
      <w:hyperlink r:id="rId182" w:history="1">
        <w:r>
          <w:rPr>
            <w:color w:val="blue"/>
            <w:u w:val="single"/>
          </w:rPr>
          <w:t xml:space="preserve">Bao Dau Tu</w:t>
        </w:r>
      </w:hyperlink>
      <w:r>
        <w:rPr/>
        <w:t xml:space="preserve">)</w:t>
      </w:r>
    </w:p>
    <w:p/>
    <w:bookmarkStart w:id="92" w:name="post773368"/>
    <w:bookmarkEnd w:id="92"/>
    <w:p>
      <w:pPr>
        <w:pStyle w:val="Heading3"/>
      </w:pPr>
      <w:r>
        <w:rPr>
          <w:color w:val="365f91"/>
          <w:b w:val="1"/>
          <w:bCs w:val="1"/>
        </w:rPr>
        <w:t xml:space="preserve">Vietnam Gia Lai Plans Tender for 12 Renewable Power Projects in 2026</w:t>
      </w:r>
    </w:p>
    <w:p/>
    <w:p>
      <w:pPr/>
      <w:r>
        <w:rPr/>
        <w:t xml:space="preserve">Vietnam’s Central Highlands province of Gia Lai plans to tender 12 renewable energy projects, including eight wind and four solar plants, after receiving provincial approval in January 2026, as the province seeks to expand clean power capacity. The projects were announced by the Gia Lai Department of Finance and approved by the Gia Lai People’s Committee, with total investment running into tens of trillions of Vietnam dong and capacities ranging from 11.84 MW to 100 MW per project. Three wind projects will each have capacity of 100 MW, with individual investments exceeding VND3.35 trillion ($131.37 million), while four additional wind plants will have capacities of 42 MW and one project will deliver 40 MW. The four solar projects include facilities with capacities of 49 MW to 90 MW, some integrated with battery storage systems, and are expected to generate more than 345,000 MWh of clean electricity annually. Provincial authorities said the projects aim to support energy security, meet rising electricity demand, and reduce transmission losses while contributing to economic growth and emissions reduction. The 12 projects form part of a broader 2026 tender plan covering 67 energy projects in Gia Lai, including wind, solar, hydropower, biomass and geothermal developments, signaling one of the largest provincial renewable investment pipelines in Vietnam. (</w:t>
      </w:r>
      <w:hyperlink r:id="rId183" w:history="1">
        <w:r>
          <w:rPr>
            <w:color w:val="blue"/>
            <w:u w:val="single"/>
          </w:rPr>
          <w:t xml:space="preserve">Bao Dau Tu</w:t>
        </w:r>
      </w:hyperlink>
      <w:r>
        <w:rPr/>
        <w:t xml:space="preserve">)</w:t>
      </w:r>
    </w:p>
    <w:p/>
    <w:bookmarkStart w:id="93" w:name="post773021"/>
    <w:bookmarkEnd w:id="93"/>
    <w:p>
      <w:pPr>
        <w:pStyle w:val="Heading3"/>
      </w:pPr>
      <w:r>
        <w:rPr>
          <w:color w:val="365f91"/>
          <w:b w:val="1"/>
          <w:bCs w:val="1"/>
        </w:rPr>
        <w:t xml:space="preserve">Vietnam Nghe An Sets Criteria to Select Investor for $2.2B MW LNG Project</w:t>
      </w:r>
    </w:p>
    <w:p/>
    <w:p>
      <w:pPr/>
      <w:r>
        <w:rPr/>
        <w:t xml:space="preserve">Vietnam’s central Nghe An province has issued investor selection criteria for the 1,500 MW Quynh Lap LNG power project, setting a formal basis to advance a key power project planned for operation during 2025-2030, local media reported. The People’s Committee approved a scoring framework to rank project proposals, requiring investors to meet at least 60% of total points across core and detailed criteria before consideration. The project covers 152.88 hectares and includes two 750 MW combined-cycle gas turbine units, LNG storage, regasification systems, a dedicated port, and supporting infrastructure, using about 1.15 million tons of LNG annually. Total investment is estimated at VND55.95 trillion ($2.2 billion), with investors required to contribute at least 15% in equity, while the operating term is set at 50 years from land allocation or lease approval. Evaluation criteria focus on construction and operation capacity, schedule compliance, and experience in gas-fired IPP projects and LNG supply chains to ensure timely commissioning. Provincial authorities expect the Quynh Lap LNG project to strengthen energy security and attract investment to the North Central region as Vietnam expands gas-fired power capacity. (</w:t>
      </w:r>
      <w:hyperlink r:id="rId184" w:history="1">
        <w:r>
          <w:rPr>
            <w:color w:val="blue"/>
            <w:u w:val="single"/>
          </w:rPr>
          <w:t xml:space="preserve">Cong Thuong</w:t>
        </w:r>
      </w:hyperlink>
      <w:r>
        <w:rPr/>
        <w:t xml:space="preserve">)</w:t>
      </w:r>
    </w:p>
    <w:p/>
    <w:p>
      <w:pPr>
        <w:jc w:val="end"/>
      </w:pPr>
      <w:hyperlink w:anchor="top" w:history="1">
        <w:r>
          <w:rPr>
            <w:color w:val="black"/>
            <w:u w:val="single"/>
          </w:rPr>
          <w:t xml:space="preserve">[Back to top]</w:t>
        </w:r>
      </w:hyperlink>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spacing w:after="0" w:line="240" w:lineRule="auto"/>
    </w:pPr>
  </w:style>
  <w:style w:type="character" w:styleId="FootnoteReference">
    <w:name w:val="Footnote Reference"/>
    <w:semiHidden/>
    <w:unhideWhenUsed/>
    <w:rPr>
      <w:vertAlign w:val="superscript"/>
    </w:rPr>
  </w:style>
  <w:style w:type="paragraph" w:styleId="Heading1">
    <w:link w:val="Heading1Char"/>
    <w:name w:val="heading 1"/>
    <w:rPr/>
  </w:style>
  <w:style w:type="paragraph" w:styleId="Heading2">
    <w:link w:val="Heading2Char"/>
    <w:name w:val="heading 2"/>
    <w:rPr/>
  </w:style>
  <w:style w:type="paragraph" w:styleId="Heading3">
    <w:link w:val="Heading3Char"/>
    <w:name w:val="heading 3"/>
    <w:rPr/>
  </w:style>
  <w:style w:type="paragraph" w:styleId="Heading4">
    <w:link w:val="Heading4Char"/>
    <w:name w:val="heading 4"/>
    <w:rPr/>
  </w:style>
  <w:style w:type="paragraph" w:styleId="Heading5">
    <w:link w:val="Heading5Char"/>
    <w:name w:val="heading 5"/>
    <w:rPr/>
  </w:style>
  <w:style w:type="paragraph" w:styleId="Heading6">
    <w:link w:val="Heading6Char"/>
    <w:name w:val="heading 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yperlink" Target="post773743" TargetMode="External"/><Relationship Id="rId9" Type="http://schemas.openxmlformats.org/officeDocument/2006/relationships/hyperlink" Target="post773569" TargetMode="External"/><Relationship Id="rId10" Type="http://schemas.openxmlformats.org/officeDocument/2006/relationships/hyperlink" Target="post773546" TargetMode="External"/><Relationship Id="rId11" Type="http://schemas.openxmlformats.org/officeDocument/2006/relationships/hyperlink" Target="post773539" TargetMode="External"/><Relationship Id="rId12" Type="http://schemas.openxmlformats.org/officeDocument/2006/relationships/hyperlink" Target="post773480" TargetMode="External"/><Relationship Id="rId13" Type="http://schemas.openxmlformats.org/officeDocument/2006/relationships/hyperlink" Target="post773402" TargetMode="External"/><Relationship Id="rId14" Type="http://schemas.openxmlformats.org/officeDocument/2006/relationships/hyperlink" Target="post773334" TargetMode="External"/><Relationship Id="rId15" Type="http://schemas.openxmlformats.org/officeDocument/2006/relationships/hyperlink" Target="post773330" TargetMode="External"/><Relationship Id="rId16" Type="http://schemas.openxmlformats.org/officeDocument/2006/relationships/hyperlink" Target="post773323" TargetMode="External"/><Relationship Id="rId17" Type="http://schemas.openxmlformats.org/officeDocument/2006/relationships/hyperlink" Target="post773301" TargetMode="External"/><Relationship Id="rId18" Type="http://schemas.openxmlformats.org/officeDocument/2006/relationships/hyperlink" Target="post773283" TargetMode="External"/><Relationship Id="rId19" Type="http://schemas.openxmlformats.org/officeDocument/2006/relationships/hyperlink" Target="post773210" TargetMode="External"/><Relationship Id="rId20" Type="http://schemas.openxmlformats.org/officeDocument/2006/relationships/hyperlink" Target="post773207" TargetMode="External"/><Relationship Id="rId21" Type="http://schemas.openxmlformats.org/officeDocument/2006/relationships/hyperlink" Target="post773165" TargetMode="External"/><Relationship Id="rId22" Type="http://schemas.openxmlformats.org/officeDocument/2006/relationships/hyperlink" Target="post773144" TargetMode="External"/><Relationship Id="rId23" Type="http://schemas.openxmlformats.org/officeDocument/2006/relationships/hyperlink" Target="post773089" TargetMode="External"/><Relationship Id="rId24" Type="http://schemas.openxmlformats.org/officeDocument/2006/relationships/hyperlink" Target="post773066" TargetMode="External"/><Relationship Id="rId25" Type="http://schemas.openxmlformats.org/officeDocument/2006/relationships/hyperlink" Target="post773039" TargetMode="External"/><Relationship Id="rId26" Type="http://schemas.openxmlformats.org/officeDocument/2006/relationships/hyperlink" Target="post773817" TargetMode="External"/><Relationship Id="rId27" Type="http://schemas.openxmlformats.org/officeDocument/2006/relationships/hyperlink" Target="post772941" TargetMode="External"/><Relationship Id="rId28" Type="http://schemas.openxmlformats.org/officeDocument/2006/relationships/hyperlink" Target="post772922" TargetMode="External"/><Relationship Id="rId29" Type="http://schemas.openxmlformats.org/officeDocument/2006/relationships/hyperlink" Target="post772915" TargetMode="External"/><Relationship Id="rId30" Type="http://schemas.openxmlformats.org/officeDocument/2006/relationships/hyperlink" Target="post772881" TargetMode="External"/><Relationship Id="rId31" Type="http://schemas.openxmlformats.org/officeDocument/2006/relationships/hyperlink" Target="post772879" TargetMode="External"/><Relationship Id="rId32" Type="http://schemas.openxmlformats.org/officeDocument/2006/relationships/hyperlink" Target="post772831" TargetMode="External"/><Relationship Id="rId33" Type="http://schemas.openxmlformats.org/officeDocument/2006/relationships/hyperlink" Target="post773729" TargetMode="External"/><Relationship Id="rId34" Type="http://schemas.openxmlformats.org/officeDocument/2006/relationships/hyperlink" Target="post773870" TargetMode="External"/><Relationship Id="rId35" Type="http://schemas.openxmlformats.org/officeDocument/2006/relationships/hyperlink" Target="post773606" TargetMode="External"/><Relationship Id="rId36" Type="http://schemas.openxmlformats.org/officeDocument/2006/relationships/hyperlink" Target="post773635" TargetMode="External"/><Relationship Id="rId37" Type="http://schemas.openxmlformats.org/officeDocument/2006/relationships/hyperlink" Target="post773396" TargetMode="External"/><Relationship Id="rId38" Type="http://schemas.openxmlformats.org/officeDocument/2006/relationships/hyperlink" Target="post773063" TargetMode="External"/><Relationship Id="rId39" Type="http://schemas.openxmlformats.org/officeDocument/2006/relationships/hyperlink" Target="post772833" TargetMode="External"/><Relationship Id="rId40" Type="http://schemas.openxmlformats.org/officeDocument/2006/relationships/hyperlink" Target="post773777" TargetMode="External"/><Relationship Id="rId41" Type="http://schemas.openxmlformats.org/officeDocument/2006/relationships/hyperlink" Target="post773730" TargetMode="External"/><Relationship Id="rId42" Type="http://schemas.openxmlformats.org/officeDocument/2006/relationships/hyperlink" Target="post773435" TargetMode="External"/><Relationship Id="rId43" Type="http://schemas.openxmlformats.org/officeDocument/2006/relationships/hyperlink" Target="post773156" TargetMode="External"/><Relationship Id="rId44" Type="http://schemas.openxmlformats.org/officeDocument/2006/relationships/hyperlink" Target="post773813" TargetMode="External"/><Relationship Id="rId45" Type="http://schemas.openxmlformats.org/officeDocument/2006/relationships/hyperlink" Target="post773770" TargetMode="External"/><Relationship Id="rId46" Type="http://schemas.openxmlformats.org/officeDocument/2006/relationships/hyperlink" Target="post773766" TargetMode="External"/><Relationship Id="rId47" Type="http://schemas.openxmlformats.org/officeDocument/2006/relationships/hyperlink" Target="post773758" TargetMode="External"/><Relationship Id="rId48" Type="http://schemas.openxmlformats.org/officeDocument/2006/relationships/hyperlink" Target="post773739" TargetMode="External"/><Relationship Id="rId49" Type="http://schemas.openxmlformats.org/officeDocument/2006/relationships/hyperlink" Target="post773707" TargetMode="External"/><Relationship Id="rId50" Type="http://schemas.openxmlformats.org/officeDocument/2006/relationships/hyperlink" Target="post773708" TargetMode="External"/><Relationship Id="rId51" Type="http://schemas.openxmlformats.org/officeDocument/2006/relationships/hyperlink" Target="post773709" TargetMode="External"/><Relationship Id="rId52" Type="http://schemas.openxmlformats.org/officeDocument/2006/relationships/hyperlink" Target="post773629" TargetMode="External"/><Relationship Id="rId53" Type="http://schemas.openxmlformats.org/officeDocument/2006/relationships/hyperlink" Target="post773620" TargetMode="External"/><Relationship Id="rId54" Type="http://schemas.openxmlformats.org/officeDocument/2006/relationships/hyperlink" Target="post773581" TargetMode="External"/><Relationship Id="rId55" Type="http://schemas.openxmlformats.org/officeDocument/2006/relationships/hyperlink" Target="post773530" TargetMode="External"/><Relationship Id="rId56" Type="http://schemas.openxmlformats.org/officeDocument/2006/relationships/hyperlink" Target="post773531" TargetMode="External"/><Relationship Id="rId57" Type="http://schemas.openxmlformats.org/officeDocument/2006/relationships/hyperlink" Target="post773510" TargetMode="External"/><Relationship Id="rId58" Type="http://schemas.openxmlformats.org/officeDocument/2006/relationships/hyperlink" Target="post773498" TargetMode="External"/><Relationship Id="rId59" Type="http://schemas.openxmlformats.org/officeDocument/2006/relationships/hyperlink" Target="post773458" TargetMode="External"/><Relationship Id="rId60" Type="http://schemas.openxmlformats.org/officeDocument/2006/relationships/hyperlink" Target="post773503" TargetMode="External"/><Relationship Id="rId61" Type="http://schemas.openxmlformats.org/officeDocument/2006/relationships/hyperlink" Target="post773410" TargetMode="External"/><Relationship Id="rId62" Type="http://schemas.openxmlformats.org/officeDocument/2006/relationships/hyperlink" Target="post773377" TargetMode="External"/><Relationship Id="rId63" Type="http://schemas.openxmlformats.org/officeDocument/2006/relationships/hyperlink" Target="post773332" TargetMode="External"/><Relationship Id="rId64" Type="http://schemas.openxmlformats.org/officeDocument/2006/relationships/hyperlink" Target="post773309" TargetMode="External"/><Relationship Id="rId65" Type="http://schemas.openxmlformats.org/officeDocument/2006/relationships/hyperlink" Target="post773303" TargetMode="External"/><Relationship Id="rId66" Type="http://schemas.openxmlformats.org/officeDocument/2006/relationships/hyperlink" Target="post773299" TargetMode="External"/><Relationship Id="rId67" Type="http://schemas.openxmlformats.org/officeDocument/2006/relationships/hyperlink" Target="post773406" TargetMode="External"/><Relationship Id="rId68" Type="http://schemas.openxmlformats.org/officeDocument/2006/relationships/hyperlink" Target="post773137" TargetMode="External"/><Relationship Id="rId69" Type="http://schemas.openxmlformats.org/officeDocument/2006/relationships/hyperlink" Target="post773291" TargetMode="External"/><Relationship Id="rId70" Type="http://schemas.openxmlformats.org/officeDocument/2006/relationships/hyperlink" Target="post773118" TargetMode="External"/><Relationship Id="rId71" Type="http://schemas.openxmlformats.org/officeDocument/2006/relationships/hyperlink" Target="post773119" TargetMode="External"/><Relationship Id="rId72" Type="http://schemas.openxmlformats.org/officeDocument/2006/relationships/hyperlink" Target="post773094" TargetMode="External"/><Relationship Id="rId73" Type="http://schemas.openxmlformats.org/officeDocument/2006/relationships/hyperlink" Target="post773086" TargetMode="External"/><Relationship Id="rId74" Type="http://schemas.openxmlformats.org/officeDocument/2006/relationships/hyperlink" Target="post773076" TargetMode="External"/><Relationship Id="rId75" Type="http://schemas.openxmlformats.org/officeDocument/2006/relationships/hyperlink" Target="post773073" TargetMode="External"/><Relationship Id="rId76" Type="http://schemas.openxmlformats.org/officeDocument/2006/relationships/hyperlink" Target="post773070" TargetMode="External"/><Relationship Id="rId77" Type="http://schemas.openxmlformats.org/officeDocument/2006/relationships/hyperlink" Target="post772947" TargetMode="External"/><Relationship Id="rId78" Type="http://schemas.openxmlformats.org/officeDocument/2006/relationships/hyperlink" Target="post772858" TargetMode="External"/><Relationship Id="rId79" Type="http://schemas.openxmlformats.org/officeDocument/2006/relationships/hyperlink" Target="post772859" TargetMode="External"/><Relationship Id="rId80" Type="http://schemas.openxmlformats.org/officeDocument/2006/relationships/hyperlink" Target="post772863" TargetMode="External"/><Relationship Id="rId81" Type="http://schemas.openxmlformats.org/officeDocument/2006/relationships/hyperlink" Target="post773819" TargetMode="External"/><Relationship Id="rId82" Type="http://schemas.openxmlformats.org/officeDocument/2006/relationships/hyperlink" Target="post773806" TargetMode="External"/><Relationship Id="rId83" Type="http://schemas.openxmlformats.org/officeDocument/2006/relationships/hyperlink" Target="post773755" TargetMode="External"/><Relationship Id="rId84" Type="http://schemas.openxmlformats.org/officeDocument/2006/relationships/hyperlink" Target="post773577" TargetMode="External"/><Relationship Id="rId85" Type="http://schemas.openxmlformats.org/officeDocument/2006/relationships/hyperlink" Target="post773571" TargetMode="External"/><Relationship Id="rId86" Type="http://schemas.openxmlformats.org/officeDocument/2006/relationships/hyperlink" Target="post773487" TargetMode="External"/><Relationship Id="rId87" Type="http://schemas.openxmlformats.org/officeDocument/2006/relationships/hyperlink" Target="post773423" TargetMode="External"/><Relationship Id="rId88" Type="http://schemas.openxmlformats.org/officeDocument/2006/relationships/hyperlink" Target="post773412" TargetMode="External"/><Relationship Id="rId89" Type="http://schemas.openxmlformats.org/officeDocument/2006/relationships/hyperlink" Target="post773380" TargetMode="External"/><Relationship Id="rId90" Type="http://schemas.openxmlformats.org/officeDocument/2006/relationships/hyperlink" Target="post773285" TargetMode="External"/><Relationship Id="rId91" Type="http://schemas.openxmlformats.org/officeDocument/2006/relationships/hyperlink" Target="post773078" TargetMode="External"/><Relationship Id="rId92" Type="http://schemas.openxmlformats.org/officeDocument/2006/relationships/hyperlink" Target="post773043" TargetMode="External"/><Relationship Id="rId93" Type="http://schemas.openxmlformats.org/officeDocument/2006/relationships/hyperlink" Target="post772956" TargetMode="External"/><Relationship Id="rId94" Type="http://schemas.openxmlformats.org/officeDocument/2006/relationships/hyperlink" Target="post772936" TargetMode="External"/><Relationship Id="rId95" Type="http://schemas.openxmlformats.org/officeDocument/2006/relationships/hyperlink" Target="post772884" TargetMode="External"/><Relationship Id="rId96" Type="http://schemas.openxmlformats.org/officeDocument/2006/relationships/hyperlink" Target="post772864" TargetMode="External"/><Relationship Id="rId97" Type="http://schemas.openxmlformats.org/officeDocument/2006/relationships/hyperlink" Target="post773519" TargetMode="External"/><Relationship Id="rId98" Type="http://schemas.openxmlformats.org/officeDocument/2006/relationships/hyperlink" Target="post773368" TargetMode="External"/><Relationship Id="rId99" Type="http://schemas.openxmlformats.org/officeDocument/2006/relationships/hyperlink" Target="post773021" TargetMode="External"/><Relationship Id="rId100" Type="http://schemas.openxmlformats.org/officeDocument/2006/relationships/hyperlink" Target="https://baotintuc.vn/thoi-su/viet-nam-tru-cot-ngoai-giao-va-dong-co-kinh-te-quan-trong-cua-khu-vuc-20260122080915939.htm" TargetMode="External"/><Relationship Id="rId101" Type="http://schemas.openxmlformats.org/officeDocument/2006/relationships/hyperlink" Target="https://www.qdnd.vn/quoc-phong-an-ninh/tin-tuc/ha-thuy-tau-tuan-tra-cao-toc-tt-400-chiec-so-11-cua-canh-sat-bien-viet-nam-1022394" TargetMode="External"/><Relationship Id="rId102" Type="http://schemas.openxmlformats.org/officeDocument/2006/relationships/hyperlink" Target="https://www.qdnd.vn/quoc-te/doi-ngoai-quoc-phong/tuan-tra-song-phuong-bien-gioi-viet-nam-lao-1022397" TargetMode="External"/><Relationship Id="rId103" Type="http://schemas.openxmlformats.org/officeDocument/2006/relationships/hyperlink" Target="https://www.qdnd.vn/quoc-te/doi-ngoai-quoc-phong/pho-tu-lenh-luc-luong-bao-ve-bo-bien-nhat-ban-chao-xa-giao-tu-lenh-vung-canh-sat-bien-2-1022446 " TargetMode="External"/><Relationship Id="rId104" Type="http://schemas.openxmlformats.org/officeDocument/2006/relationships/hyperlink" Target="https://danchuphapluat.vn/tang-cuong-phap-luat-va-tu-phap-tai-viet-nam-giai-doan-ii-eu-jule-ii-8445.html" TargetMode="External"/><Relationship Id="rId105" Type="http://schemas.openxmlformats.org/officeDocument/2006/relationships/hyperlink" Target="https://suckhoedoisong.vn/dai-hoi-xiv-nhan-559-thu-dien-mung-tu-ban-be-quoc-te-169260120110237098.htm" TargetMode="External"/><Relationship Id="rId106" Type="http://schemas.openxmlformats.org/officeDocument/2006/relationships/hyperlink" Target="https://baoquocte.vn/tan-tong-lanh-su-viet-nam-tai-con-minh-nghiem-viet-chung-gap-dai-dien-bo-ngoai-giao-va-ban-lien-lac-doi-ngoai-trung-uong-dang-cong-san-trung-quoc-349353.html " TargetMode="External"/><Relationship Id="rId107" Type="http://schemas.openxmlformats.org/officeDocument/2006/relationships/hyperlink" Target="https://baoquocte.vn/tiep-nhan-ban-sao-thu-uy-nhiem-bo-nhiem-dai-su-philippines-va-indonesia-tai-viet-nam-349313.html " TargetMode="External"/><Relationship Id="rId108" Type="http://schemas.openxmlformats.org/officeDocument/2006/relationships/hyperlink" Target="https://baoquocte.vn/thong-doc-tinh-gyeongsangnam-han-quoc-gui-loi-chuc-dai-hoi-xiv-cua-dang-cong-san-viet-nam-dien-ra-thanh-cong-tot-dep-349161.html " TargetMode="External"/><Relationship Id="rId109" Type="http://schemas.openxmlformats.org/officeDocument/2006/relationships/hyperlink" Target="https://baoquocte.vn/thu-truong-ngoai-giao-le-thi-thu-hang-tiep-cac-dai-su-dac-menh-toan-quyen-khong-thuong-tru-vao-du-dai-hoi-dang-lan-thu-xiv-349281.html " TargetMode="External"/><Relationship Id="rId110" Type="http://schemas.openxmlformats.org/officeDocument/2006/relationships/hyperlink" Target="https://www.qdnd.vn/quoc-te/doi-ngoai-quoc-phong/tau-luc-luong-bao-ve-bo-bien-nhat-ban-tham-da-nang-1022226" TargetMode="External"/><Relationship Id="rId111" Type="http://schemas.openxmlformats.org/officeDocument/2006/relationships/hyperlink" Target="https://cand.com.vn/su-kien-binh-luan-thoi-su/viet-nam-coi-trong-vai-tro-bao-chi-quoc-te-trong-lan-toa-thong-diep-dai-hoi-xiv-cua-dang-i794557/" TargetMode="External"/><Relationship Id="rId112" Type="http://schemas.openxmlformats.org/officeDocument/2006/relationships/hyperlink" Target="https://plo.vn/vi-mot-viet-nam-vung-manh-tren-truong-quoc-te-post892029.html" TargetMode="External"/><Relationship Id="rId113" Type="http://schemas.openxmlformats.org/officeDocument/2006/relationships/hyperlink" Target="https://dantri.com.vn/thoi-su/viet-nam-trung-quoc-co-niem-tin-vung-chac-ve-tuong-lai-phat-trien-tot-dep-20260118083005754.htm " TargetMode="External"/><Relationship Id="rId114" Type="http://schemas.openxmlformats.org/officeDocument/2006/relationships/hyperlink" Target="https://vietnam.vnanet.vn/vietnamese/tin-van/thuc-day-co-hoi-hop-tac-tri-tue-nhan-tao-viet-nam-duc-423118.html" TargetMode="External"/><Relationship Id="rId115" Type="http://schemas.openxmlformats.org/officeDocument/2006/relationships/hyperlink" Target="https://baotintuc.vn/thoi-su/hiep-uoc-bien-ca-co-hieu-luc-mo-ra-co-hoi-va-khong-gian-hop-tac-to-lon-cho-viet-nam-20260117163837967.htm" TargetMode="External"/><Relationship Id="rId116" Type="http://schemas.openxmlformats.org/officeDocument/2006/relationships/hyperlink" Target="https://baoquocte.vn/dai-su-nguyen-nam-duong-trinh-thu-uy-nhiem-cua-chu-tich-nuoc-luong-cuong-len-chu-tich-hoi-dong-tong-thong-libya-348585.html" TargetMode="External"/><Relationship Id="rId117" Type="http://schemas.openxmlformats.org/officeDocument/2006/relationships/hyperlink" Target="https://thanhnien.vn/viet-nam-nhan-loi-moi-tham-gia-hoi-dong-hoa-binh-dai-gaza-185260118193811713.htm" TargetMode="External"/><Relationship Id="rId118" Type="http://schemas.openxmlformats.org/officeDocument/2006/relationships/hyperlink" Target="https://baohaiquanvietnam.vn/tin-tuc/pho-do-doc-tran-thanh-nghiem-tiep-tuy-vien-quoc-phong-australia-tai-viet-nam" TargetMode="External"/><Relationship Id="rId119" Type="http://schemas.openxmlformats.org/officeDocument/2006/relationships/hyperlink" Target="https://cand.com.vn/lanh-dao-bo-cong-an/tiep-tuc-lam-sau-sac-them-quan-he-hop-tac-viet-nam--trung-quoc-i794281/" TargetMode="External"/><Relationship Id="rId120" Type="http://schemas.openxmlformats.org/officeDocument/2006/relationships/hyperlink" Target="https://baoquocte.vn/khuyen-cao-cong-dan-viet-nam-ve-tinh-hinh-an-ninh-trat-tu-o-iran-347669.html" TargetMode="External"/><Relationship Id="rId121" Type="http://schemas.openxmlformats.org/officeDocument/2006/relationships/hyperlink" Target="https://baotintuc.vn/thoi-su/thu-tuong-pham-minh-chinh-tiep-bo-truong-noi-vu-va-truyen-thong-nhat-ban-20260115180039828.htm" TargetMode="External"/><Relationship Id="rId122" Type="http://schemas.openxmlformats.org/officeDocument/2006/relationships/hyperlink" Target="https://baotintuc.vn/thoi-su/thu-tuong-pham-minh-chinh-tiep-dai-su-campuchia-chao-tu-biet-20260115200257826.htm " TargetMode="External"/><Relationship Id="rId123" Type="http://schemas.openxmlformats.org/officeDocument/2006/relationships/hyperlink" Target="https://znews.vn/gs-carl-thayer-viet-nam-dang-dinh-hinh-vai-tro-cuong-quoc-tam-trung-post1619346.html " TargetMode="External"/><Relationship Id="rId124" Type="http://schemas.openxmlformats.org/officeDocument/2006/relationships/hyperlink" Target="https://cand.com.vn/lanh-dao-bo-cong-an/cung-xay-dung-khong-gian-mang-an-toan-ben-vung-viet-nam--singapore-i794226/" TargetMode="External"/><Relationship Id="rId125" Type="http://schemas.openxmlformats.org/officeDocument/2006/relationships/hyperlink" Target="top" TargetMode="External"/><Relationship Id="rId126" Type="http://schemas.openxmlformats.org/officeDocument/2006/relationships/hyperlink" Target="https://vietnamnet.vn/cac-dang-cong-san-nga-my-phap-nhat-ban-australia-chuc-mung-dai-hoi-14-2484011.html" TargetMode="External"/><Relationship Id="rId127" Type="http://schemas.openxmlformats.org/officeDocument/2006/relationships/hyperlink" Target="https://thoibaonganhang.vn/cic-lam-viec-voi-tap-doan-afk-sistema-ve-giai-phap-an-ninh-bao-mat-cho-ngan-hang-so-176892.html" TargetMode="External"/><Relationship Id="rId128" Type="http://schemas.openxmlformats.org/officeDocument/2006/relationships/hyperlink" Target="https://baophutho.vn/82-doanh-nghiep-viet-muon-lap-trung-tam-dieu-hanh-an-ninh-mang-246211.htm" TargetMode="External"/><Relationship Id="rId129" Type="http://schemas.openxmlformats.org/officeDocument/2006/relationships/hyperlink" Target="https://www.vietnamplus.vn/ngoai-truong-nga-dai-hoi-xiv-tao-nen-tang-phat-trien-quan-he-viet-nam-lb-nga-post1089690.vnp" TargetMode="External"/><Relationship Id="rId130" Type="http://schemas.openxmlformats.org/officeDocument/2006/relationships/hyperlink" Target="https://baoquocte.vn/dai-su-nga-gennady-bezdetko-viet-nam-buoc-vao-dai-hoi-xiv-cua-dang-voi-tam-the-dang-vuon-minh-349209.html" TargetMode="External"/><Relationship Id="rId131" Type="http://schemas.openxmlformats.org/officeDocument/2006/relationships/hyperlink" Target="https://vinanet.vn/thuong-mai-cha/xuat-khau-sang-nga-dat-hon-22-ty-usd-trong-nam-2025-804711.html" TargetMode="External"/><Relationship Id="rId132" Type="http://schemas.openxmlformats.org/officeDocument/2006/relationships/hyperlink" Target="https://www.vietnamplus.vn/thu-truong-ngoai-giao-le-thi-thu-hang-tiep-dai-su-nga-tai-viet-nam-post1088695.vnp" TargetMode="External"/><Relationship Id="rId133" Type="http://schemas.openxmlformats.org/officeDocument/2006/relationships/hyperlink" Target="https://thanhnien.vn/quan-doi-da-che-tao-nhieu-chung-loai-vu-khi-hien-dai-chien-luoc-185260122081211995.htm" TargetMode="External"/><Relationship Id="rId134" Type="http://schemas.openxmlformats.org/officeDocument/2006/relationships/hyperlink" Target="https://thanhnien.vn/viet-nam-tiep-tuc-trong-nhom-cac-nuoc-an-toan-hang-dau-the-gioi-185260121164533777.htm" TargetMode="External"/><Relationship Id="rId135" Type="http://schemas.openxmlformats.org/officeDocument/2006/relationships/hyperlink" Target="https://vnexpress.net/dai-bieu-du-phien-khai-mac-dai-hoi-dang-xiv-5007697.html" TargetMode="External"/><Relationship Id="rId136" Type="http://schemas.openxmlformats.org/officeDocument/2006/relationships/hyperlink" Target="https://baochinhphu.vn/dai-hoi-dang-toan-quoc-lan-thu-xiv-tien-hanh-phien-tru-bi-102260119102924402.htm" TargetMode="External"/><Relationship Id="rId137" Type="http://schemas.openxmlformats.org/officeDocument/2006/relationships/hyperlink" Target="https://baodautu.vn/khai-mac-tuan-le-san-pham-thai-lan-2026-tai-ha-noi-d497761.html" TargetMode="External"/><Relationship Id="rId138" Type="http://schemas.openxmlformats.org/officeDocument/2006/relationships/hyperlink" Target="https://www.customs.gov.vn/index.jsp?pageId=442&amp;tkId=9328&amp;group=Ph%C3%A2n%20t%C3%ADch&amp;category=Ph%C3%A2n%20t%C3%ADch%20%C4%91%E1%BB%8Bnh%20k%E1%BB%B3" TargetMode="External"/><Relationship Id="rId139" Type="http://schemas.openxmlformats.org/officeDocument/2006/relationships/hyperlink" Target="https://baodautu.vn/viet-nam-ap-thue-chong-ban-pha-gia-voi-van-soi-nhap-khau-tu-thai-lan-trung-quoc-d497488.html" TargetMode="External"/><Relationship Id="rId140" Type="http://schemas.openxmlformats.org/officeDocument/2006/relationships/hyperlink" Target="https://vinanet.vn/thuong-mai-cha/nhung-nhom-mat-hang-xuat-khau-sang-malaysia-nam-2025-804844.html" TargetMode="External"/><Relationship Id="rId141" Type="http://schemas.openxmlformats.org/officeDocument/2006/relationships/hyperlink" Target="https://cms.thainguyen.vn/web/guest/tin-hoat-dong-cua-tinh/-/asset_publisher/L0n17VJXU23O/content/xuat-khau-cua-thai-nguyen-ung-thu-6-toan-quoc?inheritRedirect=false&amp;redirect=https%3A%2F%2Fcms.thainguyen.vn%2Fweb%2Fguest%2Ftin-hoat-dong-cua-tinh%2F-%2Fasset_publisher%2FL0n17VJXU23O%2Fcontent%2Flive-like-flowers-song-nhu-nhung-oa-hoa" TargetMode="External"/><Relationship Id="rId142" Type="http://schemas.openxmlformats.org/officeDocument/2006/relationships/hyperlink" Target="https://congly.vn/hai-phong-phan-dau-dat-kim-ngach-xuat-khau-52-ty-usd-nam-2026-509393.html" TargetMode="External"/><Relationship Id="rId143" Type="http://schemas.openxmlformats.org/officeDocument/2006/relationships/hyperlink" Target="https://cafebiz.vn/xuat-khau-sang-trung-quoc-truot-doc-manh-my-o-at-dua-mot-mat-hang-vao-viet-nam-nuoc-ta-tieu-thu-15-trieu-tan-nam-176260119212347414.chn" TargetMode="External"/><Relationship Id="rId144" Type="http://schemas.openxmlformats.org/officeDocument/2006/relationships/hyperlink" Target="https://vinanet.vn/thuong-mai-cha/xuat-khau-sang-campuchia-dat-hon-56-ty-usd-nam-2025-804833.html" TargetMode="External"/><Relationship Id="rId145" Type="http://schemas.openxmlformats.org/officeDocument/2006/relationships/hyperlink" Target="https://vinanet.vn/thuong-mai-cha/nhap-khau-linh-kien-phu-tung-o-to-nam-2025-tri-gia-tren-593-ty-usd-804821.html" TargetMode="External"/><Relationship Id="rId146" Type="http://schemas.openxmlformats.org/officeDocument/2006/relationships/hyperlink" Target="https://bnews.vn/viet-nam-day-manh-xuc-tien-thuong-mai-voi-hong-kong-trung-quoc-nam-2026/405680.html" TargetMode="External"/><Relationship Id="rId147" Type="http://schemas.openxmlformats.org/officeDocument/2006/relationships/hyperlink" Target="https://vietnambiz.vn/can-can-thuong-mai-nua-dau-thang-12026-tham-hut-324-ty-usd-202612013541769.htm" TargetMode="External"/><Relationship Id="rId148" Type="http://schemas.openxmlformats.org/officeDocument/2006/relationships/hyperlink" Target="https://bnews.vn/hanh-trinh-tim-kiem-co-hoi-cua-da-giay-viet-nam-tai-canada/405688.html" TargetMode="External"/><Relationship Id="rId149" Type="http://schemas.openxmlformats.org/officeDocument/2006/relationships/hyperlink" Target="https://bnews.vn/thuong-mai-viet-nam-singapore-vung-da-khoi-sac/405681.html" TargetMode="External"/><Relationship Id="rId150" Type="http://schemas.openxmlformats.org/officeDocument/2006/relationships/hyperlink" Target="https://vinanet.vn/thuong-mai-cha/xuat-khau-sang-thai-lan-nam-2025-dat-hon-87-ty-usd-804762.html" TargetMode="External"/><Relationship Id="rId151" Type="http://schemas.openxmlformats.org/officeDocument/2006/relationships/hyperlink" Target="https://www.vietnamplus.vn/chi-dinh-cac-co-quan-dau-moi-trien-khai-3-hiep-dinh-thuong-mai-post1089375.vnp" TargetMode="External"/><Relationship Id="rId152" Type="http://schemas.openxmlformats.org/officeDocument/2006/relationships/hyperlink" Target="https://nguoiquansat.vn/viet-nam-sap-co-them-khu-thuong-mai-tu-do-moi-rong-toi-5-000ha-toa-lac-tai-tp-lon-thu-3-ca-nuoc-269661.html" TargetMode="External"/><Relationship Id="rId153" Type="http://schemas.openxmlformats.org/officeDocument/2006/relationships/hyperlink" Target="https://vinanet.vn/thuong-mai-cha/san-pham-tu-sat-thep-nhap-khau-ve-viet-nam-co-toi-73-xuat-xu-tu-trung-quoc-804760.html" TargetMode="External"/><Relationship Id="rId154" Type="http://schemas.openxmlformats.org/officeDocument/2006/relationships/hyperlink" Target="https://vietnambiz.vn/ap-luc-chinh-phuc-muc-tieu-xuat-khau-hon-500-ty-usd-nam-2026-2026119134439252.htm" TargetMode="External"/><Relationship Id="rId155" Type="http://schemas.openxmlformats.org/officeDocument/2006/relationships/hyperlink" Target="https://baodautu.vn/xuat-nhap-khau-cua-doanh-nghiep-fdi-nam-2025-tang-153-ty-usd-d494791.html" TargetMode="External"/><Relationship Id="rId156" Type="http://schemas.openxmlformats.org/officeDocument/2006/relationships/hyperlink" Target="https://vinanet.vn/thuong-mai-cha/phe-lieu-sat-thep-nhap-khau-ve-viet-nam-chu-yeu-co-xuat-xu-tu-nhat-ban-804754.html" TargetMode="External"/><Relationship Id="rId157" Type="http://schemas.openxmlformats.org/officeDocument/2006/relationships/hyperlink" Target="https://baovanhoa.vn/multimedia/infographic-thuong-mai-viet-nam-anh-vuot-93-ti-usd-viet-nam-xuat-sieu-gan-74-ti-usd-198379.html" TargetMode="External"/><Relationship Id="rId158" Type="http://schemas.openxmlformats.org/officeDocument/2006/relationships/hyperlink" Target="https://nhandan.vn/ra-mat-cuon-sach-tim-hieu-luat-thuong-mai-dien-tu-post937557.html" TargetMode="External"/><Relationship Id="rId159" Type="http://schemas.openxmlformats.org/officeDocument/2006/relationships/hyperlink" Target="https://thuonghieucongluan.com.vn/my-ap-thue-tam-thoi-1-08-cho-thep-cot-be-tong-viet-nam-thap-nhat-trong-cac-nuoc-bi-dieu-tra-a300655.html" TargetMode="External"/><Relationship Id="rId160" Type="http://schemas.openxmlformats.org/officeDocument/2006/relationships/hyperlink" Target="https://thoibaotaichinhvietnam.vn/hai-quan-viet-nam-hoa-ky-doi-thoai-quan-ly-rui-ro-kiem-soat-thuong-mai-chien-luoc-190737.html" TargetMode="External"/><Relationship Id="rId161" Type="http://schemas.openxmlformats.org/officeDocument/2006/relationships/hyperlink" Target="https://nhandan.vn/trao-doi-thuong-mai-giua-quang-tay-trung-quoc-va-viet-nam-lap-ky-luc-moi-post937540.html" TargetMode="External"/><Relationship Id="rId162" Type="http://schemas.openxmlformats.org/officeDocument/2006/relationships/hyperlink" Target="https://tapchicongthuong.vn/san-pham-va-am-thuc-viet-nam-ghi-dau-an-tai-hoi-cho-horecava-2026--ha-lan-400370.htm" TargetMode="External"/><Relationship Id="rId163" Type="http://schemas.openxmlformats.org/officeDocument/2006/relationships/hyperlink" Target="https://kinhtedothi.vn/ha-noi-phat-trien-va-thuc-day-tang-truong-kim-ngach-xuat-khau-tu-12p-tro-len.962863.html" TargetMode="External"/><Relationship Id="rId164" Type="http://schemas.openxmlformats.org/officeDocument/2006/relationships/hyperlink" Target="https://vinanet.vn/thuong-mai-cha/xuat-khau-sang-phap-nam-2025-tang-truong-804677.html" TargetMode="External"/><Relationship Id="rId165" Type="http://schemas.openxmlformats.org/officeDocument/2006/relationships/hyperlink" Target="https://www.sggp.org.vn/viet-nam-dang-la-doi-tac-thuong-mai-thu-3-cua-lao-post833641.html" TargetMode="External"/><Relationship Id="rId166" Type="http://schemas.openxmlformats.org/officeDocument/2006/relationships/hyperlink" Target="https://tuoitre.vn/viet-nam-hap-dan-hon-voi-dau-tu-dai-han-20260120082531615.htm " TargetMode="External"/><Relationship Id="rId167" Type="http://schemas.openxmlformats.org/officeDocument/2006/relationships/hyperlink" Target="https://vir.com.vn/british-rail-businesses-strengthen-cooperation-in-vietnam-145200.html" TargetMode="External"/><Relationship Id="rId168" Type="http://schemas.openxmlformats.org/officeDocument/2006/relationships/hyperlink" Target="https://nhadautu.vn/cau-lac-bo-fdi-ty-usd-tphcm-vot-len-chiem-ngoi-dau-d102487.html" TargetMode="External"/><Relationship Id="rId169" Type="http://schemas.openxmlformats.org/officeDocument/2006/relationships/hyperlink" Target="https://baotayninh.vn/tay-ninh-khang-dinh-vi-the-diem-hut-fdi-136448.html" TargetMode="External"/><Relationship Id="rId170" Type="http://schemas.openxmlformats.org/officeDocument/2006/relationships/hyperlink" Target="https://nhadautu.vn/khanh-hoa-chuan-bi-duong-bang-moi-cho-dong-von-fdi-d102438.html" TargetMode="External"/><Relationship Id="rId171" Type="http://schemas.openxmlformats.org/officeDocument/2006/relationships/hyperlink" Target="https://thanhnien.vn/kocham-va-kn-holdings-hop-tac-thuc-day-dau-tu-khu-cong-nghiep-tai-dong-nai-185260120180613936.htm" TargetMode="External"/><Relationship Id="rId172" Type="http://schemas.openxmlformats.org/officeDocument/2006/relationships/hyperlink" Target="https://www.quangninh.gov.vn/Trang/ChiTietTinTuc.aspx?nid=162144 " TargetMode="External"/><Relationship Id="rId173" Type="http://schemas.openxmlformats.org/officeDocument/2006/relationships/hyperlink" Target="https://markettimes.vn/mot-tinh-bat-ngo-nhay-vot-12-bac-tren-bang-xep-hang-fdi-lot-top-9-noi-thu-hut-von-cao-nhat-viet-nam-2025-104843.html " TargetMode="External"/><Relationship Id="rId174" Type="http://schemas.openxmlformats.org/officeDocument/2006/relationships/hyperlink" Target="https://tuoitre.vn/khanh-hoa-keu-goi-dau-tu-231-du-an-ky-vong-vao-du-lich-bat-dong-san-va-nang-luong-tai-tao-20260119165503639.htm" TargetMode="External"/><Relationship Id="rId175" Type="http://schemas.openxmlformats.org/officeDocument/2006/relationships/hyperlink" Target="https://congthuong.vn/quang-ninh-khanh-thanh-nha-may-co-khi-chinh-xac-castem-viet-nam-439621.html" TargetMode="External"/><Relationship Id="rId176" Type="http://schemas.openxmlformats.org/officeDocument/2006/relationships/hyperlink" Target="https://vneconomy.vn/doanh-nghiep-nhat-ban-tim-kiem-co-hoi-dau-tu-dai-han-tai-ninh-binh.htm" TargetMode="External"/><Relationship Id="rId177" Type="http://schemas.openxmlformats.org/officeDocument/2006/relationships/hyperlink" Target="https://thanhnien.vn/gia-lai-mo-hang-dau-nam-voi-loat-du-an-hon-27400-ti-dong-185260118104911846.htm" TargetMode="External"/><Relationship Id="rId178" Type="http://schemas.openxmlformats.org/officeDocument/2006/relationships/hyperlink" Target="https://thoibaotaichinhvietnam.vn/den-het-nam-2025-viet-nam-da-dau-tu-ra-85-quoc-gia-va-vung-lanh-tho-190578.html " TargetMode="External"/><Relationship Id="rId179" Type="http://schemas.openxmlformats.org/officeDocument/2006/relationships/hyperlink" Target="https://baodautu.vn/co-hoi-mo-rong-cho-dau-tu-xanh-tu-han-quoc-d486873.html" TargetMode="External"/><Relationship Id="rId180" Type="http://schemas.openxmlformats.org/officeDocument/2006/relationships/hyperlink" Target=" https://baobacninhtv.vn/chu-tich-ubnd-tinh-bac-ninh-pham-hoang-son-lam-viec-voi-lanh-dao-tap-doan-seojin-system-han-quoc--postid437242.bbg" TargetMode="External"/><Relationship Id="rId181" Type="http://schemas.openxmlformats.org/officeDocument/2006/relationships/hyperlink" Target="https://baodautu.vn/hai-phong-tang-cuong-quan-he-hop-tac-chien-luoc-voi-cac-nha-dau-tu-lien-minh-chau-au-d492211.html " TargetMode="External"/><Relationship Id="rId182" Type="http://schemas.openxmlformats.org/officeDocument/2006/relationships/hyperlink" Target="https://amp.baodautu.vn/dong-thai-moi-tai-2-du-an-lng-nghin-ty-tai-khu-vuc-mien-trung-d495908.html" TargetMode="External"/><Relationship Id="rId183" Type="http://schemas.openxmlformats.org/officeDocument/2006/relationships/hyperlink" Target="https://baodautu.vn/gia-lai-sap-dau-thau-8-du-an-dien-gio-4-du-an-dien-mat-troi-d495504.html" TargetMode="External"/><Relationship Id="rId184" Type="http://schemas.openxmlformats.org/officeDocument/2006/relationships/hyperlink" Target="https://amp.congthuong.vn/nghe-an-ban-hanh-tieu-chi-chon-nha-dau-tu-lng-quynh-lap-43929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2026-01-22T14:27:09+00:00</dcterms:created>
  <dcterms:modified xsi:type="dcterms:W3CDTF">2026-01-22T14:27:09+00:00</dcterms:modified>
</cp:coreProperties>
</file>

<file path=docProps/custom.xml><?xml version="1.0" encoding="utf-8"?>
<Properties xmlns="http://schemas.openxmlformats.org/officeDocument/2006/custom-properties" xmlns:vt="http://schemas.openxmlformats.org/officeDocument/2006/docPropsVTypes"/>
</file>