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BD5C6D" w:rsidTr="005A6064">
        <w:trPr>
          <w:trHeight w:val="983"/>
        </w:trPr>
        <w:tc>
          <w:tcPr>
            <w:tcW w:w="9350" w:type="dxa"/>
            <w:gridSpan w:val="2"/>
            <w:vAlign w:val="center"/>
          </w:tcPr>
          <w:p w:rsidR="00BD5C6D" w:rsidRDefault="005A6064" w:rsidP="005A6064">
            <w:pPr>
              <w:jc w:val="center"/>
            </w:pPr>
            <w:r>
              <w:t xml:space="preserve">Ngộ nhận về cách học </w:t>
            </w:r>
          </w:p>
        </w:tc>
      </w:tr>
      <w:tr w:rsidR="00BD5C6D" w:rsidTr="00BD5C6D">
        <w:trPr>
          <w:trHeight w:val="2632"/>
        </w:trPr>
        <w:tc>
          <w:tcPr>
            <w:tcW w:w="4675" w:type="dxa"/>
          </w:tcPr>
          <w:p w:rsidR="005A6064" w:rsidRDefault="005A6064" w:rsidP="005A6064">
            <w:pPr>
              <w:pStyle w:val="ListParagraph"/>
              <w:numPr>
                <w:ilvl w:val="0"/>
                <w:numId w:val="2"/>
              </w:numPr>
            </w:pPr>
            <w:r>
              <w:t>Focused &amp; diffused</w:t>
            </w:r>
          </w:p>
          <w:p w:rsidR="005A6064" w:rsidRDefault="005A6064" w:rsidP="005A6064">
            <w:pPr>
              <w:pStyle w:val="ListParagraph"/>
            </w:pPr>
          </w:p>
          <w:p w:rsidR="005A6064" w:rsidRDefault="005A6064" w:rsidP="005A6064">
            <w:pPr>
              <w:pStyle w:val="ListParagraph"/>
            </w:pPr>
          </w:p>
          <w:p w:rsidR="005A6064" w:rsidRDefault="005A6064" w:rsidP="005A6064">
            <w:pPr>
              <w:pStyle w:val="ListParagraph"/>
            </w:pPr>
          </w:p>
          <w:p w:rsidR="005A6064" w:rsidRDefault="005A6064" w:rsidP="005A6064">
            <w:pPr>
              <w:pStyle w:val="ListParagraph"/>
            </w:pPr>
          </w:p>
          <w:p w:rsidR="005A6064" w:rsidRDefault="005A6064" w:rsidP="005A6064">
            <w:pPr>
              <w:pStyle w:val="ListParagraph"/>
            </w:pPr>
          </w:p>
          <w:p w:rsidR="005A6064" w:rsidRDefault="005D3C04" w:rsidP="005A6064">
            <w:pPr>
              <w:pStyle w:val="ListParagraph"/>
              <w:numPr>
                <w:ilvl w:val="0"/>
                <w:numId w:val="1"/>
              </w:numPr>
            </w:pPr>
            <w:r>
              <w:t>Giới hạn tập chung của não</w:t>
            </w:r>
          </w:p>
          <w:p w:rsidR="005D3C04" w:rsidRDefault="005D3C04" w:rsidP="005D3C04">
            <w:pPr>
              <w:pStyle w:val="ListParagraph"/>
            </w:pPr>
          </w:p>
          <w:p w:rsidR="005D3C04" w:rsidRDefault="005D3C04" w:rsidP="005D3C04">
            <w:pPr>
              <w:pStyle w:val="ListParagraph"/>
            </w:pPr>
          </w:p>
          <w:p w:rsidR="005D3C04" w:rsidRDefault="00122E98" w:rsidP="005D3C04">
            <w:pPr>
              <w:pStyle w:val="ListParagraph"/>
              <w:numPr>
                <w:ilvl w:val="0"/>
                <w:numId w:val="1"/>
              </w:numPr>
            </w:pPr>
            <w:r>
              <w:t>Kiến thức</w:t>
            </w:r>
          </w:p>
        </w:tc>
        <w:tc>
          <w:tcPr>
            <w:tcW w:w="4675" w:type="dxa"/>
          </w:tcPr>
          <w:p w:rsidR="005A6064" w:rsidRDefault="005A6064" w:rsidP="005A6064">
            <w:pPr>
              <w:pStyle w:val="ListParagraph"/>
              <w:numPr>
                <w:ilvl w:val="0"/>
                <w:numId w:val="1"/>
              </w:numPr>
            </w:pPr>
            <w:r>
              <w:t>Khi não bộ ở trạng thái focused thì ta có xu hướng lặp đi lặp lại các cách giải quyết vấn đề. Việc dành ít phút để thư giãn giúp não bộ chuyển sang diffused ẽ có khả năng tìm ra các khác.</w:t>
            </w:r>
          </w:p>
          <w:p w:rsidR="005A6064" w:rsidRDefault="005D3C04" w:rsidP="005A6064">
            <w:pPr>
              <w:pStyle w:val="ListParagraph"/>
              <w:numPr>
                <w:ilvl w:val="0"/>
                <w:numId w:val="1"/>
              </w:numPr>
            </w:pPr>
            <w:r>
              <w:t>Não bộ chỉ có khả năng tập chung khoảng 10p rồi sẽ mất tập trung.</w:t>
            </w:r>
          </w:p>
          <w:p w:rsidR="005D3C04" w:rsidRDefault="00122E98" w:rsidP="005D3C04">
            <w:pPr>
              <w:pStyle w:val="ListParagraph"/>
              <w:numPr>
                <w:ilvl w:val="0"/>
                <w:numId w:val="1"/>
              </w:numPr>
            </w:pPr>
            <w:r>
              <w:t>Kiến thức ngày hôm nay còn đúng, ngày mai có thể đã sai đi nhiều. Chỉ có cách làm chủ việc học như thế nào mới giúp học sinh đứng vững trong thế giới ngày nay.</w:t>
            </w:r>
          </w:p>
        </w:tc>
      </w:tr>
      <w:tr w:rsidR="00BD5C6D" w:rsidTr="00AC73DC">
        <w:trPr>
          <w:trHeight w:val="879"/>
        </w:trPr>
        <w:tc>
          <w:tcPr>
            <w:tcW w:w="9350" w:type="dxa"/>
            <w:gridSpan w:val="2"/>
          </w:tcPr>
          <w:p w:rsidR="00BD5C6D" w:rsidRPr="002B1BA7" w:rsidRDefault="00122E98" w:rsidP="00122E98">
            <w:pPr>
              <w:pStyle w:val="ListParagraph"/>
              <w:rPr>
                <w:rFonts w:ascii="Arial" w:hAnsi="Arial" w:cs="Arial"/>
                <w:sz w:val="24"/>
                <w:szCs w:val="24"/>
              </w:rPr>
            </w:pPr>
            <w:r>
              <w:rPr>
                <w:rFonts w:ascii="Arial" w:hAnsi="Arial" w:cs="Arial"/>
                <w:sz w:val="24"/>
                <w:szCs w:val="24"/>
              </w:rPr>
              <w:t xml:space="preserve">    Thay vì các phương pháp học tập phổ biến trong nhà trường thì ta nên tích cực luyện tập </w:t>
            </w:r>
            <w:r>
              <w:t>theo hình thức luyện tập phân tán trong một thời gian đủ dài</w:t>
            </w:r>
          </w:p>
        </w:tc>
      </w:tr>
    </w:tbl>
    <w:p w:rsidR="0011077D" w:rsidRDefault="0011077D">
      <w:r>
        <w:br/>
      </w:r>
      <w:r>
        <w:br/>
      </w:r>
    </w:p>
    <w:p w:rsidR="0011077D" w:rsidRDefault="0011077D">
      <w:r>
        <w:br w:type="page"/>
      </w:r>
    </w:p>
    <w:tbl>
      <w:tblPr>
        <w:tblStyle w:val="TableGrid"/>
        <w:tblW w:w="0" w:type="auto"/>
        <w:tblLook w:val="04A0" w:firstRow="1" w:lastRow="0" w:firstColumn="1" w:lastColumn="0" w:noHBand="0" w:noVBand="1"/>
      </w:tblPr>
      <w:tblGrid>
        <w:gridCol w:w="4675"/>
        <w:gridCol w:w="4675"/>
      </w:tblGrid>
      <w:tr w:rsidR="0011077D" w:rsidTr="0011077D">
        <w:trPr>
          <w:trHeight w:val="557"/>
        </w:trPr>
        <w:tc>
          <w:tcPr>
            <w:tcW w:w="9350" w:type="dxa"/>
            <w:gridSpan w:val="2"/>
            <w:vAlign w:val="center"/>
          </w:tcPr>
          <w:p w:rsidR="0011077D" w:rsidRDefault="0011077D" w:rsidP="0011077D">
            <w:pPr>
              <w:jc w:val="center"/>
            </w:pPr>
            <w:r>
              <w:lastRenderedPageBreak/>
              <w:t>Hiểu về não bộ</w:t>
            </w:r>
          </w:p>
        </w:tc>
      </w:tr>
      <w:tr w:rsidR="0011077D" w:rsidTr="0011077D">
        <w:trPr>
          <w:trHeight w:val="2111"/>
        </w:trPr>
        <w:tc>
          <w:tcPr>
            <w:tcW w:w="4675" w:type="dxa"/>
          </w:tcPr>
          <w:p w:rsidR="0011077D" w:rsidRDefault="0011077D" w:rsidP="0011077D">
            <w:pPr>
              <w:pStyle w:val="ListParagraph"/>
              <w:numPr>
                <w:ilvl w:val="0"/>
                <w:numId w:val="1"/>
              </w:numPr>
            </w:pPr>
            <w:r>
              <w:t>Não bộ rất mềm dẻo</w:t>
            </w:r>
          </w:p>
          <w:p w:rsidR="0011077D" w:rsidRDefault="0011077D" w:rsidP="0011077D"/>
          <w:p w:rsidR="0011077D" w:rsidRDefault="0011077D" w:rsidP="0011077D"/>
          <w:p w:rsidR="0011077D" w:rsidRDefault="0011077D" w:rsidP="0011077D"/>
          <w:p w:rsidR="0011077D" w:rsidRDefault="0011077D" w:rsidP="0011077D">
            <w:pPr>
              <w:pStyle w:val="ListParagraph"/>
              <w:numPr>
                <w:ilvl w:val="0"/>
                <w:numId w:val="1"/>
              </w:numPr>
            </w:pPr>
            <w:r>
              <w:t>Focused/ diffused mode</w:t>
            </w:r>
          </w:p>
          <w:p w:rsidR="0011077D" w:rsidRDefault="0011077D" w:rsidP="0011077D"/>
          <w:p w:rsidR="0011077D" w:rsidRDefault="0011077D" w:rsidP="0011077D"/>
          <w:p w:rsidR="0011077D" w:rsidRDefault="0011077D" w:rsidP="0011077D">
            <w:pPr>
              <w:pStyle w:val="ListParagraph"/>
              <w:numPr>
                <w:ilvl w:val="0"/>
                <w:numId w:val="1"/>
              </w:numPr>
            </w:pPr>
            <w:r>
              <w:t>Không thể đốt cháy giai đoạn</w:t>
            </w:r>
          </w:p>
          <w:p w:rsidR="0011077D" w:rsidRDefault="0011077D" w:rsidP="0011077D"/>
          <w:p w:rsidR="0011077D" w:rsidRDefault="0011077D" w:rsidP="0011077D"/>
          <w:p w:rsidR="0011077D" w:rsidRDefault="0011077D" w:rsidP="0011077D"/>
          <w:p w:rsidR="0011077D" w:rsidRDefault="0011077D" w:rsidP="0011077D">
            <w:pPr>
              <w:pStyle w:val="ListParagraph"/>
              <w:numPr>
                <w:ilvl w:val="0"/>
                <w:numId w:val="1"/>
              </w:numPr>
            </w:pPr>
            <w:r>
              <w:t>Giới hạn của sự tập chung</w:t>
            </w:r>
          </w:p>
          <w:p w:rsidR="0011077D" w:rsidRDefault="0011077D" w:rsidP="0011077D"/>
          <w:p w:rsidR="0011077D" w:rsidRDefault="0011077D" w:rsidP="0011077D"/>
          <w:p w:rsidR="0011077D" w:rsidRDefault="0011077D" w:rsidP="0011077D">
            <w:pPr>
              <w:pStyle w:val="ListParagraph"/>
              <w:numPr>
                <w:ilvl w:val="0"/>
                <w:numId w:val="1"/>
              </w:numPr>
            </w:pPr>
            <w:r>
              <w:t>Giấc ngủ</w:t>
            </w:r>
          </w:p>
        </w:tc>
        <w:tc>
          <w:tcPr>
            <w:tcW w:w="4675" w:type="dxa"/>
          </w:tcPr>
          <w:p w:rsidR="0011077D" w:rsidRDefault="0011077D" w:rsidP="0011077D">
            <w:pPr>
              <w:pStyle w:val="ListParagraph"/>
              <w:numPr>
                <w:ilvl w:val="0"/>
                <w:numId w:val="1"/>
              </w:numPr>
            </w:pPr>
            <w:r>
              <w:t xml:space="preserve">Não bộ liên tục sinh ra các tế bào, khi chúng ta càng học tập tích cực thì các kết nối </w:t>
            </w:r>
            <w:r w:rsidR="00342F50">
              <w:t>liên tục được sinh ra.</w:t>
            </w:r>
          </w:p>
          <w:p w:rsidR="0011077D" w:rsidRDefault="0011077D" w:rsidP="0011077D"/>
          <w:p w:rsidR="0011077D" w:rsidRDefault="0011077D" w:rsidP="0011077D">
            <w:pPr>
              <w:pStyle w:val="ListParagraph"/>
              <w:numPr>
                <w:ilvl w:val="0"/>
                <w:numId w:val="1"/>
              </w:numPr>
            </w:pPr>
            <w:r>
              <w:t>Khi não bộ ở focused mode thì ta có xu hướng lặp lại các giải pháp và trở nên bí tắc</w:t>
            </w:r>
          </w:p>
          <w:p w:rsidR="0011077D" w:rsidRDefault="0011077D" w:rsidP="0011077D">
            <w:pPr>
              <w:pStyle w:val="ListParagraph"/>
              <w:numPr>
                <w:ilvl w:val="0"/>
                <w:numId w:val="1"/>
              </w:numPr>
            </w:pPr>
            <w:r>
              <w:t>Não bộ chỉ có thể lưu một lượng thông tin nhất định trong một khoảng thời gian.</w:t>
            </w:r>
          </w:p>
          <w:p w:rsidR="0011077D" w:rsidRDefault="0011077D" w:rsidP="0011077D"/>
          <w:p w:rsidR="0011077D" w:rsidRDefault="0011077D" w:rsidP="0011077D">
            <w:pPr>
              <w:pStyle w:val="ListParagraph"/>
              <w:numPr>
                <w:ilvl w:val="0"/>
                <w:numId w:val="1"/>
              </w:numPr>
            </w:pPr>
            <w:r>
              <w:t>Não bộ chỉ có thể tập trung khoảng 10p. ta nên vận động một chút sau khi tập trung.</w:t>
            </w:r>
          </w:p>
          <w:p w:rsidR="0011077D" w:rsidRDefault="0011077D" w:rsidP="0011077D">
            <w:pPr>
              <w:pStyle w:val="ListParagraph"/>
            </w:pPr>
          </w:p>
          <w:p w:rsidR="0011077D" w:rsidRDefault="0011077D" w:rsidP="0011077D">
            <w:pPr>
              <w:pStyle w:val="ListParagraph"/>
              <w:numPr>
                <w:ilvl w:val="0"/>
                <w:numId w:val="1"/>
              </w:numPr>
            </w:pPr>
            <w:r>
              <w:t xml:space="preserve">Não bộ </w:t>
            </w:r>
            <w:r w:rsidR="00153388">
              <w:t>sẽ tái sắp xệp thông tin khi ngủ, nên giấc ngủ rất quan trọng</w:t>
            </w:r>
          </w:p>
        </w:tc>
      </w:tr>
      <w:tr w:rsidR="0011077D" w:rsidTr="005456CD">
        <w:tc>
          <w:tcPr>
            <w:tcW w:w="9350" w:type="dxa"/>
            <w:gridSpan w:val="2"/>
          </w:tcPr>
          <w:p w:rsidR="0011077D" w:rsidRDefault="00342F50">
            <w:r>
              <w:t>Não bộ sẽ phát triển liên tục khi chúng ta liên tục học tập và rèn luyện và nó sẽ tái sắp xếp thông tin để đưa vào vùng nhớ khi chúng ta ngủ. Não bộ chỉ có thể tập chung khoảng 10p nên chúng ta sẽ căn cứ vào đó để có được phương pahps học tập tốt nhất.</w:t>
            </w:r>
          </w:p>
        </w:tc>
      </w:tr>
    </w:tbl>
    <w:p w:rsidR="00AC57F6" w:rsidRDefault="00AC57F6"/>
    <w:p w:rsidR="0048116A" w:rsidRDefault="0048116A"/>
    <w:tbl>
      <w:tblPr>
        <w:tblStyle w:val="TableGrid"/>
        <w:tblW w:w="0" w:type="auto"/>
        <w:tblLook w:val="04A0" w:firstRow="1" w:lastRow="0" w:firstColumn="1" w:lastColumn="0" w:noHBand="0" w:noVBand="1"/>
      </w:tblPr>
      <w:tblGrid>
        <w:gridCol w:w="4675"/>
        <w:gridCol w:w="4675"/>
      </w:tblGrid>
      <w:tr w:rsidR="0048116A" w:rsidTr="0048116A">
        <w:tc>
          <w:tcPr>
            <w:tcW w:w="9350" w:type="dxa"/>
            <w:gridSpan w:val="2"/>
            <w:vAlign w:val="center"/>
          </w:tcPr>
          <w:p w:rsidR="0048116A" w:rsidRDefault="0048116A" w:rsidP="0048116A">
            <w:pPr>
              <w:jc w:val="center"/>
            </w:pPr>
            <w:r>
              <w:t>Nguyên lý của việc học</w:t>
            </w:r>
          </w:p>
        </w:tc>
      </w:tr>
      <w:tr w:rsidR="0048116A" w:rsidTr="0048116A">
        <w:tc>
          <w:tcPr>
            <w:tcW w:w="4675" w:type="dxa"/>
          </w:tcPr>
          <w:p w:rsidR="0048116A" w:rsidRDefault="0048116A" w:rsidP="0048116A">
            <w:pPr>
              <w:tabs>
                <w:tab w:val="center" w:pos="2229"/>
              </w:tabs>
            </w:pPr>
            <w:r>
              <w:t>Học là tự học</w:t>
            </w:r>
          </w:p>
        </w:tc>
        <w:tc>
          <w:tcPr>
            <w:tcW w:w="4675" w:type="dxa"/>
          </w:tcPr>
          <w:p w:rsidR="0048116A" w:rsidRDefault="0048116A">
            <w:r>
              <w:t xml:space="preserve">Dù kiến thức </w:t>
            </w:r>
            <w:r w:rsidR="00DF40BE">
              <w:t>là do người khác đưa đến hay là tự mình tìm kiếm thì cuối cùng vẫn là tự bản thân mình phải chủ động tiếp thu kiến thức.</w:t>
            </w:r>
          </w:p>
        </w:tc>
      </w:tr>
      <w:tr w:rsidR="0048116A" w:rsidTr="0048116A">
        <w:tc>
          <w:tcPr>
            <w:tcW w:w="4675" w:type="dxa"/>
          </w:tcPr>
          <w:p w:rsidR="0048116A" w:rsidRDefault="00DF40BE">
            <w:r>
              <w:t>Học là trải nghiệm</w:t>
            </w:r>
          </w:p>
        </w:tc>
        <w:tc>
          <w:tcPr>
            <w:tcW w:w="4675" w:type="dxa"/>
          </w:tcPr>
          <w:p w:rsidR="0048116A" w:rsidRDefault="00DF40BE">
            <w:r>
              <w:t>Thực tế là chúng ta phải tự mình trải nghiệm, khi chúng ta tự làm việc thì sẽ có kinh nghiệm, lấy nó để hình thành các khái niệm và tiếp tục thử nghiệm nó và lại hình thành kinh nghiệm mới.</w:t>
            </w:r>
          </w:p>
        </w:tc>
      </w:tr>
      <w:tr w:rsidR="00DF40BE" w:rsidTr="0048116A">
        <w:tc>
          <w:tcPr>
            <w:tcW w:w="4675" w:type="dxa"/>
          </w:tcPr>
          <w:p w:rsidR="00DF40BE" w:rsidRDefault="00DF40BE">
            <w:r>
              <w:lastRenderedPageBreak/>
              <w:t>Học nhóm</w:t>
            </w:r>
          </w:p>
        </w:tc>
        <w:tc>
          <w:tcPr>
            <w:tcW w:w="4675" w:type="dxa"/>
          </w:tcPr>
          <w:p w:rsidR="00DF40BE" w:rsidRDefault="00DF40BE">
            <w:r>
              <w:t>Học nhóm đúng cách giúp ta chia sẻ, đối chiếu kiến thức, đôi khi còn giúp chúng ta có thêm động lực</w:t>
            </w:r>
          </w:p>
        </w:tc>
      </w:tr>
      <w:tr w:rsidR="00DF40BE" w:rsidTr="0048116A">
        <w:tc>
          <w:tcPr>
            <w:tcW w:w="4675" w:type="dxa"/>
          </w:tcPr>
          <w:p w:rsidR="00DF40BE" w:rsidRDefault="00DF40BE">
            <w:r>
              <w:t>Luyện tập có chủ đích</w:t>
            </w:r>
          </w:p>
        </w:tc>
        <w:tc>
          <w:tcPr>
            <w:tcW w:w="4675" w:type="dxa"/>
          </w:tcPr>
          <w:p w:rsidR="00DF40BE" w:rsidRDefault="00DF40BE">
            <w:r>
              <w:t>Myelin hình thành từ từ trong quá trình luyện tập sâu, nó giúp thông tin được chuyển đi qua các dây thần kinh nhanh hơn.</w:t>
            </w:r>
          </w:p>
        </w:tc>
      </w:tr>
      <w:tr w:rsidR="00DF40BE" w:rsidTr="00DF40BE">
        <w:tc>
          <w:tcPr>
            <w:tcW w:w="4675" w:type="dxa"/>
            <w:vAlign w:val="center"/>
          </w:tcPr>
          <w:p w:rsidR="00DF40BE" w:rsidRDefault="00DF40BE" w:rsidP="00DF40BE">
            <w:pPr>
              <w:jc w:val="center"/>
            </w:pPr>
            <w:r>
              <w:t>Có thói quy trình tốt</w:t>
            </w:r>
          </w:p>
        </w:tc>
        <w:tc>
          <w:tcPr>
            <w:tcW w:w="4675" w:type="dxa"/>
          </w:tcPr>
          <w:p w:rsidR="00DF40BE" w:rsidRDefault="00DF40BE">
            <w:r w:rsidRPr="00DF40BE">
              <w:drawing>
                <wp:inline distT="0" distB="0" distL="0" distR="0" wp14:anchorId="58D2C4DD" wp14:editId="2A694E76">
                  <wp:extent cx="2060811" cy="180492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059" cy="1827036"/>
                          </a:xfrm>
                          <a:prstGeom prst="rect">
                            <a:avLst/>
                          </a:prstGeom>
                        </pic:spPr>
                      </pic:pic>
                    </a:graphicData>
                  </a:graphic>
                </wp:inline>
              </w:drawing>
            </w:r>
          </w:p>
        </w:tc>
      </w:tr>
      <w:tr w:rsidR="00DF40BE" w:rsidTr="00A55711">
        <w:tc>
          <w:tcPr>
            <w:tcW w:w="9350" w:type="dxa"/>
            <w:gridSpan w:val="2"/>
            <w:vAlign w:val="center"/>
          </w:tcPr>
          <w:p w:rsidR="00DF40BE" w:rsidRPr="00DF40BE" w:rsidRDefault="00DF40BE" w:rsidP="00DF40BE">
            <w:pPr>
              <w:pStyle w:val="ListParagraph"/>
              <w:numPr>
                <w:ilvl w:val="0"/>
                <w:numId w:val="1"/>
              </w:numPr>
            </w:pPr>
            <w:r>
              <w:t>Học là quá trình chủ động tiếp thu kiến thức và trải nghiệm thực tế. Muốn thành thục một mảng nào đó thì ta phải trải qua một khoảng thời gian luyện tập có chủ đích một cách bền bỉ.</w:t>
            </w:r>
            <w:r w:rsidR="00943DCB">
              <w:t xml:space="preserve"> Khi học nhóm đúng cách sẽ làm tăng hiệu quả học tập và giúp có thêm động lực</w:t>
            </w:r>
          </w:p>
        </w:tc>
      </w:tr>
    </w:tbl>
    <w:p w:rsidR="0048116A" w:rsidRDefault="0048116A"/>
    <w:p w:rsidR="008D5920" w:rsidRDefault="008D5920"/>
    <w:p w:rsidR="008D5920" w:rsidRDefault="008D5920">
      <w:r>
        <w:br w:type="page"/>
      </w:r>
      <w:bookmarkStart w:id="0" w:name="_GoBack"/>
      <w:bookmarkEnd w:id="0"/>
    </w:p>
    <w:tbl>
      <w:tblPr>
        <w:tblStyle w:val="TableGrid"/>
        <w:tblW w:w="0" w:type="auto"/>
        <w:tblLook w:val="04A0" w:firstRow="1" w:lastRow="0" w:firstColumn="1" w:lastColumn="0" w:noHBand="0" w:noVBand="1"/>
      </w:tblPr>
      <w:tblGrid>
        <w:gridCol w:w="4675"/>
        <w:gridCol w:w="4675"/>
      </w:tblGrid>
      <w:tr w:rsidR="008D5920" w:rsidTr="008D5920">
        <w:tc>
          <w:tcPr>
            <w:tcW w:w="9350" w:type="dxa"/>
            <w:gridSpan w:val="2"/>
            <w:vAlign w:val="center"/>
          </w:tcPr>
          <w:p w:rsidR="008D5920" w:rsidRDefault="008D5920" w:rsidP="008D5920">
            <w:pPr>
              <w:jc w:val="center"/>
            </w:pPr>
            <w:r>
              <w:lastRenderedPageBreak/>
              <w:t>Bí quyết đọc sách</w:t>
            </w:r>
          </w:p>
        </w:tc>
      </w:tr>
      <w:tr w:rsidR="008D5920" w:rsidTr="008D5920">
        <w:tc>
          <w:tcPr>
            <w:tcW w:w="4675" w:type="dxa"/>
          </w:tcPr>
          <w:p w:rsidR="008D5920" w:rsidRDefault="008D5920" w:rsidP="008D5920">
            <w:pPr>
              <w:pStyle w:val="ListParagraph"/>
              <w:numPr>
                <w:ilvl w:val="0"/>
                <w:numId w:val="1"/>
              </w:numPr>
            </w:pPr>
            <w:r>
              <w:t>Đoc XONG một cuốn sách</w:t>
            </w:r>
          </w:p>
          <w:p w:rsidR="008D5920" w:rsidRDefault="008D5920" w:rsidP="008D5920">
            <w:pPr>
              <w:pStyle w:val="ListParagraph"/>
            </w:pPr>
          </w:p>
          <w:p w:rsidR="008D5920" w:rsidRDefault="008D5920" w:rsidP="008D5920">
            <w:pPr>
              <w:pStyle w:val="ListParagraph"/>
            </w:pPr>
          </w:p>
          <w:p w:rsidR="008D5920" w:rsidRDefault="008D5920" w:rsidP="008D5920">
            <w:pPr>
              <w:pStyle w:val="ListParagraph"/>
            </w:pPr>
          </w:p>
          <w:p w:rsidR="008D5920" w:rsidRDefault="008D5920" w:rsidP="008D5920">
            <w:pPr>
              <w:pStyle w:val="ListParagraph"/>
            </w:pPr>
          </w:p>
          <w:p w:rsidR="008D5920" w:rsidRDefault="008D5920" w:rsidP="008D5920">
            <w:pPr>
              <w:pStyle w:val="ListParagraph"/>
              <w:numPr>
                <w:ilvl w:val="0"/>
                <w:numId w:val="1"/>
              </w:numPr>
            </w:pPr>
            <w:r>
              <w:t>Đọc sách để làm gì?</w:t>
            </w:r>
          </w:p>
          <w:p w:rsidR="008D5920" w:rsidRDefault="008D5920" w:rsidP="008D5920"/>
          <w:p w:rsidR="008D5920" w:rsidRDefault="008D5920" w:rsidP="008D5920"/>
          <w:p w:rsidR="008D5920" w:rsidRDefault="008D5920" w:rsidP="008D5920">
            <w:pPr>
              <w:pStyle w:val="ListParagraph"/>
              <w:numPr>
                <w:ilvl w:val="0"/>
                <w:numId w:val="1"/>
              </w:numPr>
            </w:pPr>
            <w:r>
              <w:t>Đọc sách như thế nào?</w:t>
            </w:r>
          </w:p>
          <w:p w:rsidR="008D5920" w:rsidRDefault="008D5920" w:rsidP="008D5920">
            <w:pPr>
              <w:pStyle w:val="ListParagraph"/>
            </w:pPr>
          </w:p>
          <w:p w:rsidR="008D5920" w:rsidRDefault="008D5920" w:rsidP="008D5920">
            <w:pPr>
              <w:pStyle w:val="ListParagraph"/>
            </w:pPr>
          </w:p>
          <w:p w:rsidR="008D5920" w:rsidRDefault="008D5920" w:rsidP="008D5920"/>
        </w:tc>
        <w:tc>
          <w:tcPr>
            <w:tcW w:w="4675" w:type="dxa"/>
          </w:tcPr>
          <w:p w:rsidR="008D5920" w:rsidRDefault="008D5920">
            <w:r>
              <w:t>-</w:t>
            </w:r>
            <w:r>
              <w:t>“tôi vừa lướt qua cái mục lục chi tiết của cuốn sách”, hoặc “tôi vừa đọc từ đầu đến cuối cuốn sách”, hoặc “tôi vừa đọc lần thứ 10 cuốn sách này”.</w:t>
            </w:r>
            <w:r>
              <w:t xml:space="preserve"> Có nhiều mức độ đọc khác nhau.</w:t>
            </w:r>
          </w:p>
          <w:p w:rsidR="008D5920" w:rsidRDefault="008D5920">
            <w:r>
              <w:t xml:space="preserve">- </w:t>
            </w:r>
            <w:r>
              <w:t>Mục đích đọc sách sẽ quy định việc ta sẽ đọc sách gì và như thế nào</w:t>
            </w:r>
          </w:p>
          <w:p w:rsidR="008D5920" w:rsidRDefault="008D5920"/>
          <w:p w:rsidR="008D5920" w:rsidRDefault="008D5920" w:rsidP="008D5920">
            <w:pPr>
              <w:pStyle w:val="ListParagraph"/>
              <w:numPr>
                <w:ilvl w:val="0"/>
                <w:numId w:val="1"/>
              </w:numPr>
            </w:pPr>
            <w:r>
              <w:t xml:space="preserve">Đầu tiên phải có sách, đọc sách ở mọi nơi. </w:t>
            </w:r>
            <w:r>
              <w:t>Mắt bạn được sinh ra là để “chụp lại một trang sách”, hoặc chí ít là chụp lại một khối chữ</w:t>
            </w:r>
          </w:p>
        </w:tc>
      </w:tr>
      <w:tr w:rsidR="008D5920" w:rsidTr="008D5920">
        <w:tc>
          <w:tcPr>
            <w:tcW w:w="4675" w:type="dxa"/>
          </w:tcPr>
          <w:p w:rsidR="008D5920" w:rsidRDefault="008D5920"/>
        </w:tc>
        <w:tc>
          <w:tcPr>
            <w:tcW w:w="4675" w:type="dxa"/>
          </w:tcPr>
          <w:p w:rsidR="008D5920" w:rsidRDefault="008D5920"/>
        </w:tc>
      </w:tr>
    </w:tbl>
    <w:p w:rsidR="008D5920" w:rsidRDefault="008D5920"/>
    <w:sectPr w:rsidR="008D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E4865"/>
    <w:multiLevelType w:val="hybridMultilevel"/>
    <w:tmpl w:val="133E72A8"/>
    <w:lvl w:ilvl="0" w:tplc="68503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6456D"/>
    <w:multiLevelType w:val="hybridMultilevel"/>
    <w:tmpl w:val="A2F04A0A"/>
    <w:lvl w:ilvl="0" w:tplc="3CF022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23"/>
    <w:rsid w:val="00027953"/>
    <w:rsid w:val="0011077D"/>
    <w:rsid w:val="00122E98"/>
    <w:rsid w:val="00153388"/>
    <w:rsid w:val="002B1BA7"/>
    <w:rsid w:val="003128FD"/>
    <w:rsid w:val="00342F50"/>
    <w:rsid w:val="0048116A"/>
    <w:rsid w:val="005109AB"/>
    <w:rsid w:val="005A6064"/>
    <w:rsid w:val="005D3C04"/>
    <w:rsid w:val="00645479"/>
    <w:rsid w:val="008D5920"/>
    <w:rsid w:val="00943DCB"/>
    <w:rsid w:val="00AC57F6"/>
    <w:rsid w:val="00B65B4E"/>
    <w:rsid w:val="00BD5C6D"/>
    <w:rsid w:val="00C27F0D"/>
    <w:rsid w:val="00DF40BE"/>
    <w:rsid w:val="00E77CDC"/>
    <w:rsid w:val="00ED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7EB9"/>
  <w15:chartTrackingRefBased/>
  <w15:docId w15:val="{4F3980EA-1D06-41DA-B218-8959D521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2020-07-31T07:22:00Z</dcterms:created>
  <dcterms:modified xsi:type="dcterms:W3CDTF">2020-08-03T10:09:00Z</dcterms:modified>
</cp:coreProperties>
</file>