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C9922" w14:textId="77777777" w:rsidR="000446E1" w:rsidRPr="000446E1" w:rsidRDefault="000446E1" w:rsidP="000446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Kinh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Thương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mại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Công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</w:p>
    <w:p w14:paraId="459BB160" w14:textId="77777777" w:rsidR="000446E1" w:rsidRPr="000446E1" w:rsidRDefault="000446E1" w:rsidP="000446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446E1">
        <w:rPr>
          <w:rFonts w:ascii="Times New Roman" w:hAnsi="Times New Roman" w:cs="Times New Roman"/>
          <w:sz w:val="26"/>
          <w:szCs w:val="26"/>
        </w:rPr>
        <w:t xml:space="preserve"> CS504049 – Business Intelligence (BI)</w:t>
      </w:r>
      <w:r w:rsidRPr="000446E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446E1">
        <w:rPr>
          <w:rFonts w:ascii="Times New Roman" w:hAnsi="Times New Roman" w:cs="Times New Roman"/>
          <w:sz w:val="26"/>
          <w:szCs w:val="26"/>
        </w:rPr>
        <w:t xml:space="preserve"> Phúc H. Dương</w:t>
      </w:r>
      <w:r w:rsidRPr="000446E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Tân Phong</w:t>
      </w:r>
    </w:p>
    <w:p w14:paraId="00F08BD1" w14:textId="77777777" w:rsidR="000446E1" w:rsidRPr="000446E1" w:rsidRDefault="000446E1" w:rsidP="000446E1">
      <w:p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sz w:val="26"/>
          <w:szCs w:val="26"/>
        </w:rPr>
        <w:pict w14:anchorId="0CD72D2F">
          <v:rect id="_x0000_i1055" style="width:0;height:1.5pt" o:hralign="center" o:hrstd="t" o:hr="t" fillcolor="#a0a0a0" stroked="f"/>
        </w:pict>
      </w:r>
    </w:p>
    <w:p w14:paraId="27307F88" w14:textId="77777777" w:rsidR="000446E1" w:rsidRPr="000446E1" w:rsidRDefault="000446E1" w:rsidP="000446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Bối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cảnh</w:t>
      </w:r>
      <w:proofErr w:type="spellEnd"/>
    </w:p>
    <w:p w14:paraId="0A995D80" w14:textId="77777777" w:rsidR="000446E1" w:rsidRPr="000446E1" w:rsidRDefault="000446E1" w:rsidP="000446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. Công ty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la)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qua.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38A4B55B" w14:textId="77777777" w:rsidR="000446E1" w:rsidRPr="000446E1" w:rsidRDefault="000446E1" w:rsidP="000446E1">
      <w:p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sz w:val="26"/>
          <w:szCs w:val="26"/>
        </w:rPr>
        <w:pict w14:anchorId="35ED15FA">
          <v:rect id="_x0000_i1056" style="width:0;height:1.5pt" o:hralign="center" o:hrstd="t" o:hr="t" fillcolor="#a0a0a0" stroked="f"/>
        </w:pict>
      </w:r>
    </w:p>
    <w:p w14:paraId="21CE2895" w14:textId="77777777" w:rsidR="000446E1" w:rsidRPr="000446E1" w:rsidRDefault="000446E1" w:rsidP="000446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Công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</w:p>
    <w:p w14:paraId="7CF7A70E" w14:textId="77777777" w:rsidR="000446E1" w:rsidRPr="000446E1" w:rsidRDefault="000446E1" w:rsidP="000446E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(Doanh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3D0B680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Công ty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38F6346D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584610F6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dịp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1305A5A1" w14:textId="77777777" w:rsidR="000446E1" w:rsidRPr="000446E1" w:rsidRDefault="000446E1" w:rsidP="000446E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Trung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Doanh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AAFD96B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2734C619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Trung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2EA079F6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Trung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tỏa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5D7393C7" w14:textId="77777777" w:rsidR="000446E1" w:rsidRPr="000446E1" w:rsidRDefault="000446E1" w:rsidP="000446E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b/>
          <w:bCs/>
          <w:sz w:val="26"/>
          <w:szCs w:val="26"/>
        </w:rPr>
        <w:t>Mode (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phổ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5F92916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Mode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32AA0B22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4079DE89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lastRenderedPageBreak/>
        <w:t>Hạn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Mode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mode.</w:t>
      </w:r>
    </w:p>
    <w:p w14:paraId="1E5AF6AD" w14:textId="77777777" w:rsidR="000446E1" w:rsidRPr="000446E1" w:rsidRDefault="000446E1" w:rsidP="000446E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sai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Thước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đo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lan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tỏa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Doanh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2B61A93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Công ty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3F263712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381B73D3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Phương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la.</w:t>
      </w:r>
    </w:p>
    <w:p w14:paraId="103727AB" w14:textId="77777777" w:rsidR="000446E1" w:rsidRPr="000446E1" w:rsidRDefault="000446E1" w:rsidP="000446E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lệch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thiên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đô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la)</w:t>
      </w:r>
    </w:p>
    <w:p w14:paraId="2EF97F93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Công ty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la.</w:t>
      </w:r>
    </w:p>
    <w:p w14:paraId="349FE393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74EA4894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đoan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5AEF4F39" w14:textId="77777777" w:rsidR="000446E1" w:rsidRPr="000446E1" w:rsidRDefault="000446E1" w:rsidP="000446E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b/>
          <w:bCs/>
          <w:sz w:val="26"/>
          <w:szCs w:val="26"/>
        </w:rPr>
        <w:t>Mean Absolute Deviation (MAD)</w:t>
      </w:r>
    </w:p>
    <w:p w14:paraId="29BF287B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MAD,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2580CA4E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58DDE116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MAD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).</w:t>
      </w:r>
    </w:p>
    <w:p w14:paraId="5310DF29" w14:textId="77777777" w:rsidR="000446E1" w:rsidRPr="000446E1" w:rsidRDefault="000446E1" w:rsidP="000446E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Hộp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Râu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phối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Doanh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94DFD63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Công ty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Râu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tỏa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4FFEA278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sz w:val="26"/>
          <w:szCs w:val="26"/>
        </w:rPr>
        <w:t xml:space="preserve">Lợi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76ABB7D2" w14:textId="77777777" w:rsidR="000446E1" w:rsidRPr="000446E1" w:rsidRDefault="000446E1" w:rsidP="000446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34B7F883" w14:textId="77777777" w:rsidR="000446E1" w:rsidRPr="000446E1" w:rsidRDefault="000446E1" w:rsidP="000446E1">
      <w:p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sz w:val="26"/>
          <w:szCs w:val="26"/>
        </w:rPr>
        <w:lastRenderedPageBreak/>
        <w:pict w14:anchorId="6370F09C">
          <v:rect id="_x0000_i1057" style="width:0;height:1.5pt" o:hralign="center" o:hrstd="t" o:hr="t" fillcolor="#a0a0a0" stroked="f"/>
        </w:pict>
      </w:r>
    </w:p>
    <w:p w14:paraId="10C591EF" w14:textId="77777777" w:rsidR="000446E1" w:rsidRPr="000446E1" w:rsidRDefault="000446E1" w:rsidP="000446E1">
      <w:p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Thông tin Chi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</w:p>
    <w:p w14:paraId="067C3739" w14:textId="77777777" w:rsidR="000446E1" w:rsidRPr="000446E1" w:rsidRDefault="000446E1" w:rsidP="000446E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sz w:val="26"/>
          <w:szCs w:val="26"/>
        </w:rPr>
        <w:t xml:space="preserve">Doanh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).</w:t>
      </w:r>
    </w:p>
    <w:p w14:paraId="665F3E6D" w14:textId="77777777" w:rsidR="000446E1" w:rsidRPr="000446E1" w:rsidRDefault="000446E1" w:rsidP="000446E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sz w:val="26"/>
          <w:szCs w:val="26"/>
        </w:rPr>
        <w:t xml:space="preserve">Mode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6EEAC8B1" w14:textId="77777777" w:rsidR="000446E1" w:rsidRPr="000446E1" w:rsidRDefault="000446E1" w:rsidP="000446E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40221A1F" w14:textId="77777777" w:rsidR="000446E1" w:rsidRPr="000446E1" w:rsidRDefault="000446E1" w:rsidP="000446E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MAD,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7750FFC9" w14:textId="77777777" w:rsidR="000446E1" w:rsidRPr="000446E1" w:rsidRDefault="000446E1" w:rsidP="000446E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Râu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Black Friday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Cyber Monday,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7971AAC4" w14:textId="77777777" w:rsidR="000446E1" w:rsidRPr="000446E1" w:rsidRDefault="000446E1" w:rsidP="000446E1">
      <w:p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sz w:val="26"/>
          <w:szCs w:val="26"/>
        </w:rPr>
        <w:pict w14:anchorId="7ECB73E0">
          <v:rect id="_x0000_i1058" style="width:0;height:1.5pt" o:hralign="center" o:hrstd="t" o:hr="t" fillcolor="#a0a0a0" stroked="f"/>
        </w:pict>
      </w:r>
    </w:p>
    <w:p w14:paraId="18B11F03" w14:textId="77777777" w:rsidR="000446E1" w:rsidRPr="000446E1" w:rsidRDefault="000446E1" w:rsidP="000446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</w:p>
    <w:p w14:paraId="5DFF68AA" w14:textId="77777777" w:rsidR="000446E1" w:rsidRPr="000446E1" w:rsidRDefault="000446E1" w:rsidP="000446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ty. Tuy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.</w:t>
      </w:r>
    </w:p>
    <w:p w14:paraId="2A5F32E7" w14:textId="77777777" w:rsidR="000446E1" w:rsidRPr="000446E1" w:rsidRDefault="000446E1" w:rsidP="000446E1">
      <w:p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sz w:val="26"/>
          <w:szCs w:val="26"/>
        </w:rPr>
        <w:pict w14:anchorId="5E294518">
          <v:rect id="_x0000_i1059" style="width:0;height:1.5pt" o:hralign="center" o:hrstd="t" o:hr="t" fillcolor="#a0a0a0" stroked="f"/>
        </w:pict>
      </w:r>
    </w:p>
    <w:p w14:paraId="21308609" w14:textId="77777777" w:rsidR="000446E1" w:rsidRPr="000446E1" w:rsidRDefault="000446E1" w:rsidP="000446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thảo</w:t>
      </w:r>
      <w:proofErr w:type="spellEnd"/>
      <w:r w:rsidRPr="000446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</w:p>
    <w:p w14:paraId="5D92D0FF" w14:textId="77777777" w:rsidR="000446E1" w:rsidRDefault="000446E1" w:rsidP="000446E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?</w:t>
      </w:r>
    </w:p>
    <w:p w14:paraId="30B739C8" w14:textId="77777777" w:rsidR="007705A0" w:rsidRDefault="007705A0" w:rsidP="007705A0">
      <w:pPr>
        <w:pStyle w:val="NormalWeb"/>
      </w:pPr>
      <w:r>
        <w:rPr>
          <w:rStyle w:val="Strong"/>
        </w:rPr>
        <w:t xml:space="preserve">+ </w:t>
      </w:r>
      <w:r>
        <w:rPr>
          <w:rStyle w:val="Strong"/>
        </w:rPr>
        <w:t xml:space="preserve">Trung </w:t>
      </w:r>
      <w:proofErr w:type="spellStart"/>
      <w:r>
        <w:rPr>
          <w:rStyle w:val="Strong"/>
        </w:rPr>
        <w:t>bình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rPr>
          <w:rStyle w:val="Strong"/>
        </w:rPr>
        <w:t>giá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ngoại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lệ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Black Friday),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hình.</w:t>
      </w:r>
      <w:proofErr w:type="spellEnd"/>
    </w:p>
    <w:p w14:paraId="5B09BD3F" w14:textId="6BDFE9BC" w:rsidR="007705A0" w:rsidRDefault="007705A0" w:rsidP="007705A0">
      <w:pPr>
        <w:pStyle w:val="NormalWeb"/>
      </w:pPr>
      <w:r>
        <w:rPr>
          <w:rStyle w:val="Strong"/>
        </w:rPr>
        <w:t xml:space="preserve">+ </w:t>
      </w:r>
      <w:r>
        <w:rPr>
          <w:rStyle w:val="Strong"/>
        </w:rPr>
        <w:t xml:space="preserve">Trung </w:t>
      </w:r>
      <w:proofErr w:type="spellStart"/>
      <w:r>
        <w:rPr>
          <w:rStyle w:val="Strong"/>
        </w:rPr>
        <w:t>vị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Strong"/>
        </w:rPr>
        <w:t xml:space="preserve">xu </w:t>
      </w:r>
      <w:proofErr w:type="spellStart"/>
      <w:r>
        <w:rPr>
          <w:rStyle w:val="Strong"/>
        </w:rPr>
        <w:t>hướng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tâm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6ECE89F9" w14:textId="6D113D06" w:rsidR="007705A0" w:rsidRPr="000446E1" w:rsidRDefault="007705A0" w:rsidP="007705A0">
      <w:pPr>
        <w:pStyle w:val="NormalWeb"/>
      </w:pPr>
      <w:r>
        <w:rPr>
          <w:rStyle w:val="Strong"/>
        </w:rPr>
        <w:t xml:space="preserve">+ </w:t>
      </w:r>
      <w:proofErr w:type="spellStart"/>
      <w:r>
        <w:rPr>
          <w:rStyle w:val="Strong"/>
        </w:rPr>
        <w:t>Tại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hai</w:t>
      </w:r>
      <w:proofErr w:type="spellEnd"/>
      <w:r>
        <w:rPr>
          <w:rStyle w:val="Strong"/>
        </w:rPr>
        <w:t>?</w:t>
      </w:r>
      <w:r>
        <w:t xml:space="preserve">: Trung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rPr>
          <w:rStyle w:val="Strong"/>
        </w:rPr>
        <w:t>hiệu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suất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chung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r>
        <w:rPr>
          <w:rStyle w:val="Strong"/>
        </w:rPr>
        <w:t xml:space="preserve">xu </w:t>
      </w:r>
      <w:proofErr w:type="spellStart"/>
      <w:r>
        <w:rPr>
          <w:rStyle w:val="Strong"/>
        </w:rPr>
        <w:t>hướng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tâm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tế</w:t>
      </w:r>
      <w:proofErr w:type="spellEnd"/>
      <w:r>
        <w:t xml:space="preserve">. Khi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lastRenderedPageBreak/>
        <w:t>méo</w:t>
      </w:r>
      <w:proofErr w:type="spellEnd"/>
      <w:r>
        <w:t xml:space="preserve"> </w:t>
      </w:r>
      <w:proofErr w:type="spellStart"/>
      <w:r>
        <w:t>mó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14:paraId="6468BCA6" w14:textId="77777777" w:rsidR="000446E1" w:rsidRDefault="000446E1" w:rsidP="000446E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Mean Absolute Deviation (MAD)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?</w:t>
      </w:r>
    </w:p>
    <w:p w14:paraId="2DAAA724" w14:textId="77777777" w:rsidR="007705A0" w:rsidRDefault="007705A0" w:rsidP="007705A0">
      <w:pPr>
        <w:pStyle w:val="NormalWeb"/>
      </w:pPr>
      <w:r>
        <w:rPr>
          <w:rFonts w:hAnsi="Symbol"/>
        </w:rPr>
        <w:t xml:space="preserve">+ </w:t>
      </w:r>
      <w:r>
        <w:rPr>
          <w:rStyle w:val="Strong"/>
        </w:rPr>
        <w:t>MAD (</w:t>
      </w:r>
      <w:proofErr w:type="spellStart"/>
      <w:r>
        <w:rPr>
          <w:rStyle w:val="Strong"/>
        </w:rPr>
        <w:t>Độ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lệch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tuyệt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đối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bình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rPr>
          <w:rStyle w:val="Strong"/>
        </w:rPr>
        <w:t>ít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ảnh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hưởng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bởi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ngoại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lệ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(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hay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).</w:t>
      </w:r>
    </w:p>
    <w:p w14:paraId="7EF0A0EA" w14:textId="7F3056DF" w:rsidR="007705A0" w:rsidRDefault="007705A0" w:rsidP="007705A0">
      <w:pPr>
        <w:pStyle w:val="NormalWeb"/>
      </w:pPr>
      <w:r>
        <w:rPr>
          <w:rStyle w:val="Strong"/>
        </w:rPr>
        <w:t xml:space="preserve">+ </w:t>
      </w:r>
      <w:r>
        <w:rPr>
          <w:rStyle w:val="Strong"/>
        </w:rPr>
        <w:t xml:space="preserve">Phương </w:t>
      </w:r>
      <w:proofErr w:type="spellStart"/>
      <w:r>
        <w:rPr>
          <w:rStyle w:val="Strong"/>
        </w:rPr>
        <w:t>sai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lệch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chuẩn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rPr>
          <w:rStyle w:val="Strong"/>
        </w:rPr>
        <w:t>phóng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ảnh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hưởng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của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ngoại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lệ</w:t>
      </w:r>
      <w:proofErr w:type="spellEnd"/>
      <w:r>
        <w:t xml:space="preserve"> (do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).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33E58562" w14:textId="4C8C740E" w:rsidR="007705A0" w:rsidRPr="007705A0" w:rsidRDefault="007705A0" w:rsidP="007705A0">
      <w:pPr>
        <w:pStyle w:val="NormalWeb"/>
      </w:pPr>
      <w:r>
        <w:t xml:space="preserve">+ </w:t>
      </w:r>
      <w:proofErr w:type="spellStart"/>
      <w:r>
        <w:rPr>
          <w:rStyle w:val="Strong"/>
        </w:rPr>
        <w:t>Tại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chọn</w:t>
      </w:r>
      <w:proofErr w:type="spellEnd"/>
      <w:r>
        <w:rPr>
          <w:rStyle w:val="Strong"/>
        </w:rPr>
        <w:t xml:space="preserve"> MAD?</w:t>
      </w:r>
      <w:r>
        <w:t xml:space="preserve">: MAD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rPr>
          <w:rStyle w:val="Strong"/>
        </w:rPr>
        <w:t>ít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lệch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dịp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).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dao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211A095E" w14:textId="77777777" w:rsidR="000446E1" w:rsidRDefault="000446E1" w:rsidP="000446E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446E1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Râu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?</w:t>
      </w:r>
    </w:p>
    <w:p w14:paraId="49E3CA00" w14:textId="02E70F80" w:rsidR="007705A0" w:rsidRPr="007705A0" w:rsidRDefault="007705A0" w:rsidP="007705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Hộp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Râu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bố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>:</w:t>
      </w:r>
    </w:p>
    <w:p w14:paraId="42C93D0A" w14:textId="77777777" w:rsidR="007705A0" w:rsidRPr="007705A0" w:rsidRDefault="007705A0" w:rsidP="007705A0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>.</w:t>
      </w:r>
    </w:p>
    <w:p w14:paraId="3D3776B5" w14:textId="77777777" w:rsidR="007705A0" w:rsidRPr="007705A0" w:rsidRDefault="007705A0" w:rsidP="007705A0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y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>.</w:t>
      </w:r>
    </w:p>
    <w:p w14:paraId="13D1E1F0" w14:textId="77777777" w:rsidR="007705A0" w:rsidRPr="007705A0" w:rsidRDefault="007705A0" w:rsidP="007705A0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dục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, so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>.</w:t>
      </w:r>
    </w:p>
    <w:p w14:paraId="75D5620A" w14:textId="77777777" w:rsidR="007705A0" w:rsidRPr="007705A0" w:rsidRDefault="007705A0" w:rsidP="007705A0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lô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>.</w:t>
      </w:r>
    </w:p>
    <w:p w14:paraId="161F2022" w14:textId="3F2B1CD7" w:rsidR="007705A0" w:rsidRPr="007705A0" w:rsidRDefault="007705A0" w:rsidP="007705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Lợi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ích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Râu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xu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trung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tâm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lan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tỏa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lệ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7705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>.</w:t>
      </w:r>
    </w:p>
    <w:p w14:paraId="12C75171" w14:textId="77777777" w:rsidR="007705A0" w:rsidRPr="000446E1" w:rsidRDefault="007705A0" w:rsidP="007705A0">
      <w:pPr>
        <w:rPr>
          <w:rFonts w:ascii="Times New Roman" w:hAnsi="Times New Roman" w:cs="Times New Roman"/>
          <w:sz w:val="26"/>
          <w:szCs w:val="26"/>
        </w:rPr>
      </w:pPr>
    </w:p>
    <w:p w14:paraId="7EE6258C" w14:textId="77777777" w:rsidR="000446E1" w:rsidRPr="000446E1" w:rsidRDefault="000446E1" w:rsidP="000446E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446E1">
        <w:rPr>
          <w:rFonts w:ascii="Times New Roman" w:hAnsi="Times New Roman" w:cs="Times New Roman"/>
          <w:sz w:val="26"/>
          <w:szCs w:val="26"/>
        </w:rPr>
        <w:lastRenderedPageBreak/>
        <w:t>Những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mode)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46E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446E1">
        <w:rPr>
          <w:rFonts w:ascii="Times New Roman" w:hAnsi="Times New Roman" w:cs="Times New Roman"/>
          <w:sz w:val="26"/>
          <w:szCs w:val="26"/>
        </w:rPr>
        <w:t>?</w:t>
      </w:r>
    </w:p>
    <w:p w14:paraId="711C9880" w14:textId="77777777" w:rsidR="007705A0" w:rsidRDefault="007705A0" w:rsidP="007705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>:</w:t>
      </w:r>
    </w:p>
    <w:p w14:paraId="2BA63876" w14:textId="77777777" w:rsidR="007705A0" w:rsidRDefault="007705A0" w:rsidP="007705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>.</w:t>
      </w:r>
    </w:p>
    <w:p w14:paraId="449B8B24" w14:textId="77777777" w:rsidR="007705A0" w:rsidRDefault="007705A0" w:rsidP="007705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>.</w:t>
      </w:r>
    </w:p>
    <w:p w14:paraId="32A44C65" w14:textId="77777777" w:rsidR="007705A0" w:rsidRDefault="007705A0" w:rsidP="007705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>.</w:t>
      </w:r>
    </w:p>
    <w:p w14:paraId="06157803" w14:textId="7DCCBE0F" w:rsidR="007705A0" w:rsidRPr="007705A0" w:rsidRDefault="007705A0" w:rsidP="007705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>.</w:t>
      </w:r>
    </w:p>
    <w:p w14:paraId="00A9CEC1" w14:textId="5F98A206" w:rsidR="007705A0" w:rsidRPr="007705A0" w:rsidRDefault="007705A0" w:rsidP="007705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>:</w:t>
      </w:r>
    </w:p>
    <w:p w14:paraId="35230B33" w14:textId="77777777" w:rsidR="007705A0" w:rsidRDefault="007705A0" w:rsidP="007705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>.</w:t>
      </w:r>
    </w:p>
    <w:p w14:paraId="58B70E44" w14:textId="77777777" w:rsidR="007705A0" w:rsidRDefault="007705A0" w:rsidP="007705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705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>.</w:t>
      </w:r>
    </w:p>
    <w:p w14:paraId="043E2648" w14:textId="647283FC" w:rsidR="007705A0" w:rsidRPr="007705A0" w:rsidRDefault="007705A0" w:rsidP="007705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>.</w:t>
      </w:r>
    </w:p>
    <w:p w14:paraId="42A42DE4" w14:textId="402F3AB3" w:rsidR="007705A0" w:rsidRPr="007705A0" w:rsidRDefault="007705A0" w:rsidP="007705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705A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5A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705A0">
        <w:rPr>
          <w:rFonts w:ascii="Times New Roman" w:hAnsi="Times New Roman" w:cs="Times New Roman"/>
          <w:sz w:val="26"/>
          <w:szCs w:val="26"/>
        </w:rPr>
        <w:t>.</w:t>
      </w:r>
    </w:p>
    <w:p w14:paraId="029556D1" w14:textId="77777777" w:rsidR="00FF5558" w:rsidRPr="000446E1" w:rsidRDefault="00FF5558">
      <w:pPr>
        <w:rPr>
          <w:rFonts w:ascii="Times New Roman" w:hAnsi="Times New Roman" w:cs="Times New Roman"/>
          <w:sz w:val="26"/>
          <w:szCs w:val="26"/>
        </w:rPr>
      </w:pPr>
    </w:p>
    <w:sectPr w:rsidR="00FF5558" w:rsidRPr="000446E1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A4129"/>
    <w:multiLevelType w:val="multilevel"/>
    <w:tmpl w:val="2254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EB"/>
    <w:multiLevelType w:val="hybridMultilevel"/>
    <w:tmpl w:val="E72ADAF0"/>
    <w:lvl w:ilvl="0" w:tplc="6CFA1D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AC420F"/>
    <w:multiLevelType w:val="multilevel"/>
    <w:tmpl w:val="FC32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1533E"/>
    <w:multiLevelType w:val="multilevel"/>
    <w:tmpl w:val="4BA8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A33FF"/>
    <w:multiLevelType w:val="hybridMultilevel"/>
    <w:tmpl w:val="D49CE144"/>
    <w:lvl w:ilvl="0" w:tplc="CFE622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35968"/>
    <w:multiLevelType w:val="multilevel"/>
    <w:tmpl w:val="564C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5477FB"/>
    <w:multiLevelType w:val="multilevel"/>
    <w:tmpl w:val="672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A55DF"/>
    <w:multiLevelType w:val="multilevel"/>
    <w:tmpl w:val="4B1C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538227">
    <w:abstractNumId w:val="2"/>
  </w:num>
  <w:num w:numId="2" w16cid:durableId="591594768">
    <w:abstractNumId w:val="3"/>
  </w:num>
  <w:num w:numId="3" w16cid:durableId="1657689139">
    <w:abstractNumId w:val="5"/>
  </w:num>
  <w:num w:numId="4" w16cid:durableId="477452574">
    <w:abstractNumId w:val="7"/>
  </w:num>
  <w:num w:numId="5" w16cid:durableId="2126000510">
    <w:abstractNumId w:val="0"/>
  </w:num>
  <w:num w:numId="6" w16cid:durableId="1753356662">
    <w:abstractNumId w:val="6"/>
  </w:num>
  <w:num w:numId="7" w16cid:durableId="692458636">
    <w:abstractNumId w:val="4"/>
  </w:num>
  <w:num w:numId="8" w16cid:durableId="505748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92"/>
    <w:rsid w:val="000446E1"/>
    <w:rsid w:val="002F7692"/>
    <w:rsid w:val="00734351"/>
    <w:rsid w:val="007705A0"/>
    <w:rsid w:val="00A15A7D"/>
    <w:rsid w:val="00A97C18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C426"/>
  <w15:chartTrackingRefBased/>
  <w15:docId w15:val="{0CCDADCE-04D8-43A0-969B-F151BAD5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77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705A0"/>
    <w:rPr>
      <w:b/>
      <w:bCs/>
    </w:rPr>
  </w:style>
  <w:style w:type="paragraph" w:styleId="ListParagraph">
    <w:name w:val="List Paragraph"/>
    <w:basedOn w:val="Normal"/>
    <w:uiPriority w:val="34"/>
    <w:qFormat/>
    <w:rsid w:val="00770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1399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3</cp:revision>
  <dcterms:created xsi:type="dcterms:W3CDTF">2024-10-12T07:33:00Z</dcterms:created>
  <dcterms:modified xsi:type="dcterms:W3CDTF">2024-10-12T09:09:00Z</dcterms:modified>
</cp:coreProperties>
</file>