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3A89" w14:textId="77777777" w:rsidR="0061248D" w:rsidRP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+ Logistic Regression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classification,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tức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đoán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hai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.</w:t>
      </w:r>
    </w:p>
    <w:p w14:paraId="65083AF6" w14:textId="7B0F6977" w:rsidR="0061248D" w:rsidRP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+ Logistic Regression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dựa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nguyên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tắc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sigmoid -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phi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tuyến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hai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nhị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1248D">
        <w:rPr>
          <w:rFonts w:ascii="Times New Roman" w:hAnsi="Times New Roman" w:cs="Times New Roman"/>
          <w:sz w:val="40"/>
          <w:szCs w:val="40"/>
        </w:rPr>
        <w:t>("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"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"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", hay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"0"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"1").</w:t>
      </w:r>
    </w:p>
    <w:p w14:paraId="07CADB1E" w14:textId="77777777" w:rsidR="0061248D" w:rsidRP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-&gt;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Sigmoid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diễn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:</w:t>
      </w:r>
    </w:p>
    <w:p w14:paraId="0C44C905" w14:textId="77777777" w:rsidR="0061248D" w:rsidRPr="0061248D" w:rsidRDefault="0061248D" w:rsidP="0061248D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>S(z) = 1 / (1 + e ^ (-z))</w:t>
      </w:r>
    </w:p>
    <w:p w14:paraId="45E0845B" w14:textId="194DEB00" w:rsidR="0061248D" w:rsidRP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*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Chú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thích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Sigmoid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z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bất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kỳ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khoảng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[0, 1].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input z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sigmoid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Logistic Regression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: z =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Xw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X: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matrix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w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weigh</w:t>
      </w:r>
      <w:r>
        <w:rPr>
          <w:rFonts w:ascii="Times New Roman" w:hAnsi="Times New Roman" w:cs="Times New Roman"/>
          <w:sz w:val="40"/>
          <w:szCs w:val="40"/>
        </w:rPr>
        <w:t xml:space="preserve">t </w:t>
      </w:r>
      <w:r w:rsidRPr="0061248D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trận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.</w:t>
      </w:r>
    </w:p>
    <w:p w14:paraId="51427219" w14:textId="77777777" w:rsid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+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huấn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Logistic Regression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w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predicted output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Sigmoid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gần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.</w:t>
      </w:r>
    </w:p>
    <w:p w14:paraId="742633DB" w14:textId="286A49DE" w:rsidR="00481095" w:rsidRDefault="00481095" w:rsidP="00481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Logistic Regression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84579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="0028457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84579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="0028457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sau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3CE9781C" w14:textId="63B1A79B" w:rsidR="006E69E9" w:rsidRPr="006E69E9" w:rsidRDefault="00284579" w:rsidP="0028457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 / (1 + e ^ (-z))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X)</m:t>
                  </m:r>
                </m:sup>
              </m:sSup>
            </m:den>
          </m:f>
        </m:oMath>
      </m:oMathPara>
    </w:p>
    <w:p w14:paraId="5CD564FB" w14:textId="554B4AA1" w:rsidR="006E69E9" w:rsidRPr="006E69E9" w:rsidRDefault="006E69E9" w:rsidP="00284579">
      <w:pPr>
        <w:rPr>
          <w:rFonts w:ascii="Times New Roman" w:hAnsi="Times New Roman" w:cs="Times New Roman"/>
          <w:sz w:val="40"/>
          <w:szCs w:val="40"/>
        </w:rPr>
      </w:pPr>
      <w:r w:rsidRPr="006E69E9">
        <w:rPr>
          <w:rFonts w:ascii="Times New Roman" w:hAnsi="Times New Roman" w:cs="Times New Roman"/>
          <w:sz w:val="40"/>
          <w:szCs w:val="40"/>
        </w:rPr>
        <w:t xml:space="preserve">+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class (</w:t>
      </w:r>
      <w:proofErr w:type="spellStart"/>
      <w:r>
        <w:rPr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  <w:r w:rsidRPr="006E69E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Dựa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đoán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, ta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input</w:t>
      </w:r>
      <w:r w:rsidRPr="006E69E9">
        <w:rPr>
          <w:rFonts w:ascii="Times New Roman" w:hAnsi="Times New Roman" w:cs="Times New Roman"/>
          <w:sz w:val="40"/>
          <w:szCs w:val="40"/>
        </w:rPr>
        <w:t xml:space="preserve"> X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1</w:t>
      </w:r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>”)</w:t>
      </w:r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P(Y=1</w:t>
      </w:r>
      <w:r w:rsidRPr="006E69E9">
        <w:rPr>
          <w:rFonts w:ascii="Cambria Math" w:hAnsi="Cambria Math" w:cs="Cambria Math"/>
          <w:sz w:val="40"/>
          <w:szCs w:val="40"/>
        </w:rPr>
        <w:t>∣</w:t>
      </w:r>
      <w:r w:rsidRPr="006E69E9">
        <w:rPr>
          <w:rFonts w:ascii="Times New Roman" w:hAnsi="Times New Roman" w:cs="Times New Roman"/>
          <w:sz w:val="40"/>
          <w:szCs w:val="40"/>
        </w:rPr>
        <w:t xml:space="preserve">X)&gt;0.5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0</w:t>
      </w:r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>”)</w:t>
      </w:r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ngược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9E9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6E69E9">
        <w:rPr>
          <w:rFonts w:ascii="Times New Roman" w:hAnsi="Times New Roman" w:cs="Times New Roman"/>
          <w:sz w:val="40"/>
          <w:szCs w:val="40"/>
        </w:rPr>
        <w:t>.</w:t>
      </w:r>
    </w:p>
    <w:p w14:paraId="7D1FF727" w14:textId="30580133" w:rsidR="0061248D" w:rsidRP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lastRenderedPageBreak/>
        <w:t xml:space="preserve">+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performance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model Logistic Regression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Cross-Entropy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1248D">
        <w:rPr>
          <w:rFonts w:ascii="Times New Roman" w:hAnsi="Times New Roman" w:cs="Times New Roman"/>
          <w:sz w:val="40"/>
          <w:szCs w:val="40"/>
        </w:rPr>
        <w:t xml:space="preserve">(hay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Log Loss).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Cross-Entropy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mức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quá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đoán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.</w:t>
      </w:r>
    </w:p>
    <w:p w14:paraId="4E599DB6" w14:textId="77777777" w:rsid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 xml:space="preserve">+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mất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mát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Cross-Entropy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248D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:</w:t>
      </w:r>
    </w:p>
    <w:p w14:paraId="2602C8DD" w14:textId="60C7AC1D" w:rsidR="0061248D" w:rsidRDefault="0061248D" w:rsidP="0061248D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i/>
          <w:iCs/>
          <w:sz w:val="40"/>
          <w:szCs w:val="40"/>
        </w:rPr>
        <w:t>L</w:t>
      </w:r>
      <w:r w:rsidRPr="0061248D">
        <w:rPr>
          <w:rFonts w:ascii="Times New Roman" w:hAnsi="Times New Roman" w:cs="Times New Roman"/>
          <w:sz w:val="40"/>
          <w:szCs w:val="40"/>
        </w:rPr>
        <w:t>(</w:t>
      </w:r>
      <w:r w:rsidRPr="0061248D">
        <w:rPr>
          <w:rFonts w:ascii="Times New Roman" w:hAnsi="Times New Roman" w:cs="Times New Roman"/>
          <w:i/>
          <w:iCs/>
          <w:sz w:val="40"/>
          <w:szCs w:val="40"/>
        </w:rPr>
        <w:t>w</w:t>
      </w:r>
      <w:r w:rsidRPr="0061248D">
        <w:rPr>
          <w:rFonts w:ascii="Times New Roman" w:hAnsi="Times New Roman" w:cs="Times New Roman"/>
          <w:sz w:val="40"/>
          <w:szCs w:val="40"/>
        </w:rPr>
        <w:t>)=−</w:t>
      </w:r>
      <w:r w:rsidR="006E69E9">
        <w:rPr>
          <w:rFonts w:ascii="Times New Roman" w:hAnsi="Times New Roman" w:cs="Times New Roman"/>
          <w:i/>
          <w:iCs/>
          <w:sz w:val="40"/>
          <w:szCs w:val="40"/>
        </w:rPr>
        <w:t>(1/n) x (n)</w:t>
      </w:r>
      <w:r w:rsidRPr="0061248D">
        <w:rPr>
          <w:rFonts w:ascii="Times New Roman" w:hAnsi="Times New Roman" w:cs="Times New Roman"/>
          <w:sz w:val="40"/>
          <w:szCs w:val="40"/>
        </w:rPr>
        <w:t>​∑</w:t>
      </w:r>
      <w:r w:rsidR="006E69E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1248D">
        <w:rPr>
          <w:rFonts w:ascii="Times New Roman" w:hAnsi="Times New Roman" w:cs="Times New Roman"/>
          <w:i/>
          <w:iCs/>
          <w:sz w:val="40"/>
          <w:szCs w:val="40"/>
        </w:rPr>
        <w:t>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=1</w:t>
      </w:r>
      <w:r w:rsidR="006E69E9">
        <w:rPr>
          <w:rFonts w:ascii="Times New Roman" w:hAnsi="Times New Roman" w:cs="Times New Roman"/>
          <w:sz w:val="40"/>
          <w:szCs w:val="40"/>
        </w:rPr>
        <w:t>)</w:t>
      </w:r>
      <w:r w:rsidRPr="0061248D">
        <w:rPr>
          <w:rFonts w:ascii="Times New Roman" w:hAnsi="Times New Roman" w:cs="Times New Roman"/>
          <w:sz w:val="40"/>
          <w:szCs w:val="40"/>
        </w:rPr>
        <w:t>​[</w:t>
      </w:r>
      <w:proofErr w:type="spellStart"/>
      <w:r w:rsidRPr="0061248D">
        <w:rPr>
          <w:rFonts w:ascii="Times New Roman" w:hAnsi="Times New Roman" w:cs="Times New Roman"/>
          <w:i/>
          <w:iCs/>
          <w:sz w:val="40"/>
          <w:szCs w:val="40"/>
        </w:rPr>
        <w:t>yi</w:t>
      </w:r>
      <w:proofErr w:type="spellEnd"/>
      <w:r w:rsidRPr="0061248D">
        <w:rPr>
          <w:rFonts w:ascii="Times New Roman" w:hAnsi="Times New Roman" w:cs="Times New Roman"/>
          <w:sz w:val="40"/>
          <w:szCs w:val="40"/>
        </w:rPr>
        <w:t>​log</w:t>
      </w:r>
      <w:r w:rsidR="00481095">
        <w:rPr>
          <w:rFonts w:ascii="Times New Roman" w:hAnsi="Times New Roman" w:cs="Times New Roman"/>
          <w:sz w:val="40"/>
          <w:szCs w:val="40"/>
        </w:rPr>
        <w:t>(</w:t>
      </w:r>
      <w:r w:rsidRPr="0061248D">
        <w:rPr>
          <w:rFonts w:ascii="Times New Roman" w:hAnsi="Times New Roman" w:cs="Times New Roman"/>
          <w:i/>
          <w:iCs/>
          <w:sz w:val="40"/>
          <w:szCs w:val="40"/>
        </w:rPr>
        <w:t>pi</w:t>
      </w:r>
      <w:r w:rsidR="00481095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Pr="0061248D">
        <w:rPr>
          <w:rFonts w:ascii="Times New Roman" w:hAnsi="Times New Roman" w:cs="Times New Roman"/>
          <w:sz w:val="40"/>
          <w:szCs w:val="40"/>
        </w:rPr>
        <w:t>​+(1−</w:t>
      </w:r>
      <w:r w:rsidRPr="0061248D">
        <w:rPr>
          <w:rFonts w:ascii="Times New Roman" w:hAnsi="Times New Roman" w:cs="Times New Roman"/>
          <w:i/>
          <w:iCs/>
          <w:sz w:val="40"/>
          <w:szCs w:val="40"/>
        </w:rPr>
        <w:t>yi</w:t>
      </w:r>
      <w:r w:rsidRPr="0061248D">
        <w:rPr>
          <w:rFonts w:ascii="Times New Roman" w:hAnsi="Times New Roman" w:cs="Times New Roman"/>
          <w:sz w:val="40"/>
          <w:szCs w:val="40"/>
        </w:rPr>
        <w:t>​)log(1−</w:t>
      </w:r>
      <w:r w:rsidRPr="0061248D">
        <w:rPr>
          <w:rFonts w:ascii="Times New Roman" w:hAnsi="Times New Roman" w:cs="Times New Roman"/>
          <w:i/>
          <w:iCs/>
          <w:sz w:val="40"/>
          <w:szCs w:val="40"/>
        </w:rPr>
        <w:t>pi</w:t>
      </w:r>
      <w:r w:rsidRPr="0061248D">
        <w:rPr>
          <w:rFonts w:ascii="Times New Roman" w:hAnsi="Times New Roman" w:cs="Times New Roman"/>
          <w:sz w:val="40"/>
          <w:szCs w:val="40"/>
        </w:rPr>
        <w:t>​)]</w:t>
      </w:r>
    </w:p>
    <w:p w14:paraId="77E9D48B" w14:textId="1C92C0F9" w:rsidR="0061248D" w:rsidRDefault="0061248D" w:rsidP="0061248D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 xml:space="preserve">Trong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>:</w:t>
      </w:r>
    </w:p>
    <w:p w14:paraId="7078B17A" w14:textId="6D7001E6" w:rsid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 w:rsidRPr="0061248D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n: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mẫu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huấn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6013F270" w14:textId="35FB07D8" w:rsidR="0061248D" w:rsidRDefault="0061248D" w:rsidP="00612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y: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1095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48109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1095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48109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1095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481095"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 w:rsidR="00481095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48109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109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481095">
        <w:rPr>
          <w:rFonts w:ascii="Times New Roman" w:hAnsi="Times New Roman" w:cs="Times New Roman"/>
          <w:sz w:val="40"/>
          <w:szCs w:val="40"/>
        </w:rPr>
        <w:t>.</w:t>
      </w:r>
    </w:p>
    <w:p w14:paraId="5741B73A" w14:textId="35AA93D6" w:rsidR="00FF5558" w:rsidRDefault="004810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p: </w:t>
      </w:r>
      <w:proofErr w:type="spellStart"/>
      <w:r>
        <w:rPr>
          <w:rFonts w:ascii="Times New Roman" w:hAnsi="Times New Roman" w:cs="Times New Roman"/>
          <w:sz w:val="40"/>
          <w:szCs w:val="40"/>
        </w:rPr>
        <w:t>xác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class 1 (hay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đúng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”)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model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</w:p>
    <w:p w14:paraId="78BBFCFB" w14:textId="44C69AF4" w:rsidR="00284579" w:rsidRDefault="002845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Trong </w:t>
      </w:r>
      <w:proofErr w:type="spellStart"/>
      <w:r>
        <w:rPr>
          <w:rFonts w:ascii="Times New Roman" w:hAnsi="Times New Roman" w:cs="Times New Roman"/>
          <w:sz w:val="40"/>
          <w:szCs w:val="40"/>
        </w:rPr>
        <w:t>quá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train model (</w:t>
      </w:r>
      <w:proofErr w:type="spellStart"/>
      <w:r>
        <w:rPr>
          <w:rFonts w:ascii="Times New Roman" w:hAnsi="Times New Roman" w:cs="Times New Roman"/>
          <w:sz w:val="40"/>
          <w:szCs w:val="40"/>
        </w:rPr>
        <w:t>huấn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), </w:t>
      </w:r>
      <w:proofErr w:type="spellStart"/>
      <w:r>
        <w:rPr>
          <w:rFonts w:ascii="Times New Roman" w:hAnsi="Times New Roman" w:cs="Times New Roman"/>
          <w:sz w:val="40"/>
          <w:szCs w:val="40"/>
        </w:rPr>
        <w:t>chúng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luôn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luôn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84579">
        <w:rPr>
          <w:rFonts w:ascii="Times New Roman" w:hAnsi="Times New Roman" w:cs="Times New Roman"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1248D">
        <w:rPr>
          <w:rFonts w:ascii="Times New Roman" w:hAnsi="Times New Roman" w:cs="Times New Roman"/>
          <w:sz w:val="40"/>
          <w:szCs w:val="40"/>
        </w:rPr>
        <w:t>Cross-Entropy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-&gt;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giúp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model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>
        <w:rPr>
          <w:rFonts w:ascii="Times New Roman" w:hAnsi="Times New Roman" w:cs="Times New Roman"/>
          <w:sz w:val="40"/>
          <w:szCs w:val="40"/>
        </w:rPr>
        <w:t>tốt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ưu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84579">
        <w:rPr>
          <w:rFonts w:ascii="Times New Roman" w:hAnsi="Times New Roman" w:cs="Times New Roman"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chúng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="002B108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B108C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="002B108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Gra</w:t>
      </w:r>
      <w:r w:rsidR="002B108C">
        <w:rPr>
          <w:rFonts w:ascii="Times New Roman" w:hAnsi="Times New Roman" w:cs="Times New Roman"/>
          <w:sz w:val="40"/>
          <w:szCs w:val="40"/>
        </w:rPr>
        <w:t>dient Descent.</w:t>
      </w:r>
    </w:p>
    <w:p w14:paraId="587DE033" w14:textId="75ABCE1F" w:rsidR="002B108C" w:rsidRDefault="002B108C" w:rsidP="002B1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Công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Gradient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Cross-Entropy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58E37C75" w14:textId="3F4FB992" w:rsidR="00DC5CED" w:rsidRPr="00DC5CED" w:rsidRDefault="002B108C" w:rsidP="00DC5CED">
      <w:pPr>
        <w:ind w:left="1440" w:firstLine="720"/>
        <w:rPr>
          <w:rFonts w:ascii="Cambria Math" w:hAnsi="Cambria Math" w:cs="Cambria Math"/>
          <w:sz w:val="40"/>
          <w:szCs w:val="40"/>
        </w:rPr>
      </w:pPr>
      <w:r w:rsidRPr="002B108C">
        <w:rPr>
          <w:rFonts w:ascii="Cambria Math" w:hAnsi="Cambria Math" w:cs="Cambria Math"/>
          <w:sz w:val="40"/>
          <w:szCs w:val="40"/>
        </w:rPr>
        <w:t>∇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L</w:t>
      </w:r>
      <w:r w:rsidRPr="002B108C">
        <w:rPr>
          <w:rFonts w:ascii="Cambria Math" w:hAnsi="Cambria Math" w:cs="Cambria Math"/>
          <w:sz w:val="40"/>
          <w:szCs w:val="40"/>
        </w:rPr>
        <w:t>(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w</w:t>
      </w:r>
      <w:r w:rsidRPr="002B108C">
        <w:rPr>
          <w:rFonts w:ascii="Cambria Math" w:hAnsi="Cambria Math" w:cs="Cambria Math"/>
          <w:sz w:val="40"/>
          <w:szCs w:val="40"/>
        </w:rPr>
        <w:t>)=</w:t>
      </w:r>
      <w:r>
        <w:rPr>
          <w:rFonts w:ascii="Cambria Math" w:hAnsi="Cambria Math" w:cs="Cambria Math"/>
          <w:i/>
          <w:iCs/>
          <w:sz w:val="40"/>
          <w:szCs w:val="40"/>
        </w:rPr>
        <w:t>(1/n)</w:t>
      </w:r>
      <w:r w:rsidRPr="002B108C">
        <w:rPr>
          <w:rFonts w:ascii="Cambria Math" w:hAnsi="Cambria Math" w:cs="Cambria Math"/>
          <w:sz w:val="40"/>
          <w:szCs w:val="40"/>
        </w:rPr>
        <w:t>​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X</w:t>
      </w:r>
      <w:r>
        <w:rPr>
          <w:rFonts w:ascii="Cambria Math" w:hAnsi="Cambria Math" w:cs="Cambria Math"/>
          <w:i/>
          <w:iCs/>
          <w:sz w:val="40"/>
          <w:szCs w:val="40"/>
        </w:rPr>
        <w:t>^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T</w:t>
      </w:r>
      <w:r w:rsidRPr="002B108C">
        <w:rPr>
          <w:rFonts w:ascii="Cambria Math" w:hAnsi="Cambria Math" w:cs="Cambria Math"/>
          <w:sz w:val="40"/>
          <w:szCs w:val="40"/>
        </w:rPr>
        <w:t>(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S</w:t>
      </w:r>
      <w:r w:rsidRPr="002B108C">
        <w:rPr>
          <w:rFonts w:ascii="Cambria Math" w:hAnsi="Cambria Math" w:cs="Cambria Math"/>
          <w:sz w:val="40"/>
          <w:szCs w:val="40"/>
        </w:rPr>
        <w:t>(</w:t>
      </w:r>
      <w:proofErr w:type="spellStart"/>
      <w:r w:rsidRPr="002B108C">
        <w:rPr>
          <w:rFonts w:ascii="Cambria Math" w:hAnsi="Cambria Math" w:cs="Cambria Math"/>
          <w:i/>
          <w:iCs/>
          <w:sz w:val="40"/>
          <w:szCs w:val="40"/>
        </w:rPr>
        <w:t>Xw</w:t>
      </w:r>
      <w:proofErr w:type="spellEnd"/>
      <w:r w:rsidRPr="002B108C">
        <w:rPr>
          <w:rFonts w:ascii="Cambria Math" w:hAnsi="Cambria Math" w:cs="Cambria Math"/>
          <w:sz w:val="40"/>
          <w:szCs w:val="40"/>
        </w:rPr>
        <w:t>)−</w:t>
      </w:r>
      <w:r w:rsidRPr="002B108C">
        <w:rPr>
          <w:rFonts w:ascii="Cambria Math" w:hAnsi="Cambria Math" w:cs="Cambria Math"/>
          <w:i/>
          <w:iCs/>
          <w:sz w:val="40"/>
          <w:szCs w:val="40"/>
        </w:rPr>
        <w:t>Y</w:t>
      </w:r>
      <w:r w:rsidRPr="002B108C">
        <w:rPr>
          <w:rFonts w:ascii="Cambria Math" w:hAnsi="Cambria Math" w:cs="Cambria Math"/>
          <w:sz w:val="40"/>
          <w:szCs w:val="40"/>
        </w:rPr>
        <w:t>)</w:t>
      </w:r>
    </w:p>
    <w:p w14:paraId="2A2A679A" w14:textId="35D7A4F2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lastRenderedPageBreak/>
        <w:t xml:space="preserve">+ </w:t>
      </w:r>
      <w:r w:rsidRPr="00DC5CED">
        <w:rPr>
          <w:rFonts w:ascii="Cambria Math" w:hAnsi="Cambria Math" w:cs="Cambria Math"/>
          <w:sz w:val="40"/>
          <w:szCs w:val="40"/>
        </w:rPr>
        <w:t>`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liblinear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là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một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thư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viện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được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sử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dụng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để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giải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quyết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bài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tối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ưu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hóa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cho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mô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hình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học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máy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tuyến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tính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, bao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gồm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Logistic Regression. </w:t>
      </w:r>
    </w:p>
    <w:p w14:paraId="37D54348" w14:textId="77777777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</w:p>
    <w:p w14:paraId="0B82EDD0" w14:textId="1D26059D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 xml:space="preserve">+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Thuật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liblinear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sử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dụng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một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phương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pháp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tối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ưu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hóa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dựa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trên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Gradient Descent,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nhưng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được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tối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ưu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hóa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cho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mô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hình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tuyến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tính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và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có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thể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xử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lý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được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bài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với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số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lượng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đặc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trưng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lớn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. </w:t>
      </w:r>
    </w:p>
    <w:p w14:paraId="38E9F112" w14:textId="77777777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</w:p>
    <w:p w14:paraId="01D21556" w14:textId="48FCFCFB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 xml:space="preserve">+ </w:t>
      </w:r>
      <w:r w:rsidRPr="00DC5CED">
        <w:rPr>
          <w:rFonts w:ascii="Cambria Math" w:hAnsi="Cambria Math" w:cs="Cambria Math"/>
          <w:sz w:val="40"/>
          <w:szCs w:val="40"/>
        </w:rPr>
        <w:t xml:space="preserve">Trong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thư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viện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`scikit-learn`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của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Python, </w:t>
      </w:r>
      <w:r>
        <w:rPr>
          <w:rFonts w:ascii="Cambria Math" w:hAnsi="Cambria Math" w:cs="Cambria Math"/>
          <w:sz w:val="40"/>
          <w:szCs w:val="40"/>
        </w:rPr>
        <w:t>ta</w:t>
      </w:r>
      <w:r w:rsidRPr="00DC5CED">
        <w:rPr>
          <w:rFonts w:ascii="Cambria Math" w:hAnsi="Cambria Math" w:cs="Cambria Math"/>
          <w:sz w:val="40"/>
          <w:szCs w:val="40"/>
        </w:rPr>
        <w:t xml:space="preserve"> có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thể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chọn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sử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dụng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liblinear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cho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Logistic Regression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bằng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thiết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lập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tham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số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`solver='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liblinear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'`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khi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khởi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tạo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mô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hình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>.</w:t>
      </w:r>
    </w:p>
    <w:p w14:paraId="738936E4" w14:textId="77777777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</w:p>
    <w:p w14:paraId="03F5279C" w14:textId="69E9E35C" w:rsidR="00DC5CED" w:rsidRPr="00DC5CED" w:rsidRDefault="00DC5CED" w:rsidP="00DC5CED">
      <w:pPr>
        <w:rPr>
          <w:rFonts w:ascii="Cambria Math" w:hAnsi="Cambria Math" w:cs="Cambria Math"/>
          <w:sz w:val="40"/>
          <w:szCs w:val="40"/>
        </w:rPr>
      </w:pPr>
      <w:r w:rsidRPr="00DC5CED">
        <w:rPr>
          <w:rFonts w:ascii="Cambria Math" w:hAnsi="Cambria Math" w:cs="Cambria Math"/>
          <w:sz w:val="40"/>
          <w:szCs w:val="40"/>
        </w:rPr>
        <w:t xml:space="preserve">Tuy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nhiên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,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cần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lưu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ý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rằng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liblinear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chỉ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hoạt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động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tốt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với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bài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nhỏ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đến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trung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bình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.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Đối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với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bài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có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kích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thước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lớn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,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bạn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có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thể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cần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sử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dụng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các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thuật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toán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khác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như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`sag` </w:t>
      </w:r>
      <w:proofErr w:type="spellStart"/>
      <w:r w:rsidRPr="00DC5CED">
        <w:rPr>
          <w:rFonts w:ascii="Cambria Math" w:hAnsi="Cambria Math" w:cs="Cambria Math"/>
          <w:sz w:val="40"/>
          <w:szCs w:val="40"/>
        </w:rPr>
        <w:t>hoặc</w:t>
      </w:r>
      <w:proofErr w:type="spellEnd"/>
      <w:r w:rsidRPr="00DC5CED">
        <w:rPr>
          <w:rFonts w:ascii="Cambria Math" w:hAnsi="Cambria Math" w:cs="Cambria Math"/>
          <w:sz w:val="40"/>
          <w:szCs w:val="40"/>
        </w:rPr>
        <w:t xml:space="preserve"> `saga`.</w:t>
      </w:r>
    </w:p>
    <w:sectPr w:rsidR="00DC5CED" w:rsidRPr="00DC5CED" w:rsidSect="00A04F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B0786"/>
    <w:multiLevelType w:val="hybridMultilevel"/>
    <w:tmpl w:val="8C423650"/>
    <w:lvl w:ilvl="0" w:tplc="4C7A3E1E">
      <w:numFmt w:val="bullet"/>
      <w:lvlText w:val=""/>
      <w:lvlJc w:val="left"/>
      <w:pPr>
        <w:ind w:left="810" w:hanging="45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AA"/>
    <w:rsid w:val="001E37AA"/>
    <w:rsid w:val="00284579"/>
    <w:rsid w:val="002B108C"/>
    <w:rsid w:val="00481095"/>
    <w:rsid w:val="004E5A23"/>
    <w:rsid w:val="0061248D"/>
    <w:rsid w:val="006E69E9"/>
    <w:rsid w:val="00A04FCB"/>
    <w:rsid w:val="00A15A7D"/>
    <w:rsid w:val="00A97C18"/>
    <w:rsid w:val="00DC5CED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394"/>
  <w15:chartTrackingRefBased/>
  <w15:docId w15:val="{36DD1842-E3E8-438E-85FF-B1BB53E7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8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0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cp:lastPrinted>2024-04-26T02:56:00Z</cp:lastPrinted>
  <dcterms:created xsi:type="dcterms:W3CDTF">2024-04-26T02:02:00Z</dcterms:created>
  <dcterms:modified xsi:type="dcterms:W3CDTF">2024-04-26T04:31:00Z</dcterms:modified>
</cp:coreProperties>
</file>