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FB0C4" w14:textId="77777777" w:rsidR="00B27EC0" w:rsidRPr="00344FEE" w:rsidRDefault="00B27EC0" w:rsidP="00B27EC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Thông tin Quản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002D0275" w14:textId="77777777" w:rsidR="00B27EC0" w:rsidRPr="00344FEE" w:rsidRDefault="00B27EC0" w:rsidP="00B27EC0">
      <w:pPr>
        <w:rPr>
          <w:rFonts w:ascii="Times New Roman" w:hAnsi="Times New Roman" w:cs="Times New Roman"/>
          <w:sz w:val="26"/>
          <w:szCs w:val="26"/>
        </w:rPr>
      </w:pPr>
      <w:r w:rsidRPr="00344FEE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1 – 2024/2025</w:t>
      </w:r>
    </w:p>
    <w:p w14:paraId="59C3FF45" w14:textId="77777777" w:rsidR="00B27EC0" w:rsidRPr="00344FEE" w:rsidRDefault="00B27EC0" w:rsidP="00B27EC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Cuối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Thông tin Quản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07E99D65" w14:textId="77777777" w:rsidR="00176745" w:rsidRPr="00344FEE" w:rsidRDefault="00B27EC0" w:rsidP="001767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34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Thông tin Quản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(MIS)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176745"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745" w:rsidRPr="00344FEE">
        <w:rPr>
          <w:rFonts w:ascii="Times New Roman" w:hAnsi="Times New Roman" w:cs="Times New Roman"/>
          <w:sz w:val="26"/>
          <w:szCs w:val="26"/>
        </w:rPr>
        <w:t>triển.</w:t>
      </w:r>
      <w:proofErr w:type="spellEnd"/>
    </w:p>
    <w:p w14:paraId="664A33F4" w14:textId="587B293B" w:rsidR="00176745" w:rsidRPr="00344FEE" w:rsidRDefault="00176745" w:rsidP="00176745">
      <w:pPr>
        <w:rPr>
          <w:rFonts w:ascii="Times New Roman" w:hAnsi="Times New Roman" w:cs="Times New Roman"/>
          <w:sz w:val="26"/>
          <w:szCs w:val="26"/>
        </w:rPr>
      </w:pPr>
      <w:r w:rsidRPr="00344FEE">
        <w:rPr>
          <w:rFonts w:ascii="Times New Roman" w:hAnsi="Times New Roman" w:cs="Times New Roman"/>
          <w:sz w:val="26"/>
          <w:szCs w:val="26"/>
        </w:rPr>
        <w:t xml:space="preserve">Lưu ý: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4FE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44FEE">
        <w:rPr>
          <w:rFonts w:ascii="Times New Roman" w:hAnsi="Times New Roman" w:cs="Times New Roman"/>
          <w:sz w:val="26"/>
          <w:szCs w:val="26"/>
        </w:rPr>
        <w:t>.</w:t>
      </w:r>
    </w:p>
    <w:p w14:paraId="68888372" w14:textId="77777777" w:rsidR="00176745" w:rsidRPr="00344FEE" w:rsidRDefault="00176745" w:rsidP="001767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47B7F36D" w14:textId="58279E3B" w:rsidR="00176745" w:rsidRPr="00176745" w:rsidRDefault="00176745" w:rsidP="001767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:</w:t>
      </w:r>
    </w:p>
    <w:p w14:paraId="770289FD" w14:textId="77777777" w:rsidR="00176745" w:rsidRPr="00176745" w:rsidRDefault="00176745" w:rsidP="00176745">
      <w:p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I. Báo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tệp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Word):</w:t>
      </w:r>
      <w:r w:rsidRPr="00176745">
        <w:rPr>
          <w:rFonts w:ascii="Times New Roman" w:hAnsi="Times New Roman" w:cs="Times New Roman"/>
          <w:sz w:val="26"/>
          <w:szCs w:val="26"/>
        </w:rPr>
        <w:t xml:space="preserve"> (6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  <w:r w:rsidRPr="0017674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:</w:t>
      </w:r>
    </w:p>
    <w:p w14:paraId="3774B69B" w14:textId="77777777" w:rsidR="00176745" w:rsidRPr="00176745" w:rsidRDefault="00176745" w:rsidP="0017674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138E305A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1.1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(0,125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50E1B094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1.2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(0,125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7D400D55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1.3 Quy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(0,125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1D4C617A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1.4 Khu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(0,125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164458DE" w14:textId="77777777" w:rsidR="00176745" w:rsidRPr="00176745" w:rsidRDefault="00176745" w:rsidP="0017674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5712046E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(0,25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6940CA3F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2.2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(0,25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759BCE5E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2.3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(0,25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7548D32C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2.4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(0,25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05DA35E6" w14:textId="77777777" w:rsidR="00176745" w:rsidRPr="00176745" w:rsidRDefault="00176745" w:rsidP="0017674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(1,5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1F527639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lastRenderedPageBreak/>
        <w:t xml:space="preserve">3.1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.</w:t>
      </w:r>
    </w:p>
    <w:p w14:paraId="398E2EFE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3.2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...)</w:t>
      </w:r>
    </w:p>
    <w:p w14:paraId="1EAD884A" w14:textId="77777777" w:rsidR="00176745" w:rsidRPr="00176745" w:rsidRDefault="00176745" w:rsidP="0017674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(2,5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:</w:t>
      </w:r>
    </w:p>
    <w:p w14:paraId="02523356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4.1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ERD (1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2688236A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4.2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(0,75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4FC363B0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4.3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(0,75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15D4410A" w14:textId="77777777" w:rsidR="00176745" w:rsidRPr="00176745" w:rsidRDefault="00176745" w:rsidP="0017674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0ACFD7E8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629A8664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5D22A37C" w14:textId="77777777" w:rsidR="00176745" w:rsidRPr="00176745" w:rsidRDefault="00176745" w:rsidP="0017674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14E6C13D" w14:textId="77777777" w:rsidR="00176745" w:rsidRPr="00176745" w:rsidRDefault="00176745" w:rsidP="00176745">
      <w:p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(2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  <w:r w:rsidRPr="00176745">
        <w:rPr>
          <w:rFonts w:ascii="Times New Roman" w:hAnsi="Times New Roman" w:cs="Times New Roman"/>
          <w:sz w:val="26"/>
          <w:szCs w:val="26"/>
        </w:rPr>
        <w:br/>
      </w:r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Biên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họp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(0,5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  <w:r w:rsidRPr="00176745">
        <w:rPr>
          <w:rFonts w:ascii="Times New Roman" w:hAnsi="Times New Roman" w:cs="Times New Roman"/>
          <w:sz w:val="26"/>
          <w:szCs w:val="26"/>
        </w:rPr>
        <w:br/>
      </w:r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IV.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thuyết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demo (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176745">
        <w:rPr>
          <w:rFonts w:ascii="Times New Roman" w:hAnsi="Times New Roman" w:cs="Times New Roman"/>
          <w:sz w:val="26"/>
          <w:szCs w:val="26"/>
        </w:rPr>
        <w:t xml:space="preserve"> (3.0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738FF7EE" w14:textId="77777777" w:rsidR="00176745" w:rsidRPr="00176745" w:rsidRDefault="00176745" w:rsidP="0017674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(Lưu ý: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)</w:t>
      </w:r>
    </w:p>
    <w:p w14:paraId="75275D32" w14:textId="77777777" w:rsidR="00176745" w:rsidRPr="00176745" w:rsidRDefault="00176745" w:rsidP="00176745">
      <w:p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V.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đóng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góp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17674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22F2B33" w14:textId="77777777" w:rsidR="00176745" w:rsidRPr="00176745" w:rsidRDefault="00176745" w:rsidP="00176745">
      <w:p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b/>
          <w:bCs/>
          <w:sz w:val="26"/>
          <w:szCs w:val="26"/>
        </w:rPr>
        <w:t>QUY ĐỊNH VỀ BÀI THUYẾT TRÌNH VÀ NỘP BÀI</w:t>
      </w:r>
    </w:p>
    <w:p w14:paraId="6698E385" w14:textId="77777777" w:rsidR="00176745" w:rsidRPr="00176745" w:rsidRDefault="00176745" w:rsidP="0017674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PDF</w:t>
      </w:r>
    </w:p>
    <w:p w14:paraId="125D54AA" w14:textId="77777777" w:rsidR="00176745" w:rsidRPr="00176745" w:rsidRDefault="00176745" w:rsidP="0017674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[MIS]Ho_Ten_SV1_MSSV1_Ho_Ten_SV2_MSSV2.zip (Lưu ý: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Việt) bao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:</w:t>
      </w:r>
    </w:p>
    <w:p w14:paraId="2185C517" w14:textId="77777777" w:rsidR="00176745" w:rsidRPr="00176745" w:rsidRDefault="00176745" w:rsidP="00176745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(Word/PDF): Định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font: Times New Roman,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13pt,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1.5,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0pt,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0pt,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0.5cm,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0.5cm,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1.0cm,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0.75cm.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bìa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TDTU).</w:t>
      </w:r>
    </w:p>
    <w:p w14:paraId="23E6DA33" w14:textId="77777777" w:rsidR="00176745" w:rsidRPr="00176745" w:rsidRDefault="00176745" w:rsidP="00176745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6A4D9E02" w14:textId="77777777" w:rsidR="00176745" w:rsidRPr="00176745" w:rsidRDefault="00176745" w:rsidP="00176745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họp</w:t>
      </w:r>
      <w:proofErr w:type="spellEnd"/>
    </w:p>
    <w:p w14:paraId="3EB39781" w14:textId="77777777" w:rsidR="00176745" w:rsidRPr="00176745" w:rsidRDefault="00176745" w:rsidP="00176745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76745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0AC81578" w14:textId="77777777" w:rsidR="00176745" w:rsidRPr="00176745" w:rsidRDefault="00176745" w:rsidP="0017674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: 25/11/2024.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26/11/2024</w:t>
      </w:r>
    </w:p>
    <w:p w14:paraId="38EC5BC2" w14:textId="77777777" w:rsidR="00176745" w:rsidRPr="00176745" w:rsidRDefault="00176745" w:rsidP="00176745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PowerPoint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.</w:t>
      </w:r>
    </w:p>
    <w:p w14:paraId="5E890009" w14:textId="77777777" w:rsidR="00176745" w:rsidRPr="00176745" w:rsidRDefault="00176745" w:rsidP="00176745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>.</w:t>
      </w:r>
    </w:p>
    <w:p w14:paraId="48D33BF3" w14:textId="77777777" w:rsidR="00176745" w:rsidRPr="00176745" w:rsidRDefault="00176745" w:rsidP="0017674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lận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hay vi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7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6745">
        <w:rPr>
          <w:rFonts w:ascii="Times New Roman" w:hAnsi="Times New Roman" w:cs="Times New Roman"/>
          <w:sz w:val="26"/>
          <w:szCs w:val="26"/>
        </w:rPr>
        <w:t xml:space="preserve">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176745" w:rsidRPr="00344FEE" w14:paraId="4B25B5BB" w14:textId="77777777" w:rsidTr="00176745">
        <w:tc>
          <w:tcPr>
            <w:tcW w:w="1803" w:type="dxa"/>
          </w:tcPr>
          <w:p w14:paraId="161F35F2" w14:textId="59D8D3F2" w:rsidR="00176745" w:rsidRPr="00344FEE" w:rsidRDefault="00176745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chí</w:t>
            </w:r>
          </w:p>
        </w:tc>
        <w:tc>
          <w:tcPr>
            <w:tcW w:w="1804" w:type="dxa"/>
          </w:tcPr>
          <w:p w14:paraId="46654953" w14:textId="6CE1EAFB" w:rsidR="00176745" w:rsidRPr="00344FEE" w:rsidRDefault="00EF5D93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4 (80% - 100%)</w:t>
            </w:r>
          </w:p>
        </w:tc>
        <w:tc>
          <w:tcPr>
            <w:tcW w:w="1804" w:type="dxa"/>
          </w:tcPr>
          <w:p w14:paraId="36BAC8C6" w14:textId="6A24734D" w:rsidR="00176745" w:rsidRPr="00344FEE" w:rsidRDefault="00EF5D93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3 (60% - 79%)</w:t>
            </w:r>
          </w:p>
        </w:tc>
        <w:tc>
          <w:tcPr>
            <w:tcW w:w="1804" w:type="dxa"/>
          </w:tcPr>
          <w:p w14:paraId="36B522AE" w14:textId="404A500F" w:rsidR="00176745" w:rsidRPr="00344FEE" w:rsidRDefault="00EF5D93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2 (30% - 59%)</w:t>
            </w:r>
          </w:p>
        </w:tc>
        <w:tc>
          <w:tcPr>
            <w:tcW w:w="1804" w:type="dxa"/>
          </w:tcPr>
          <w:p w14:paraId="5E004361" w14:textId="2E703020" w:rsidR="00176745" w:rsidRPr="00344FEE" w:rsidRDefault="00EF5D93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 (0% - 30%)</w:t>
            </w:r>
          </w:p>
        </w:tc>
      </w:tr>
      <w:tr w:rsidR="00176745" w:rsidRPr="00344FEE" w14:paraId="39BE9E67" w14:textId="77777777" w:rsidTr="00176745">
        <w:tc>
          <w:tcPr>
            <w:tcW w:w="1803" w:type="dxa"/>
          </w:tcPr>
          <w:p w14:paraId="00B9AA71" w14:textId="37D8E99E" w:rsidR="00176745" w:rsidRPr="00344FEE" w:rsidRDefault="00EF5D93" w:rsidP="00EF5D9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Báo </w:t>
            </w: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(6 </w:t>
            </w: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6DCC6CEB" w14:textId="77777777" w:rsidR="00176745" w:rsidRPr="00344FEE" w:rsidRDefault="00176745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567B523B" w14:textId="77777777" w:rsidR="00176745" w:rsidRPr="00344FEE" w:rsidRDefault="00176745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540E852A" w14:textId="77777777" w:rsidR="00176745" w:rsidRPr="00344FEE" w:rsidRDefault="00176745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4C176D08" w14:textId="77777777" w:rsidR="00176745" w:rsidRPr="00344FEE" w:rsidRDefault="00176745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6745" w:rsidRPr="00344FEE" w14:paraId="6865D8C2" w14:textId="77777777" w:rsidTr="00176745">
        <w:tc>
          <w:tcPr>
            <w:tcW w:w="1803" w:type="dxa"/>
          </w:tcPr>
          <w:p w14:paraId="60CFAEBB" w14:textId="2549F97D" w:rsidR="00176745" w:rsidRPr="00344FEE" w:rsidRDefault="00EF5D93" w:rsidP="00EF5D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doanh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nghiệp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bạn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(0,5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1A6F298E" w14:textId="4A38FFAB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ty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hư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04" w:type="dxa"/>
          </w:tcPr>
          <w:p w14:paraId="3599FC76" w14:textId="305EF86A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1/3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logic.</w:t>
            </w:r>
          </w:p>
        </w:tc>
        <w:tc>
          <w:tcPr>
            <w:tcW w:w="1804" w:type="dxa"/>
          </w:tcPr>
          <w:p w14:paraId="6F770678" w14:textId="30F0AA54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1/2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04" w:type="dxa"/>
          </w:tcPr>
          <w:p w14:paraId="44400DFF" w14:textId="7ADFE0B3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</w:tr>
      <w:tr w:rsidR="00176745" w:rsidRPr="00344FEE" w14:paraId="0A61F4D3" w14:textId="77777777" w:rsidTr="00176745">
        <w:tc>
          <w:tcPr>
            <w:tcW w:w="1803" w:type="dxa"/>
          </w:tcPr>
          <w:p w14:paraId="2639849D" w14:textId="7E7D167D" w:rsidR="00176745" w:rsidRPr="00344FEE" w:rsidRDefault="00EF5D93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trạng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(1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07A1315D" w14:textId="77777777" w:rsidR="00176745" w:rsidRPr="00344FEE" w:rsidRDefault="00176745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4DEF6459" w14:textId="77777777" w:rsidR="00176745" w:rsidRPr="00344FEE" w:rsidRDefault="00176745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73E98092" w14:textId="77777777" w:rsidR="00176745" w:rsidRPr="00344FEE" w:rsidRDefault="00176745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5FF663DD" w14:textId="77777777" w:rsidR="00176745" w:rsidRPr="00344FEE" w:rsidRDefault="00176745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6745" w:rsidRPr="00344FEE" w14:paraId="0AC2BE64" w14:textId="77777777" w:rsidTr="00176745">
        <w:tc>
          <w:tcPr>
            <w:tcW w:w="1803" w:type="dxa"/>
          </w:tcPr>
          <w:p w14:paraId="6AF9E677" w14:textId="387B35CB" w:rsidR="00176745" w:rsidRPr="00344FEE" w:rsidRDefault="00EF5D93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ngành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(0,25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100B5CB1" w14:textId="566DD083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Porter.</w:t>
            </w:r>
          </w:p>
        </w:tc>
        <w:tc>
          <w:tcPr>
            <w:tcW w:w="1804" w:type="dxa"/>
          </w:tcPr>
          <w:p w14:paraId="1EEFB6B6" w14:textId="4008B764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Porter.</w:t>
            </w:r>
          </w:p>
        </w:tc>
        <w:tc>
          <w:tcPr>
            <w:tcW w:w="1804" w:type="dxa"/>
          </w:tcPr>
          <w:p w14:paraId="6D4137BC" w14:textId="3FF8B72D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Porter.</w:t>
            </w:r>
          </w:p>
        </w:tc>
        <w:tc>
          <w:tcPr>
            <w:tcW w:w="1804" w:type="dxa"/>
          </w:tcPr>
          <w:p w14:paraId="7A041C68" w14:textId="02EDDF70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Porter.</w:t>
            </w:r>
          </w:p>
        </w:tc>
      </w:tr>
      <w:tr w:rsidR="00176745" w:rsidRPr="00344FEE" w14:paraId="497B95C1" w14:textId="77777777" w:rsidTr="00176745">
        <w:tc>
          <w:tcPr>
            <w:tcW w:w="1803" w:type="dxa"/>
          </w:tcPr>
          <w:p w14:paraId="6C0EB880" w14:textId="6BD22F10" w:rsidR="00176745" w:rsidRPr="00344FEE" w:rsidRDefault="00EF5D93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(0,25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0BC8ECDB" w14:textId="70BCBC42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04" w:type="dxa"/>
          </w:tcPr>
          <w:p w14:paraId="363345D5" w14:textId="54DA961A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Tuy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04" w:type="dxa"/>
          </w:tcPr>
          <w:p w14:paraId="680ABFAA" w14:textId="6A6BE366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Tuy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04" w:type="dxa"/>
          </w:tcPr>
          <w:p w14:paraId="7F67BAF0" w14:textId="1DD5DA41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176745" w:rsidRPr="00344FEE" w14:paraId="1DD88C80" w14:textId="77777777" w:rsidTr="00176745">
        <w:tc>
          <w:tcPr>
            <w:tcW w:w="1803" w:type="dxa"/>
          </w:tcPr>
          <w:p w14:paraId="252CDDAA" w14:textId="42EDC524" w:rsidR="00176745" w:rsidRPr="00344FEE" w:rsidRDefault="00EF5D93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Chuỗi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giá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trị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(0,25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45408059" w14:textId="6B9C85C7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1804" w:type="dxa"/>
          </w:tcPr>
          <w:p w14:paraId="5688BC02" w14:textId="3491A2FD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1804" w:type="dxa"/>
          </w:tcPr>
          <w:p w14:paraId="56A18539" w14:textId="00FA21C8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1804" w:type="dxa"/>
          </w:tcPr>
          <w:p w14:paraId="0D80B626" w14:textId="2B8795E4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</w:tr>
      <w:tr w:rsidR="00176745" w:rsidRPr="00344FEE" w14:paraId="2649172B" w14:textId="77777777" w:rsidTr="00176745">
        <w:tc>
          <w:tcPr>
            <w:tcW w:w="1803" w:type="dxa"/>
          </w:tcPr>
          <w:p w14:paraId="1792C2EC" w14:textId="1C902864" w:rsidR="00176745" w:rsidRPr="00344FEE" w:rsidRDefault="00EF5D93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thông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tin (0,25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744CA8F4" w14:textId="436824AD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804" w:type="dxa"/>
          </w:tcPr>
          <w:p w14:paraId="3BFA94F2" w14:textId="47C87345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2/3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804" w:type="dxa"/>
          </w:tcPr>
          <w:p w14:paraId="1730EEF1" w14:textId="77194232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1/2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804" w:type="dxa"/>
          </w:tcPr>
          <w:p w14:paraId="4B4B6406" w14:textId="2EBA4106" w:rsidR="00176745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</w:tr>
      <w:tr w:rsidR="00EF5D93" w:rsidRPr="00344FEE" w14:paraId="7ADD1976" w14:textId="77777777" w:rsidTr="00176745">
        <w:tc>
          <w:tcPr>
            <w:tcW w:w="1803" w:type="dxa"/>
          </w:tcPr>
          <w:p w14:paraId="48201EB0" w14:textId="3C5ECEF7" w:rsidR="00EF5D93" w:rsidRPr="00344FEE" w:rsidRDefault="00EF5D93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tổ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804" w:type="dxa"/>
          </w:tcPr>
          <w:p w14:paraId="134633B6" w14:textId="77777777" w:rsidR="00EF5D93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073A8491" w14:textId="77777777" w:rsidR="00EF5D93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6AFC7209" w14:textId="77777777" w:rsidR="00EF5D93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71AFA86C" w14:textId="77777777" w:rsidR="00EF5D93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93" w:rsidRPr="00344FEE" w14:paraId="2E175CB0" w14:textId="77777777" w:rsidTr="00176745">
        <w:tc>
          <w:tcPr>
            <w:tcW w:w="1803" w:type="dxa"/>
          </w:tcPr>
          <w:p w14:paraId="7EC363B4" w14:textId="4D12CFF8" w:rsidR="00EF5D93" w:rsidRPr="00344FEE" w:rsidRDefault="00EF5D93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Các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tại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(0,75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28D4F05F" w14:textId="4DF8DC77" w:rsidR="00EF5D93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804" w:type="dxa"/>
          </w:tcPr>
          <w:p w14:paraId="0C162948" w14:textId="7596E37C" w:rsidR="00EF5D93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804" w:type="dxa"/>
          </w:tcPr>
          <w:p w14:paraId="493A6E8C" w14:textId="7445D62D" w:rsidR="00EF5D93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804" w:type="dxa"/>
          </w:tcPr>
          <w:p w14:paraId="61AFBDF5" w14:textId="09AB334E" w:rsidR="00EF5D93" w:rsidRPr="00344FEE" w:rsidRDefault="00EF5D93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</w:tc>
      </w:tr>
      <w:tr w:rsidR="000A3C60" w:rsidRPr="00344FEE" w14:paraId="46DEAA64" w14:textId="77777777" w:rsidTr="00176745">
        <w:tc>
          <w:tcPr>
            <w:tcW w:w="1803" w:type="dxa"/>
          </w:tcPr>
          <w:p w14:paraId="128BF680" w14:textId="507F12BD" w:rsidR="000A3C60" w:rsidRPr="00344FEE" w:rsidRDefault="000A3C60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Nguyên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nhân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(0,75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1E7C4838" w14:textId="188F200D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804" w:type="dxa"/>
          </w:tcPr>
          <w:p w14:paraId="20EB5D45" w14:textId="716FA6D5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2/3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04" w:type="dxa"/>
          </w:tcPr>
          <w:p w14:paraId="0065DA24" w14:textId="78CBF84F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1/2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04" w:type="dxa"/>
          </w:tcPr>
          <w:p w14:paraId="5E6E41C9" w14:textId="515896B8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</w:tr>
      <w:tr w:rsidR="000A3C60" w:rsidRPr="00344FEE" w14:paraId="021316E0" w14:textId="77777777" w:rsidTr="00176745">
        <w:tc>
          <w:tcPr>
            <w:tcW w:w="1803" w:type="dxa"/>
          </w:tcPr>
          <w:p w14:paraId="673B958B" w14:textId="1CEF6792" w:rsidR="000A3C60" w:rsidRPr="00344FEE" w:rsidRDefault="000A3C60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xuất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mới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(2,5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73E4DFD1" w14:textId="7777777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2E6B4B77" w14:textId="7777777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653AD57E" w14:textId="7777777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1D1D24A2" w14:textId="7777777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3C60" w:rsidRPr="00344FEE" w14:paraId="6F02B811" w14:textId="77777777" w:rsidTr="00176745">
        <w:tc>
          <w:tcPr>
            <w:tcW w:w="1803" w:type="dxa"/>
          </w:tcPr>
          <w:p w14:paraId="31612F72" w14:textId="77A5065A" w:rsidR="000A3C60" w:rsidRPr="00344FEE" w:rsidRDefault="000A3C60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Sơ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đồ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Usecase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(0,5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7865F85D" w14:textId="1458D063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UC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</w:t>
            </w: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proofErr w:type="spellEnd"/>
          </w:p>
        </w:tc>
        <w:tc>
          <w:tcPr>
            <w:tcW w:w="1804" w:type="dxa"/>
          </w:tcPr>
          <w:p w14:paraId="7AF5F15B" w14:textId="04915900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2/3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cú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</w:p>
        </w:tc>
        <w:tc>
          <w:tcPr>
            <w:tcW w:w="1804" w:type="dxa"/>
          </w:tcPr>
          <w:p w14:paraId="48392DB7" w14:textId="3A3137AD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nửa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cú pháp</w:t>
            </w:r>
          </w:p>
        </w:tc>
        <w:tc>
          <w:tcPr>
            <w:tcW w:w="1804" w:type="dxa"/>
          </w:tcPr>
          <w:p w14:paraId="549B907C" w14:textId="1A73CD5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nửa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cú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</w:tr>
      <w:tr w:rsidR="000A3C60" w:rsidRPr="00344FEE" w14:paraId="1462859A" w14:textId="77777777" w:rsidTr="00176745">
        <w:tc>
          <w:tcPr>
            <w:tcW w:w="1803" w:type="dxa"/>
          </w:tcPr>
          <w:p w14:paraId="565C47E8" w14:textId="64404744" w:rsidR="000A3C60" w:rsidRPr="00344FEE" w:rsidRDefault="000A3C60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ERD (0,5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2D3F6021" w14:textId="6580DCF8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ERD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và súc tích</w:t>
            </w:r>
          </w:p>
        </w:tc>
        <w:tc>
          <w:tcPr>
            <w:tcW w:w="1804" w:type="dxa"/>
          </w:tcPr>
          <w:p w14:paraId="7357AB73" w14:textId="403E8236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ERD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1/3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cú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1804" w:type="dxa"/>
          </w:tcPr>
          <w:p w14:paraId="05595657" w14:textId="10AA6B7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ERD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1/2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cú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1804" w:type="dxa"/>
          </w:tcPr>
          <w:p w14:paraId="4F51E8F3" w14:textId="34EEC7A3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ERD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cú pháp</w:t>
            </w:r>
          </w:p>
        </w:tc>
      </w:tr>
      <w:tr w:rsidR="000A3C60" w:rsidRPr="00344FEE" w14:paraId="1AD3C9BD" w14:textId="77777777" w:rsidTr="00176745">
        <w:tc>
          <w:tcPr>
            <w:tcW w:w="1803" w:type="dxa"/>
          </w:tcPr>
          <w:p w14:paraId="22AC17D3" w14:textId="41578977" w:rsidR="000A3C60" w:rsidRPr="00344FEE" w:rsidRDefault="000A3C60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Cải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tiến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(0,75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3F1AB9F1" w14:textId="1E77E4D9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804" w:type="dxa"/>
          </w:tcPr>
          <w:p w14:paraId="7F5C268B" w14:textId="45EDEFA5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804" w:type="dxa"/>
          </w:tcPr>
          <w:p w14:paraId="0D3F9417" w14:textId="079C2EF3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804" w:type="dxa"/>
          </w:tcPr>
          <w:p w14:paraId="5B20F7EB" w14:textId="5546A049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</w:p>
        </w:tc>
      </w:tr>
      <w:tr w:rsidR="000A3C60" w:rsidRPr="00344FEE" w14:paraId="11157E51" w14:textId="77777777" w:rsidTr="00176745">
        <w:tc>
          <w:tcPr>
            <w:tcW w:w="1803" w:type="dxa"/>
          </w:tcPr>
          <w:p w14:paraId="49EF298E" w14:textId="1DF5F325" w:rsidR="000A3C60" w:rsidRPr="00344FEE" w:rsidRDefault="000A3C60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cải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tiến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 xml:space="preserve"> (0,75 </w:t>
            </w:r>
            <w:proofErr w:type="spellStart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7030A0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771A1AE1" w14:textId="082FF2DA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804" w:type="dxa"/>
          </w:tcPr>
          <w:p w14:paraId="3F8611F7" w14:textId="3DF73AA0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2/3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804" w:type="dxa"/>
          </w:tcPr>
          <w:p w14:paraId="156BFDAF" w14:textId="3E6AA006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1/2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804" w:type="dxa"/>
          </w:tcPr>
          <w:p w14:paraId="6AEFEAF4" w14:textId="16183C62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</w:tr>
      <w:tr w:rsidR="000A3C60" w:rsidRPr="00344FEE" w14:paraId="194894FB" w14:textId="77777777" w:rsidTr="00176745">
        <w:tc>
          <w:tcPr>
            <w:tcW w:w="1803" w:type="dxa"/>
          </w:tcPr>
          <w:p w14:paraId="009B9DA8" w14:textId="473085AA" w:rsidR="000A3C60" w:rsidRPr="00344FEE" w:rsidRDefault="000A3C60" w:rsidP="00176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Đánh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giá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kết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luận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(0,5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6CFBDA4B" w14:textId="52DE118E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súc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1804" w:type="dxa"/>
          </w:tcPr>
          <w:p w14:paraId="14F26C28" w14:textId="3CD6054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</w:p>
        </w:tc>
        <w:tc>
          <w:tcPr>
            <w:tcW w:w="1804" w:type="dxa"/>
          </w:tcPr>
          <w:p w14:paraId="332BF1C1" w14:textId="4DB53E9F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</w:p>
        </w:tc>
        <w:tc>
          <w:tcPr>
            <w:tcW w:w="1804" w:type="dxa"/>
          </w:tcPr>
          <w:p w14:paraId="37E64DEF" w14:textId="356344A4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sài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0A3C60" w:rsidRPr="00344FEE" w14:paraId="6C56E571" w14:textId="77777777" w:rsidTr="00176745">
        <w:tc>
          <w:tcPr>
            <w:tcW w:w="1803" w:type="dxa"/>
          </w:tcPr>
          <w:p w14:paraId="10881BC8" w14:textId="6D4046DF" w:rsidR="000A3C60" w:rsidRPr="00344FEE" w:rsidRDefault="000A3C60" w:rsidP="000A3C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nguồn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(2 </w:t>
            </w: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509E7CC8" w14:textId="4B6ED91E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hầu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1804" w:type="dxa"/>
          </w:tcPr>
          <w:p w14:paraId="6B25D62D" w14:textId="7D5EEC40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2/3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804" w:type="dxa"/>
          </w:tcPr>
          <w:p w14:paraId="25966E2A" w14:textId="4A7BDB10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1/2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804" w:type="dxa"/>
          </w:tcPr>
          <w:p w14:paraId="170D17CE" w14:textId="7D35A232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</w:p>
        </w:tc>
      </w:tr>
      <w:tr w:rsidR="000A3C60" w:rsidRPr="00344FEE" w14:paraId="76CF3C35" w14:textId="77777777" w:rsidTr="00176745">
        <w:tc>
          <w:tcPr>
            <w:tcW w:w="1803" w:type="dxa"/>
          </w:tcPr>
          <w:p w14:paraId="5CAD1550" w14:textId="2F20C30A" w:rsidR="000A3C60" w:rsidRPr="00344FEE" w:rsidRDefault="000A3C60" w:rsidP="000A3C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Biên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họp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(0,5 </w:t>
            </w: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7717823D" w14:textId="272F37EA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giai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1804" w:type="dxa"/>
          </w:tcPr>
          <w:p w14:paraId="5BEC58BE" w14:textId="0450025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Tuy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1804" w:type="dxa"/>
          </w:tcPr>
          <w:p w14:paraId="15155129" w14:textId="7BBADCB9" w:rsidR="000A3C60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1804" w:type="dxa"/>
          </w:tcPr>
          <w:p w14:paraId="6DD74717" w14:textId="0F09886B" w:rsidR="000A3C60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sài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0A3C60" w:rsidRPr="00344FEE" w14:paraId="3EF0D2B5" w14:textId="77777777" w:rsidTr="00D228E1">
        <w:trPr>
          <w:trHeight w:val="170"/>
        </w:trPr>
        <w:tc>
          <w:tcPr>
            <w:tcW w:w="1803" w:type="dxa"/>
          </w:tcPr>
          <w:p w14:paraId="0745AB07" w14:textId="57E67D85" w:rsidR="000A3C60" w:rsidRPr="00344FEE" w:rsidRDefault="00D228E1" w:rsidP="00D228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Thuyết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Demo (3 </w:t>
            </w:r>
            <w:proofErr w:type="spellStart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16BEE311" w14:textId="7777777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3419CD81" w14:textId="7777777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5CEDAEE5" w14:textId="7777777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255B69A6" w14:textId="77777777" w:rsidR="000A3C60" w:rsidRPr="00344FEE" w:rsidRDefault="000A3C60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8E1" w:rsidRPr="00344FEE" w14:paraId="18E88506" w14:textId="77777777" w:rsidTr="00D228E1">
        <w:trPr>
          <w:trHeight w:val="170"/>
        </w:trPr>
        <w:tc>
          <w:tcPr>
            <w:tcW w:w="1803" w:type="dxa"/>
          </w:tcPr>
          <w:p w14:paraId="2D363740" w14:textId="46FBBCBB" w:rsidR="00D228E1" w:rsidRPr="00344FEE" w:rsidRDefault="00D228E1" w:rsidP="00D228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Slide (0,5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13F264AD" w14:textId="385AD49B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Slide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</w:p>
        </w:tc>
        <w:tc>
          <w:tcPr>
            <w:tcW w:w="1804" w:type="dxa"/>
          </w:tcPr>
          <w:p w14:paraId="550CECD4" w14:textId="0F103EDE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1804" w:type="dxa"/>
          </w:tcPr>
          <w:p w14:paraId="6BE672C1" w14:textId="46C15D00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Slide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</w:p>
        </w:tc>
        <w:tc>
          <w:tcPr>
            <w:tcW w:w="1804" w:type="dxa"/>
          </w:tcPr>
          <w:p w14:paraId="02CD4BFB" w14:textId="4AAFA2FF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Slide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sài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slide</w:t>
            </w:r>
          </w:p>
        </w:tc>
      </w:tr>
      <w:tr w:rsidR="00D228E1" w:rsidRPr="00344FEE" w14:paraId="18B849C0" w14:textId="77777777" w:rsidTr="00D228E1">
        <w:trPr>
          <w:trHeight w:val="170"/>
        </w:trPr>
        <w:tc>
          <w:tcPr>
            <w:tcW w:w="1803" w:type="dxa"/>
          </w:tcPr>
          <w:p w14:paraId="1C8C89C8" w14:textId="4D64F494" w:rsidR="00D228E1" w:rsidRPr="00344FEE" w:rsidRDefault="00D228E1" w:rsidP="00D228E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Kịch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(0,5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568E7B8C" w14:textId="7FDA9000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804" w:type="dxa"/>
          </w:tcPr>
          <w:p w14:paraId="3326850C" w14:textId="59ACBD7D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804" w:type="dxa"/>
          </w:tcPr>
          <w:p w14:paraId="67CAF95F" w14:textId="739B6FBF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804" w:type="dxa"/>
          </w:tcPr>
          <w:p w14:paraId="70CD8D72" w14:textId="2B2391F6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</w:p>
        </w:tc>
      </w:tr>
      <w:tr w:rsidR="00D228E1" w:rsidRPr="00344FEE" w14:paraId="0D96A106" w14:textId="77777777" w:rsidTr="00D228E1">
        <w:trPr>
          <w:trHeight w:val="170"/>
        </w:trPr>
        <w:tc>
          <w:tcPr>
            <w:tcW w:w="1803" w:type="dxa"/>
          </w:tcPr>
          <w:p w14:paraId="30F7F4FA" w14:textId="69432622" w:rsidR="00D228E1" w:rsidRPr="00344FEE" w:rsidRDefault="00D228E1" w:rsidP="00D228E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Thuyết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(1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337DEEBE" w14:textId="60CA555B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804" w:type="dxa"/>
          </w:tcPr>
          <w:p w14:paraId="013CB34A" w14:textId="618E5558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hấp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tốn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804" w:type="dxa"/>
          </w:tcPr>
          <w:p w14:paraId="10B6BD35" w14:textId="26DDC169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trôi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chảy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804" w:type="dxa"/>
          </w:tcPr>
          <w:p w14:paraId="4D854AE2" w14:textId="29607332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</w:tr>
      <w:tr w:rsidR="00D228E1" w:rsidRPr="00344FEE" w14:paraId="3860E211" w14:textId="77777777" w:rsidTr="00D228E1">
        <w:trPr>
          <w:trHeight w:val="170"/>
        </w:trPr>
        <w:tc>
          <w:tcPr>
            <w:tcW w:w="1803" w:type="dxa"/>
          </w:tcPr>
          <w:p w14:paraId="389CA64A" w14:textId="636E96EE" w:rsidR="00D228E1" w:rsidRPr="00344FEE" w:rsidRDefault="00D228E1" w:rsidP="00D228E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Demo (1 </w:t>
            </w:r>
            <w:proofErr w:type="spellStart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điểm</w:t>
            </w:r>
            <w:proofErr w:type="spellEnd"/>
            <w:r w:rsidRPr="00344FEE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)</w:t>
            </w:r>
          </w:p>
        </w:tc>
        <w:tc>
          <w:tcPr>
            <w:tcW w:w="1804" w:type="dxa"/>
          </w:tcPr>
          <w:p w14:paraId="6CA42F95" w14:textId="25964F53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804" w:type="dxa"/>
          </w:tcPr>
          <w:p w14:paraId="71C26B00" w14:textId="21784BC8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trôi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chảy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2/3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04" w:type="dxa"/>
          </w:tcPr>
          <w:p w14:paraId="4A8FD337" w14:textId="2EFF8BCA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trôi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chảy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hầu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1/2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04" w:type="dxa"/>
          </w:tcPr>
          <w:p w14:paraId="0AA6B455" w14:textId="5CDF36A6" w:rsidR="00D228E1" w:rsidRPr="00344FEE" w:rsidRDefault="00D228E1" w:rsidP="00EF5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4F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</w:tbl>
    <w:p w14:paraId="3387A53C" w14:textId="6AAFBB95" w:rsidR="00FF5558" w:rsidRPr="00344FEE" w:rsidRDefault="00FF5558" w:rsidP="00176745">
      <w:pPr>
        <w:rPr>
          <w:rFonts w:ascii="Times New Roman" w:hAnsi="Times New Roman" w:cs="Times New Roman"/>
          <w:sz w:val="26"/>
          <w:szCs w:val="26"/>
        </w:rPr>
      </w:pPr>
    </w:p>
    <w:sectPr w:rsidR="00FF5558" w:rsidRPr="00344FEE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37D9"/>
    <w:multiLevelType w:val="multilevel"/>
    <w:tmpl w:val="84D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95A80"/>
    <w:multiLevelType w:val="multilevel"/>
    <w:tmpl w:val="544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3147A"/>
    <w:multiLevelType w:val="multilevel"/>
    <w:tmpl w:val="83B4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C2D12"/>
    <w:multiLevelType w:val="multilevel"/>
    <w:tmpl w:val="986E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46C9F"/>
    <w:multiLevelType w:val="multilevel"/>
    <w:tmpl w:val="9F9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75ACF"/>
    <w:multiLevelType w:val="multilevel"/>
    <w:tmpl w:val="0968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58076">
    <w:abstractNumId w:val="5"/>
  </w:num>
  <w:num w:numId="2" w16cid:durableId="610628359">
    <w:abstractNumId w:val="0"/>
  </w:num>
  <w:num w:numId="3" w16cid:durableId="2146653382">
    <w:abstractNumId w:val="2"/>
  </w:num>
  <w:num w:numId="4" w16cid:durableId="1905678799">
    <w:abstractNumId w:val="3"/>
  </w:num>
  <w:num w:numId="5" w16cid:durableId="2028872324">
    <w:abstractNumId w:val="1"/>
  </w:num>
  <w:num w:numId="6" w16cid:durableId="557472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3D"/>
    <w:rsid w:val="000747C9"/>
    <w:rsid w:val="000A3C60"/>
    <w:rsid w:val="00176745"/>
    <w:rsid w:val="00344FEE"/>
    <w:rsid w:val="00416FDF"/>
    <w:rsid w:val="00A15A7D"/>
    <w:rsid w:val="00A97C18"/>
    <w:rsid w:val="00B27EC0"/>
    <w:rsid w:val="00B650EF"/>
    <w:rsid w:val="00D228E1"/>
    <w:rsid w:val="00D9653D"/>
    <w:rsid w:val="00EF5D93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B7D2"/>
  <w15:chartTrackingRefBased/>
  <w15:docId w15:val="{54D92B44-B8DB-4AFB-9086-490EC92D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674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76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4</cp:revision>
  <dcterms:created xsi:type="dcterms:W3CDTF">2024-11-13T01:28:00Z</dcterms:created>
  <dcterms:modified xsi:type="dcterms:W3CDTF">2024-11-13T05:22:00Z</dcterms:modified>
</cp:coreProperties>
</file>