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2327"/>
        <w:gridCol w:w="720"/>
        <w:gridCol w:w="2211"/>
        <w:gridCol w:w="2273"/>
        <w:gridCol w:w="2264"/>
      </w:tblGrid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Functions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RANK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1 (0 Point)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2 (0.5 Points)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3 (1 Point)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Create a functional and responsive user interface.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Non-functional or unresponsive UI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Partially functional and responsive UI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Fully functional and responsive UI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Implement proper data storage and retrieval.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Missing or incomplete data storage and retrieval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Partially implemented data storage and retrieval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Fully implemented data storage and retrieval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Provide appropriate search and filtering functionality.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Missing or incomplete search and filtering functionality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Partially implemented search and filtering functionality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Fully implemented search and filtering functionality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Ensure user authentication and authorization.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Missing or incomplete user authentication and authorization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Partially implemented user authentication and authorization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Fully implemented user authentication and authorization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Implement relevant features and functionalities specific to the topic.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Missing or incomplete relevant features and functionalities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Partially implemented relevant features and functionalities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Fully implemented relevant features and functionalities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Optimize performance and scalability.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Performance and scalability issues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 performance and scalability improvements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Optimal performance and scalability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Apply responsive design principles for multi-device compatibility.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Non-responsive design across devices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Partially responsive design across devices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Fully responsive design across devices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Ensure code readability, maintainability, and adherence to coding standards.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Poor code readability, maintainability, and adherence to standards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Moderate code readability, maintainability, and adherence to standards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Excellent code readability, maintainability, and adherence to standards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Implement error handling and provide informative error messages.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No error handling or unclear error messages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Partial error handling or partially clear error messages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Comprehensive error handling and clear error messages</w:t>
            </w:r>
          </w:p>
        </w:tc>
      </w:tr>
      <w:tr w:rsidR="001D75D8" w:rsidRPr="001D75D8" w:rsidTr="001D75D8"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Conduct thorough testing and address identified issues.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>
              <w:t>1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No testing or unresolved issues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Limited testing or some resolved issues</w:t>
            </w:r>
          </w:p>
        </w:tc>
        <w:tc>
          <w:tcPr>
            <w:tcW w:w="0" w:type="auto"/>
            <w:hideMark/>
          </w:tcPr>
          <w:p w:rsidR="001D75D8" w:rsidRPr="001D75D8" w:rsidRDefault="001D75D8" w:rsidP="001D75D8">
            <w:r w:rsidRPr="001D75D8">
              <w:t>Comprehensive testing and all resolved issues</w:t>
            </w:r>
          </w:p>
        </w:tc>
      </w:tr>
    </w:tbl>
    <w:p w:rsidR="00456F36" w:rsidRPr="001D75D8" w:rsidRDefault="00456F36" w:rsidP="001D75D8"/>
    <w:sectPr w:rsidR="00456F36" w:rsidRPr="001D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D8"/>
    <w:rsid w:val="00037739"/>
    <w:rsid w:val="000B57EE"/>
    <w:rsid w:val="000B5872"/>
    <w:rsid w:val="001D75D8"/>
    <w:rsid w:val="00223D55"/>
    <w:rsid w:val="0040400E"/>
    <w:rsid w:val="00452587"/>
    <w:rsid w:val="00456F36"/>
    <w:rsid w:val="00526CF6"/>
    <w:rsid w:val="00546462"/>
    <w:rsid w:val="005C35A0"/>
    <w:rsid w:val="006455CE"/>
    <w:rsid w:val="006579BB"/>
    <w:rsid w:val="007D4EDF"/>
    <w:rsid w:val="007E3D1A"/>
    <w:rsid w:val="00A437DE"/>
    <w:rsid w:val="00BD1665"/>
    <w:rsid w:val="00D2515B"/>
    <w:rsid w:val="00EC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5C87F-80CD-4394-AB12-C9886EA1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</dc:creator>
  <cp:keywords/>
  <dc:description/>
  <cp:lastModifiedBy>Pi</cp:lastModifiedBy>
  <cp:revision>1</cp:revision>
  <dcterms:created xsi:type="dcterms:W3CDTF">2023-05-15T18:44:00Z</dcterms:created>
  <dcterms:modified xsi:type="dcterms:W3CDTF">2023-05-15T18:45:00Z</dcterms:modified>
</cp:coreProperties>
</file>