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A5F"/>
          <w:sz w:val="48"/>
        </w:rPr>
        <w:t>SMART HOSPITAL PLATFORM</w:t>
      </w:r>
    </w:p>
    <w:p>
      <w:pPr>
        <w:jc w:val="center"/>
      </w:pPr>
      <w:r>
        <w:rPr>
          <w:b/>
          <w:i w:val="0"/>
          <w:color w:val="1F3A5F"/>
          <w:sz w:val="36"/>
        </w:rPr>
        <w:t>ĐẶC TẢ YÊU CẦU PHẦN MỀM</w:t>
      </w:r>
    </w:p>
    <w:p>
      <w:pPr>
        <w:jc w:val="center"/>
      </w:pPr>
      <w:r>
        <w:rPr>
          <w:b w:val="0"/>
          <w:i/>
          <w:color w:val="595959"/>
          <w:sz w:val="24"/>
        </w:rPr>
        <w:t>(Software Requirements Specification)</w:t>
      </w:r>
    </w:p>
    <w:p/>
    <w:p>
      <w:pPr>
        <w:jc w:val="center"/>
      </w:pPr>
      <w:r>
        <w:rPr>
          <w:b w:val="0"/>
          <w:i w:val="0"/>
          <w:sz w:val="24"/>
        </w:rPr>
        <w:t>Nền tảng đặt lịch khám, hồ sơ lâm sàng, tài liệu bệnh nhân và trợ lý AI cho bệnh viện</w:t>
      </w:r>
    </w:p>
    <w:p/>
    <w:p/>
    <w:p/>
    <w:p/>
    <w:p/>
    <w:p/>
    <w:p/>
    <w:p/>
    <w:p>
      <w:pPr>
        <w:jc w:val="center"/>
      </w:pPr>
      <w:r>
        <w:rPr>
          <w:b/>
          <w:i w:val="0"/>
        </w:rPr>
        <w:t>Phiên bản: 0.96</w:t>
      </w:r>
    </w:p>
    <w:p>
      <w:pPr>
        <w:jc w:val="center"/>
      </w:pPr>
      <w:r>
        <w:rPr>
          <w:b w:val="0"/>
          <w:i w:val="0"/>
        </w:rPr>
        <w:t>Nhóm 12</w:t>
      </w:r>
    </w:p>
    <w:p>
      <w:pPr>
        <w:jc w:val="center"/>
      </w:pPr>
      <w:r>
        <w:rPr>
          <w:b w:val="0"/>
          <w:i w:val="0"/>
        </w:rPr>
        <w:t>Tháng 10/2026</w:t>
      </w:r>
    </w:p>
    <w:p>
      <w:r>
        <w:br w:type="page"/>
      </w:r>
    </w:p>
    <w:p>
      <w:r>
        <w:rPr>
          <w:b/>
          <w:i w:val="0"/>
          <w:color w:val="1F3A5F"/>
          <w:sz w:val="28"/>
        </w:rPr>
        <w:t>Trang phê duyệt</w:t>
      </w:r>
    </w:p>
    <w:p>
      <w:r>
        <w:rPr>
          <w:b w:val="0"/>
          <w:i w:val="0"/>
        </w:rPr>
        <w:t>Chữ ký trên tài liệu này thể hiện sự thống nhất giữa nhóm phát triển và người phê duyệt về nội dung “Đặc tả yêu cầu phần mềm Smart Hospital Platform”. Mọi thay đổi sau khi phê duyệt phải đi qua yêu cầu thay đổi và được ghi vào bảng Lịch sử thay đổi.</w:t>
      </w:r>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pPr>
              <w:spacing w:after="20"/>
            </w:pPr>
            <w:r/>
            <w:r>
              <w:rPr>
                <w:b/>
                <w:sz w:val="19"/>
              </w:rPr>
              <w:t>Người soạn:</w:t>
            </w:r>
          </w:p>
        </w:tc>
        <w:tc>
          <w:tcPr>
            <w:tcW w:type="dxa" w:w="2353"/>
          </w:tcPr>
          <w:p>
            <w:pPr>
              <w:spacing w:after="20"/>
            </w:pPr>
            <w:r/>
            <w:r>
              <w:rPr>
                <w:b w:val="0"/>
                <w:sz w:val="19"/>
              </w:rPr>
              <w:t>Business Analyst (Nhóm 12)</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review:</w:t>
            </w:r>
          </w:p>
        </w:tc>
        <w:tc>
          <w:tcPr>
            <w:tcW w:type="dxa" w:w="2353"/>
          </w:tcPr>
          <w:p>
            <w:pPr>
              <w:spacing w:after="20"/>
            </w:pPr>
            <w:r/>
            <w:r>
              <w:rPr>
                <w:b w:val="0"/>
                <w:sz w:val="19"/>
              </w:rPr>
              <w:t>Kiến trúc sư hệ thống / Trưởng nhóm</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review:</w:t>
            </w:r>
          </w:p>
        </w:tc>
        <w:tc>
          <w:tcPr>
            <w:tcW w:type="dxa" w:w="2353"/>
          </w:tcPr>
          <w:p>
            <w:pPr>
              <w:spacing w:after="20"/>
            </w:pPr>
            <w:r/>
            <w:r>
              <w:rPr>
                <w:b w:val="0"/>
                <w:sz w:val="19"/>
              </w:rPr>
              <w:t>Đại diện nhóm phát triển</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r>
        <w:tc>
          <w:tcPr>
            <w:tcW w:type="dxa" w:w="2353"/>
          </w:tcPr>
          <w:p>
            <w:pPr>
              <w:spacing w:after="20"/>
            </w:pPr>
            <w:r/>
            <w:r>
              <w:rPr>
                <w:b/>
                <w:sz w:val="19"/>
              </w:rPr>
              <w:t>Người phê duyệt:</w:t>
            </w:r>
          </w:p>
        </w:tc>
        <w:tc>
          <w:tcPr>
            <w:tcW w:type="dxa" w:w="2353"/>
          </w:tcPr>
          <w:p>
            <w:pPr>
              <w:spacing w:after="20"/>
            </w:pPr>
            <w:r/>
            <w:r>
              <w:rPr>
                <w:b w:val="0"/>
                <w:sz w:val="19"/>
              </w:rPr>
              <w:t>Giảng viên hướng dẫn</w:t>
            </w:r>
          </w:p>
        </w:tc>
        <w:tc>
          <w:tcPr>
            <w:tcW w:type="dxa" w:w="2353"/>
          </w:tcPr>
          <w:p>
            <w:pPr>
              <w:spacing w:after="20"/>
            </w:pPr>
            <w:r/>
            <w:r>
              <w:rPr>
                <w:b w:val="0"/>
                <w:sz w:val="19"/>
              </w:rPr>
              <w:t>Chữ ký:</w:t>
            </w:r>
          </w:p>
        </w:tc>
        <w:tc>
          <w:tcPr>
            <w:tcW w:type="dxa" w:w="2353"/>
          </w:tcPr>
          <w:p>
            <w:pPr>
              <w:spacing w:after="20"/>
            </w:pPr>
            <w:r/>
            <w:r>
              <w:rPr>
                <w:b w:val="0"/>
                <w:sz w:val="19"/>
              </w:rPr>
              <w:t>____________________</w:t>
            </w:r>
          </w:p>
        </w:tc>
      </w:tr>
      <w:tr>
        <w:tc>
          <w:tcPr>
            <w:tcW w:type="dxa" w:w="2353"/>
          </w:tcPr>
          <w:p>
            <w:pPr>
              <w:spacing w:after="20"/>
            </w:pPr>
            <w:r/>
            <w:r>
              <w:rPr>
                <w:b/>
                <w:sz w:val="19"/>
              </w:rPr>
            </w:r>
          </w:p>
        </w:tc>
        <w:tc>
          <w:tcPr>
            <w:tcW w:type="dxa" w:w="2353"/>
          </w:tcPr>
          <w:p>
            <w:pPr>
              <w:spacing w:after="20"/>
            </w:pPr>
            <w:r/>
            <w:r>
              <w:rPr>
                <w:b w:val="0"/>
                <w:sz w:val="19"/>
              </w:rPr>
            </w:r>
          </w:p>
        </w:tc>
        <w:tc>
          <w:tcPr>
            <w:tcW w:type="dxa" w:w="2353"/>
          </w:tcPr>
          <w:p>
            <w:pPr>
              <w:spacing w:after="20"/>
            </w:pPr>
            <w:r/>
            <w:r>
              <w:rPr>
                <w:b w:val="0"/>
                <w:sz w:val="19"/>
              </w:rPr>
              <w:t>Ngày:</w:t>
            </w:r>
          </w:p>
        </w:tc>
        <w:tc>
          <w:tcPr>
            <w:tcW w:type="dxa" w:w="2353"/>
          </w:tcPr>
          <w:p>
            <w:pPr>
              <w:spacing w:after="20"/>
            </w:pPr>
            <w:r/>
            <w:r>
              <w:rPr>
                <w:b w:val="0"/>
                <w:sz w:val="19"/>
              </w:rPr>
              <w:t>____ / ____ / ________</w:t>
            </w:r>
          </w:p>
        </w:tc>
      </w:tr>
    </w:tbl>
    <w:p/>
    <w:p>
      <w:r>
        <w:rPr>
          <w:b/>
          <w:i w:val="0"/>
          <w:color w:val="1F3A5F"/>
          <w:sz w:val="28"/>
        </w:rPr>
        <w:t>Lịch sử thay đổi</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474"/>
            <w:shd w:val="clear" w:color="auto" w:fill="1F3A5F"/>
          </w:tcPr>
          <w:p>
            <w:pPr>
              <w:spacing w:after="20"/>
            </w:pPr>
            <w:r/>
            <w:r>
              <w:rPr>
                <w:b/>
                <w:color w:val="FFFFFF"/>
                <w:sz w:val="19"/>
              </w:rPr>
              <w:t>Ngày</w:t>
            </w:r>
          </w:p>
        </w:tc>
        <w:tc>
          <w:tcPr>
            <w:tcW w:type="dxa" w:w="1134"/>
            <w:shd w:val="clear" w:color="auto" w:fill="1F3A5F"/>
          </w:tcPr>
          <w:p>
            <w:pPr>
              <w:spacing w:after="20"/>
            </w:pPr>
            <w:r/>
            <w:r>
              <w:rPr>
                <w:b/>
                <w:color w:val="FFFFFF"/>
                <w:sz w:val="19"/>
              </w:rPr>
              <w:t>Phiên bản</w:t>
            </w:r>
          </w:p>
        </w:tc>
        <w:tc>
          <w:tcPr>
            <w:tcW w:type="dxa" w:w="2041"/>
            <w:shd w:val="clear" w:color="auto" w:fill="1F3A5F"/>
          </w:tcPr>
          <w:p>
            <w:pPr>
              <w:spacing w:after="20"/>
            </w:pPr>
            <w:r/>
            <w:r>
              <w:rPr>
                <w:b/>
                <w:color w:val="FFFFFF"/>
                <w:sz w:val="19"/>
              </w:rPr>
              <w:t>Người thực hiện</w:t>
            </w:r>
          </w:p>
        </w:tc>
        <w:tc>
          <w:tcPr>
            <w:tcW w:type="dxa" w:w="4706"/>
            <w:shd w:val="clear" w:color="auto" w:fill="1F3A5F"/>
          </w:tcPr>
          <w:p>
            <w:pPr>
              <w:spacing w:after="20"/>
            </w:pPr>
            <w:r/>
            <w:r>
              <w:rPr>
                <w:b/>
                <w:color w:val="FFFFFF"/>
                <w:sz w:val="19"/>
              </w:rPr>
              <w:t>Mô tả thay đổi</w:t>
            </w:r>
          </w:p>
        </w:tc>
      </w:tr>
      <w:tr>
        <w:tc>
          <w:tcPr>
            <w:tcW w:type="dxa" w:w="1474"/>
          </w:tcPr>
          <w:p>
            <w:pPr>
              <w:spacing w:after="20"/>
            </w:pPr>
            <w:r/>
            <w:r>
              <w:rPr>
                <w:b w:val="0"/>
                <w:sz w:val="19"/>
              </w:rPr>
              <w:t>31/10/2026</w:t>
            </w:r>
          </w:p>
        </w:tc>
        <w:tc>
          <w:tcPr>
            <w:tcW w:type="dxa" w:w="1134"/>
          </w:tcPr>
          <w:p>
            <w:pPr>
              <w:spacing w:after="20"/>
            </w:pPr>
            <w:r/>
            <w:r>
              <w:rPr>
                <w:b w:val="0"/>
                <w:sz w:val="19"/>
              </w:rPr>
              <w:t>0.96</w:t>
            </w:r>
          </w:p>
        </w:tc>
        <w:tc>
          <w:tcPr>
            <w:tcW w:type="dxa" w:w="2041"/>
          </w:tcPr>
          <w:p>
            <w:pPr>
              <w:spacing w:after="20"/>
            </w:pPr>
            <w:r/>
            <w:r>
              <w:rPr>
                <w:b w:val="0"/>
                <w:sz w:val="19"/>
              </w:rPr>
              <w:t>BA</w:t>
            </w:r>
          </w:p>
        </w:tc>
        <w:tc>
          <w:tcPr>
            <w:tcW w:type="dxa" w:w="4706"/>
          </w:tcPr>
          <w:p>
            <w:pPr>
              <w:spacing w:after="20"/>
            </w:pPr>
            <w:r/>
            <w:r>
              <w:rPr>
                <w:b w:val="0"/>
                <w:sz w:val="19"/>
              </w:rPr>
              <w:t>Đổi nhà cung cấp định danh: Keycloak cho mọi môi trường (ADR-0017); đăng ký bệnh nhân bằng số điện thoại và mã OTP (UC-01, AC-RG.2); MFA nhân viên không dùng SMS (NFR-SEC1, UC-08)</w:t>
            </w:r>
          </w:p>
        </w:tc>
      </w:tr>
      <w:tr>
        <w:tc>
          <w:tcPr>
            <w:tcW w:type="dxa" w:w="1474"/>
          </w:tcPr>
          <w:p>
            <w:pPr>
              <w:spacing w:after="20"/>
            </w:pPr>
            <w:r/>
            <w:r>
              <w:rPr>
                <w:b w:val="0"/>
                <w:sz w:val="19"/>
              </w:rPr>
              <w:t>26/10/2026</w:t>
            </w:r>
          </w:p>
        </w:tc>
        <w:tc>
          <w:tcPr>
            <w:tcW w:type="dxa" w:w="1134"/>
          </w:tcPr>
          <w:p>
            <w:pPr>
              <w:spacing w:after="20"/>
            </w:pPr>
            <w:r/>
            <w:r>
              <w:rPr>
                <w:b w:val="0"/>
                <w:sz w:val="19"/>
              </w:rPr>
              <w:t>0.5</w:t>
            </w:r>
          </w:p>
        </w:tc>
        <w:tc>
          <w:tcPr>
            <w:tcW w:type="dxa" w:w="2041"/>
          </w:tcPr>
          <w:p>
            <w:pPr>
              <w:spacing w:after="20"/>
            </w:pPr>
            <w:r/>
            <w:r>
              <w:rPr>
                <w:b w:val="0"/>
                <w:sz w:val="19"/>
              </w:rPr>
              <w:t>BA</w:t>
            </w:r>
          </w:p>
        </w:tc>
        <w:tc>
          <w:tcPr>
            <w:tcW w:type="dxa" w:w="4706"/>
          </w:tcPr>
          <w:p>
            <w:pPr>
              <w:spacing w:after="20"/>
            </w:pPr>
            <w:r/>
            <w:r>
              <w:rPr>
                <w:b w:val="0"/>
                <w:sz w:val="19"/>
              </w:rPr>
              <w:t>Tài liệu yêu cầu Pha 2 (functional-requirements.md, non-functional-requirements.md, user-stories.md) – gate G2</w:t>
            </w:r>
          </w:p>
        </w:tc>
      </w:tr>
      <w:tr>
        <w:tc>
          <w:tcPr>
            <w:tcW w:type="dxa" w:w="1474"/>
          </w:tcPr>
          <w:p>
            <w:pPr>
              <w:spacing w:after="20"/>
            </w:pPr>
            <w:r/>
            <w:r>
              <w:rPr>
                <w:b w:val="0"/>
                <w:sz w:val="19"/>
              </w:rPr>
              <w:t>30/10/2026</w:t>
            </w:r>
          </w:p>
        </w:tc>
        <w:tc>
          <w:tcPr>
            <w:tcW w:type="dxa" w:w="1134"/>
          </w:tcPr>
          <w:p>
            <w:pPr>
              <w:spacing w:after="20"/>
            </w:pPr>
            <w:r/>
            <w:r>
              <w:rPr>
                <w:b w:val="0"/>
                <w:sz w:val="19"/>
              </w:rPr>
              <w:t>0.9</w:t>
            </w:r>
          </w:p>
        </w:tc>
        <w:tc>
          <w:tcPr>
            <w:tcW w:type="dxa" w:w="2041"/>
          </w:tcPr>
          <w:p>
            <w:pPr>
              <w:spacing w:after="20"/>
            </w:pPr>
            <w:r/>
            <w:r>
              <w:rPr>
                <w:b w:val="0"/>
                <w:sz w:val="19"/>
              </w:rPr>
              <w:t>BA</w:t>
            </w:r>
          </w:p>
        </w:tc>
        <w:tc>
          <w:tcPr>
            <w:tcW w:type="dxa" w:w="4706"/>
          </w:tcPr>
          <w:p>
            <w:pPr>
              <w:spacing w:after="20"/>
            </w:pPr>
            <w:r/>
            <w:r>
              <w:rPr>
                <w:b w:val="0"/>
                <w:sz w:val="19"/>
              </w:rPr>
              <w:t>Chuyển toàn bộ yêu cầu sang mẫu SRS: use case chi tiết có activity diagram và quy tắc nghiệp vụ, ma trận phân quyền, site map, danh sách màn hình, NFR có cách đo, danh sách thông điệp và mẫu thông báo. Bản để review nội bộ.</w:t>
            </w:r>
          </w:p>
        </w:tc>
      </w:tr>
      <w:tr>
        <w:tc>
          <w:tcPr>
            <w:tcW w:type="dxa" w:w="1474"/>
          </w:tcPr>
          <w:p>
            <w:pPr>
              <w:spacing w:after="20"/>
            </w:pPr>
            <w:r/>
            <w:r>
              <w:rPr>
                <w:b w:val="0"/>
                <w:sz w:val="19"/>
              </w:rPr>
              <w:t>31/10/2026</w:t>
            </w:r>
          </w:p>
        </w:tc>
        <w:tc>
          <w:tcPr>
            <w:tcW w:type="dxa" w:w="1134"/>
          </w:tcPr>
          <w:p>
            <w:pPr>
              <w:spacing w:after="20"/>
            </w:pPr>
            <w:r/>
            <w:r>
              <w:rPr>
                <w:b w:val="0"/>
                <w:sz w:val="19"/>
              </w:rPr>
              <w:t>0.95</w:t>
            </w:r>
          </w:p>
        </w:tc>
        <w:tc>
          <w:tcPr>
            <w:tcW w:type="dxa" w:w="2041"/>
          </w:tcPr>
          <w:p>
            <w:pPr>
              <w:spacing w:after="20"/>
            </w:pPr>
            <w:r/>
            <w:r>
              <w:rPr>
                <w:b w:val="0"/>
                <w:sz w:val="19"/>
              </w:rPr>
              <w:t>BA</w:t>
            </w:r>
          </w:p>
        </w:tc>
        <w:tc>
          <w:tcPr>
            <w:tcW w:type="dxa" w:w="4706"/>
          </w:tcPr>
          <w:p>
            <w:pPr>
              <w:spacing w:after="20"/>
            </w:pPr>
            <w:r/>
            <w:r>
              <w:rPr>
                <w:b w:val="0"/>
                <w:sz w:val="19"/>
              </w:rPr>
              <w:t>Thêm Phụ lục A: cơ sở đặt ngưỡng và căn cứ pháp lý (Luật BVDLCN 91/2025/QH15, Luật Khám bệnh chữa bệnh 2023, NIST SP 800-63B-4, nghiên cứu về nhắc lịch và dự đoán no-show). Đổi truy cập khẩn cấp từ chặn cứng sang leo thang; đặt lại ngưỡng no-show 0,30, phiên làm việc, thời hạn lưu audit. Thêm mockup cho 22 màn hình (7 ảnh chụp từ giao diện web, 15 wireframe).</w:t>
            </w:r>
          </w:p>
        </w:tc>
      </w:tr>
      <w:tr>
        <w:tc>
          <w:tcPr>
            <w:tcW w:type="dxa" w:w="1474"/>
          </w:tcPr>
          <w:p>
            <w:pPr>
              <w:spacing w:after="20"/>
            </w:pPr>
            <w:r/>
            <w:r>
              <w:rPr>
                <w:b w:val="0"/>
                <w:sz w:val="19"/>
              </w:rPr>
            </w:r>
          </w:p>
        </w:tc>
        <w:tc>
          <w:tcPr>
            <w:tcW w:type="dxa" w:w="1134"/>
          </w:tcPr>
          <w:p>
            <w:pPr>
              <w:spacing w:after="20"/>
            </w:pPr>
            <w:r/>
            <w:r>
              <w:rPr>
                <w:b w:val="0"/>
                <w:sz w:val="19"/>
              </w:rPr>
              <w:t>1.0</w:t>
            </w:r>
          </w:p>
        </w:tc>
        <w:tc>
          <w:tcPr>
            <w:tcW w:type="dxa" w:w="2041"/>
          </w:tcPr>
          <w:p>
            <w:pPr>
              <w:spacing w:after="20"/>
            </w:pPr>
            <w:r/>
            <w:r>
              <w:rPr>
                <w:b w:val="0"/>
                <w:sz w:val="19"/>
              </w:rPr>
            </w:r>
          </w:p>
        </w:tc>
        <w:tc>
          <w:tcPr>
            <w:tcW w:type="dxa" w:w="4706"/>
          </w:tcPr>
          <w:p>
            <w:pPr>
              <w:spacing w:after="20"/>
            </w:pPr>
            <w:r/>
            <w:r>
              <w:rPr>
                <w:b w:val="0"/>
                <w:sz w:val="19"/>
              </w:rPr>
              <w:t>Bản chính thức sau review (baseline). Mọi thay đổi sau đó đi qua yêu cầu thay đổi.</w:t>
            </w:r>
          </w:p>
        </w:tc>
      </w:tr>
    </w:tbl>
    <w:p>
      <w:pPr>
        <w:spacing w:after="40"/>
      </w:pPr>
    </w:p>
    <w:p>
      <w:r>
        <w:br w:type="page"/>
      </w:r>
    </w:p>
    <w:p>
      <w:r>
        <w:rPr>
          <w:b/>
          <w:i w:val="0"/>
          <w:color w:val="1F3A5F"/>
          <w:sz w:val="28"/>
        </w:rPr>
        <w:t>Mục lục</w:t>
      </w:r>
    </w:p>
    <w:p>
      <w:r>
        <w:fldChar w:fldCharType="begin"/>
        <w:instrText xml:space="preserve">TOC \o "1-4" \h \z \u</w:instrText>
        <w:fldChar w:fldCharType="separate"/>
        <w:t>1</w:t>
        <w:fldChar w:fldCharType="end"/>
      </w:r>
    </w:p>
    <w:p>
      <w:r>
        <w:rPr>
          <w:b w:val="0"/>
          <w:i/>
          <w:color w:val="595959"/>
          <w:sz w:val="19"/>
        </w:rPr>
        <w:t>Nhấn chuột phải vào mục lục → Update Field nếu số trang chưa đúng.</w:t>
      </w:r>
    </w:p>
    <w:p>
      <w:r>
        <w:br w:type="page"/>
      </w:r>
    </w:p>
    <w:p>
      <w:pPr>
        <w:pStyle w:val="Heading1"/>
      </w:pPr>
      <w:r>
        <w:t>1  Giới thiệu</w:t>
      </w:r>
    </w:p>
    <w:p>
      <w:pPr>
        <w:pStyle w:val="Heading2"/>
      </w:pPr>
      <w:r>
        <w:t>1.1  Mục đích</w:t>
      </w:r>
    </w:p>
    <w:p>
      <w:r>
        <w:rPr>
          <w:b w:val="0"/>
          <w:i w:val="0"/>
        </w:rPr>
        <w:t>Đặc tả yêu cầu phần mềm (SRS) này là tuyên bố chính thức về các yêu cầu chức năng và phi chức năng của Smart Hospital Platform. Tài liệu mô tả những khả năng hệ thống phải cung cấp và những ràng buộc hệ thống phải tuân thủ, làm cơ sở thống nhất giữa nhóm phát triển, người review và người phê duyệt về cách hệ thống hoạt động.</w:t>
      </w:r>
    </w:p>
    <w:p>
      <w:r>
        <w:rPr>
          <w:b w:val="0"/>
          <w:i w:val="0"/>
        </w:rPr>
        <w:t>Cụ thể, tài liệu này:</w:t>
      </w:r>
    </w:p>
    <w:p>
      <w:pPr>
        <w:pStyle w:val="ListBullet"/>
      </w:pPr>
      <w:r>
        <w:t>Xác định phạm vi mục tiêu nghiệp vụ, chức năng và cấu trúc của hệ thống.</w:t>
      </w:r>
    </w:p>
    <w:p>
      <w:pPr>
        <w:pStyle w:val="ListBullet"/>
      </w:pPr>
      <w:r>
        <w:t>Xác định các quy trình nghiệp vụ mà hệ thống hỗ trợ.</w:t>
      </w:r>
    </w:p>
    <w:p>
      <w:pPr>
        <w:pStyle w:val="ListBullet"/>
      </w:pPr>
      <w:r>
        <w:t>Tạo hiểu biết chung về yêu cầu chức năng cho mọi bên liên quan.</w:t>
      </w:r>
    </w:p>
    <w:p>
      <w:pPr>
        <w:pStyle w:val="ListBullet"/>
      </w:pPr>
      <w:r>
        <w:t>Làm cơ sở để xây dựng kế hoạch kiểm thử và tiêu chí nghiệm thu (mỗi quy tắc nghiệp vụ và tiêu chí nghiệm thu được truy vết sang test case).</w:t>
      </w:r>
    </w:p>
    <w:p>
      <w:pPr>
        <w:pStyle w:val="Heading2"/>
      </w:pPr>
      <w:r>
        <w:t>1.2  Tổng quan</w:t>
      </w:r>
    </w:p>
    <w:p>
      <w:r>
        <w:rPr>
          <w:b w:val="0"/>
          <w:i w:val="0"/>
        </w:rPr>
        <w:t>Smart Hospital Platform là nền tảng cloud-native phục vụ khám ngoại trú của một bệnh viện đa khoa tư nhân quy mô vừa (giả định: 300 giường, 40 phòng khám chuyên khoa, 120 bác sĩ, khoảng 1.500 lượt khám/ngày, 50.000 bệnh nhân năm đầu). Hệ thống giải quyết 6 vấn đề nghiệp vụ: tổng đài đặt lịch quá tải, tỉ lệ bệnh nhân không đến khám khoảng 18%, hồ sơ và kết quả rời rạc, tra cứu phác đồ thủ công, không truy vết được ai đã xem hồ sơ, và nhập tay dữ liệu từ giấy tờ.</w:t>
      </w:r>
    </w:p>
    <w:p>
      <w:r>
        <w:rPr>
          <w:b w:val="0"/>
          <w:i w:val="0"/>
        </w:rPr>
        <w:t>Phạm vi gồm: đặt/hủy/đổi lịch khám và quản lý lịch làm việc bác sĩ; hồ sơ bệnh nhân, tiếp đón, ghi nhận lần khám theo chuẩn FHIR R4; upload, phát hành và tải tài liệu lâm sàng; nhắc lịch tự động; ghi nhật ký (audit) mọi truy cập dữ liệu bệnh nhân và truy cập khẩn cấp; trợ lý tri thức y tế (RAG) có trích dẫn, tóm tắt hồ sơ, trích xuất dữ liệu từ tài liệu, chatbot đặt lịch và mô hình dự đoán nguy cơ không đến khám.</w:t>
      </w:r>
    </w:p>
    <w:p>
      <w:r>
        <w:rPr>
          <w:b w:val="0"/>
          <w:i w:val="0"/>
        </w:rPr>
        <w:t>Ngoài phạm vi: thanh toán và viện phí, nội trú, kê đơn và cấp phát thuốc, tích hợp với hệ thống của Bộ Y tế/BHXH, ứng dụng di động riêng (giao diện web có responsive). Toàn bộ dữ liệu bệnh nhân dùng trong dự án là dữ liệu giả.</w:t>
      </w:r>
    </w:p>
    <w:p>
      <w:pPr>
        <w:pStyle w:val="Heading2"/>
      </w:pPr>
      <w:r>
        <w:t>1.3  Đối tượng đọc và cách đọc</w:t>
      </w:r>
    </w:p>
    <w:p>
      <w:r>
        <w:rPr>
          <w:b w:val="0"/>
          <w:i w:val="0"/>
        </w:rPr>
        <w:t>Tài liệu dành cho:</w:t>
      </w:r>
    </w:p>
    <w:p>
      <w:pPr>
        <w:pStyle w:val="ListBullet"/>
      </w:pPr>
      <w:r>
        <w:t>Nhóm phát triển: thiết kế chi tiết, hiện thực, kiểm thử đơn vị, tích hợp và hệ thống.</w:t>
      </w:r>
    </w:p>
    <w:p>
      <w:pPr>
        <w:pStyle w:val="ListBullet"/>
      </w:pPr>
      <w:r>
        <w:t>Nhóm kiểm thử: xây dựng kế hoạch kiểm thử, test case và tiêu chí nghiệm thu từ các quy tắc nghiệp vụ và tiêu chí Given/When/Then.</w:t>
      </w:r>
    </w:p>
    <w:p>
      <w:pPr>
        <w:pStyle w:val="ListBullet"/>
      </w:pPr>
      <w:r>
        <w:t>Kiến trúc sư / DevOps: đối chiếu yêu cầu phi chức năng với kiến trúc, hạ tầng và kịch bản đo.</w:t>
      </w:r>
    </w:p>
    <w:p>
      <w:pPr>
        <w:pStyle w:val="ListBullet"/>
      </w:pPr>
      <w:r>
        <w:t>Giảng viên và người review: đánh giá phạm vi, mức độ đầy đủ và khả năng kiểm chứng của yêu cầu.</w:t>
      </w:r>
    </w:p>
    <w:p>
      <w:r>
        <w:rPr>
          <w:b w:val="0"/>
          <w:i w:val="0"/>
        </w:rPr>
        <w:t>Chương 2 cho cái nhìn tổng quan (đối tượng, quy trình, trạng thái, use case, phân quyền, site map). Chương 3 là đặc tả chi tiết từng use case: mỗi use case có bảng tóm tắt, activity diagram với các bước đánh số, và bảng quy tắc nghiệp vụ tham chiếu đúng số bước. Chương 4 mô tả màn hình. Chương 5 là yêu cầu phi chức năng có chỉ số và cách đo. Phụ lục liệt kê thông điệp và mẫu thông báo. Mã trong ngoặc như UC-03, AC-03.1, BR-02, NFR-P1, US-012 trỏ về tài liệu yêu cầu gốc trong repo.</w:t>
      </w:r>
    </w:p>
    <w:p>
      <w:pPr>
        <w:pStyle w:val="Heading2"/>
      </w:pPr>
      <w:r>
        <w:t>1.4  Thuật ngữ và viết tắt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381"/>
            <w:shd w:val="clear" w:color="auto" w:fill="1F3A5F"/>
          </w:tcPr>
          <w:p>
            <w:pPr>
              <w:spacing w:after="20"/>
            </w:pPr>
            <w:r/>
            <w:r>
              <w:rPr>
                <w:b/>
                <w:color w:val="FFFFFF"/>
                <w:sz w:val="19"/>
              </w:rPr>
              <w:t>Viết tắt / Quy ước</w:t>
            </w:r>
          </w:p>
        </w:tc>
        <w:tc>
          <w:tcPr>
            <w:tcW w:type="dxa" w:w="6973"/>
            <w:shd w:val="clear" w:color="auto" w:fill="1F3A5F"/>
          </w:tcPr>
          <w:p>
            <w:pPr>
              <w:spacing w:after="20"/>
            </w:pPr>
            <w:r/>
            <w:r>
              <w:rPr>
                <w:b/>
                <w:color w:val="FFFFFF"/>
                <w:sz w:val="19"/>
              </w:rPr>
              <w:t>Ý nghĩa</w:t>
            </w:r>
          </w:p>
        </w:tc>
      </w:tr>
      <w:tr>
        <w:tc>
          <w:tcPr>
            <w:tcW w:type="dxa" w:w="2381"/>
          </w:tcPr>
          <w:p>
            <w:pPr>
              <w:spacing w:after="20"/>
            </w:pPr>
            <w:r/>
            <w:r>
              <w:rPr>
                <w:b w:val="0"/>
                <w:sz w:val="19"/>
              </w:rPr>
              <w:t>&lt;&lt;Trường&gt;&gt;</w:t>
            </w:r>
          </w:p>
        </w:tc>
        <w:tc>
          <w:tcPr>
            <w:tcW w:type="dxa" w:w="6973"/>
          </w:tcPr>
          <w:p>
            <w:pPr>
              <w:spacing w:after="20"/>
            </w:pPr>
            <w:r/>
            <w:r>
              <w:rPr>
                <w:b w:val="0"/>
                <w:sz w:val="19"/>
              </w:rPr>
              <w:t>Giá trị của trường trong mẫu thông báo</w:t>
            </w:r>
          </w:p>
        </w:tc>
      </w:tr>
      <w:tr>
        <w:tc>
          <w:tcPr>
            <w:tcW w:type="dxa" w:w="2381"/>
          </w:tcPr>
          <w:p>
            <w:pPr>
              <w:spacing w:after="20"/>
            </w:pPr>
            <w:r/>
            <w:r>
              <w:rPr>
                <w:b w:val="0"/>
                <w:sz w:val="19"/>
              </w:rPr>
              <w:t>&lt;Giá trị đặc biệt&gt;</w:t>
            </w:r>
          </w:p>
        </w:tc>
        <w:tc>
          <w:tcPr>
            <w:tcW w:type="dxa" w:w="6973"/>
          </w:tcPr>
          <w:p>
            <w:pPr>
              <w:spacing w:after="20"/>
            </w:pPr>
            <w:r/>
            <w:r>
              <w:rPr>
                <w:b w:val="0"/>
                <w:sz w:val="19"/>
              </w:rPr>
              <w:t>Giá trị do hệ thống xác định lúc chạy, ví dụ &lt;Hôm nay&gt;, &lt;Người dùng hiện tại&gt;</w:t>
            </w:r>
          </w:p>
        </w:tc>
      </w:tr>
      <w:tr>
        <w:tc>
          <w:tcPr>
            <w:tcW w:type="dxa" w:w="2381"/>
          </w:tcPr>
          <w:p>
            <w:pPr>
              <w:spacing w:after="20"/>
            </w:pPr>
            <w:r/>
            <w:r>
              <w:rPr>
                <w:b w:val="0"/>
                <w:sz w:val="19"/>
              </w:rPr>
              <w:t>[Trường]</w:t>
            </w:r>
          </w:p>
        </w:tc>
        <w:tc>
          <w:tcPr>
            <w:tcW w:type="dxa" w:w="6973"/>
          </w:tcPr>
          <w:p>
            <w:pPr>
              <w:spacing w:after="20"/>
            </w:pPr>
            <w:r/>
            <w:r>
              <w:rPr>
                <w:b w:val="0"/>
                <w:sz w:val="19"/>
              </w:rPr>
              <w:t>Quy ước khi nhắc tới một trường dữ liệu, ví dụ [Trạng thái]</w:t>
            </w:r>
          </w:p>
        </w:tc>
      </w:tr>
      <w:tr>
        <w:tc>
          <w:tcPr>
            <w:tcW w:type="dxa" w:w="2381"/>
          </w:tcPr>
          <w:p>
            <w:pPr>
              <w:spacing w:after="20"/>
            </w:pPr>
            <w:r/>
            <w:r>
              <w:rPr>
                <w:b w:val="0"/>
                <w:sz w:val="19"/>
              </w:rPr>
              <w:t>AC</w:t>
            </w:r>
          </w:p>
        </w:tc>
        <w:tc>
          <w:tcPr>
            <w:tcW w:type="dxa" w:w="6973"/>
          </w:tcPr>
          <w:p>
            <w:pPr>
              <w:spacing w:after="20"/>
            </w:pPr>
            <w:r/>
            <w:r>
              <w:rPr>
                <w:b w:val="0"/>
                <w:sz w:val="19"/>
              </w:rPr>
              <w:t>Acceptance criteria – tiêu chí nghiệm thu dạng Given/When/Then</w:t>
            </w:r>
          </w:p>
        </w:tc>
      </w:tr>
      <w:tr>
        <w:tc>
          <w:tcPr>
            <w:tcW w:type="dxa" w:w="2381"/>
          </w:tcPr>
          <w:p>
            <w:pPr>
              <w:spacing w:after="20"/>
            </w:pPr>
            <w:r/>
            <w:r>
              <w:rPr>
                <w:b w:val="0"/>
                <w:sz w:val="19"/>
              </w:rPr>
              <w:t>BR</w:t>
            </w:r>
          </w:p>
        </w:tc>
        <w:tc>
          <w:tcPr>
            <w:tcW w:type="dxa" w:w="6973"/>
          </w:tcPr>
          <w:p>
            <w:pPr>
              <w:spacing w:after="20"/>
            </w:pPr>
            <w:r/>
            <w:r>
              <w:rPr>
                <w:b w:val="0"/>
                <w:sz w:val="19"/>
              </w:rPr>
              <w:t>Business rule – quy tắc nghiệp vụ (trong use case)</w:t>
            </w:r>
          </w:p>
        </w:tc>
      </w:tr>
      <w:tr>
        <w:tc>
          <w:tcPr>
            <w:tcW w:type="dxa" w:w="2381"/>
          </w:tcPr>
          <w:p>
            <w:pPr>
              <w:spacing w:after="20"/>
            </w:pPr>
            <w:r/>
            <w:r>
              <w:rPr>
                <w:b w:val="0"/>
                <w:sz w:val="19"/>
              </w:rPr>
              <w:t>Break-glass</w:t>
            </w:r>
          </w:p>
        </w:tc>
        <w:tc>
          <w:tcPr>
            <w:tcW w:type="dxa" w:w="6973"/>
          </w:tcPr>
          <w:p>
            <w:pPr>
              <w:spacing w:after="20"/>
            </w:pPr>
            <w:r/>
            <w:r>
              <w:rPr>
                <w:b w:val="0"/>
                <w:sz w:val="19"/>
              </w:rPr>
              <w:t>Truy cập khẩn cấp vào hồ sơ khi không có quan hệ điều trị, bắt buộc lý do và bị giám sát</w:t>
            </w:r>
          </w:p>
        </w:tc>
      </w:tr>
      <w:tr>
        <w:tc>
          <w:tcPr>
            <w:tcW w:type="dxa" w:w="2381"/>
          </w:tcPr>
          <w:p>
            <w:pPr>
              <w:spacing w:after="20"/>
            </w:pPr>
            <w:r/>
            <w:r>
              <w:rPr>
                <w:b w:val="0"/>
                <w:sz w:val="19"/>
              </w:rPr>
              <w:t>CBR</w:t>
            </w:r>
          </w:p>
        </w:tc>
        <w:tc>
          <w:tcPr>
            <w:tcW w:type="dxa" w:w="6973"/>
          </w:tcPr>
          <w:p>
            <w:pPr>
              <w:spacing w:after="20"/>
            </w:pPr>
            <w:r/>
            <w:r>
              <w:rPr>
                <w:b w:val="0"/>
                <w:sz w:val="19"/>
              </w:rPr>
              <w:t>Common business rule – quy tắc nghiệp vụ dùng chung</w:t>
            </w:r>
          </w:p>
        </w:tc>
      </w:tr>
      <w:tr>
        <w:tc>
          <w:tcPr>
            <w:tcW w:type="dxa" w:w="2381"/>
          </w:tcPr>
          <w:p>
            <w:pPr>
              <w:spacing w:after="20"/>
            </w:pPr>
            <w:r/>
            <w:r>
              <w:rPr>
                <w:b w:val="0"/>
                <w:sz w:val="19"/>
              </w:rPr>
              <w:t>CMUC</w:t>
            </w:r>
          </w:p>
        </w:tc>
        <w:tc>
          <w:tcPr>
            <w:tcW w:type="dxa" w:w="6973"/>
          </w:tcPr>
          <w:p>
            <w:pPr>
              <w:spacing w:after="20"/>
            </w:pPr>
            <w:r/>
            <w:r>
              <w:rPr>
                <w:b w:val="0"/>
                <w:sz w:val="19"/>
              </w:rPr>
              <w:t>Common use case – use case dùng chung</w:t>
            </w:r>
          </w:p>
        </w:tc>
      </w:tr>
      <w:tr>
        <w:tc>
          <w:tcPr>
            <w:tcW w:type="dxa" w:w="2381"/>
          </w:tcPr>
          <w:p>
            <w:pPr>
              <w:spacing w:after="20"/>
            </w:pPr>
            <w:r/>
            <w:r>
              <w:rPr>
                <w:b w:val="0"/>
                <w:sz w:val="19"/>
              </w:rPr>
              <w:t>DPO</w:t>
            </w:r>
          </w:p>
        </w:tc>
        <w:tc>
          <w:tcPr>
            <w:tcW w:type="dxa" w:w="6973"/>
          </w:tcPr>
          <w:p>
            <w:pPr>
              <w:spacing w:after="20"/>
            </w:pPr>
            <w:r/>
            <w:r>
              <w:rPr>
                <w:b w:val="0"/>
                <w:sz w:val="19"/>
              </w:rPr>
              <w:t>Data Protection Officer – cán bộ bảo vệ dữ liệu</w:t>
            </w:r>
          </w:p>
        </w:tc>
      </w:tr>
      <w:tr>
        <w:tc>
          <w:tcPr>
            <w:tcW w:type="dxa" w:w="2381"/>
          </w:tcPr>
          <w:p>
            <w:pPr>
              <w:spacing w:after="20"/>
            </w:pPr>
            <w:r/>
            <w:r>
              <w:rPr>
                <w:b w:val="0"/>
                <w:sz w:val="19"/>
              </w:rPr>
              <w:t>EMSG / IEM / CFD / SMSG</w:t>
            </w:r>
          </w:p>
        </w:tc>
        <w:tc>
          <w:tcPr>
            <w:tcW w:type="dxa" w:w="6973"/>
          </w:tcPr>
          <w:p>
            <w:pPr>
              <w:spacing w:after="20"/>
            </w:pPr>
            <w:r/>
            <w:r>
              <w:rPr>
                <w:b w:val="0"/>
                <w:sz w:val="19"/>
              </w:rPr>
              <w:t>Thông điệp lỗi / lỗi tại trường / hộp thoại xác nhận / thông báo thành công</w:t>
            </w:r>
          </w:p>
        </w:tc>
      </w:tr>
      <w:tr>
        <w:tc>
          <w:tcPr>
            <w:tcW w:type="dxa" w:w="2381"/>
          </w:tcPr>
          <w:p>
            <w:pPr>
              <w:spacing w:after="20"/>
            </w:pPr>
            <w:r/>
            <w:r>
              <w:rPr>
                <w:b w:val="0"/>
                <w:sz w:val="19"/>
              </w:rPr>
              <w:t>ET</w:t>
            </w:r>
          </w:p>
        </w:tc>
        <w:tc>
          <w:tcPr>
            <w:tcW w:type="dxa" w:w="6973"/>
          </w:tcPr>
          <w:p>
            <w:pPr>
              <w:spacing w:after="20"/>
            </w:pPr>
            <w:r/>
            <w:r>
              <w:rPr>
                <w:b w:val="0"/>
                <w:sz w:val="19"/>
              </w:rPr>
              <w:t>Mẫu thông báo (email/SMS/push)</w:t>
            </w:r>
          </w:p>
        </w:tc>
      </w:tr>
      <w:tr>
        <w:tc>
          <w:tcPr>
            <w:tcW w:type="dxa" w:w="2381"/>
          </w:tcPr>
          <w:p>
            <w:pPr>
              <w:spacing w:after="20"/>
            </w:pPr>
            <w:r/>
            <w:r>
              <w:rPr>
                <w:b w:val="0"/>
                <w:sz w:val="19"/>
              </w:rPr>
              <w:t>FHIR</w:t>
            </w:r>
          </w:p>
        </w:tc>
        <w:tc>
          <w:tcPr>
            <w:tcW w:type="dxa" w:w="6973"/>
          </w:tcPr>
          <w:p>
            <w:pPr>
              <w:spacing w:after="20"/>
            </w:pPr>
            <w:r/>
            <w:r>
              <w:rPr>
                <w:b w:val="0"/>
                <w:sz w:val="19"/>
              </w:rPr>
              <w:t>Fast Healthcare Interoperability Resources (HL7 FHIR R4) – chuẩn dữ liệu y tế</w:t>
            </w:r>
          </w:p>
        </w:tc>
      </w:tr>
      <w:tr>
        <w:tc>
          <w:tcPr>
            <w:tcW w:type="dxa" w:w="2381"/>
          </w:tcPr>
          <w:p>
            <w:pPr>
              <w:spacing w:after="20"/>
            </w:pPr>
            <w:r/>
            <w:r>
              <w:rPr>
                <w:b w:val="0"/>
                <w:sz w:val="19"/>
              </w:rPr>
              <w:t>Idempotency-Key</w:t>
            </w:r>
          </w:p>
        </w:tc>
        <w:tc>
          <w:tcPr>
            <w:tcW w:type="dxa" w:w="6973"/>
          </w:tcPr>
          <w:p>
            <w:pPr>
              <w:spacing w:after="20"/>
            </w:pPr>
            <w:r/>
            <w:r>
              <w:rPr>
                <w:b w:val="0"/>
                <w:sz w:val="19"/>
              </w:rPr>
              <w:t>Khóa do client sinh để gửi lại yêu cầu mà không tạo bản ghi trùng</w:t>
            </w:r>
          </w:p>
        </w:tc>
      </w:tr>
      <w:tr>
        <w:tc>
          <w:tcPr>
            <w:tcW w:type="dxa" w:w="2381"/>
          </w:tcPr>
          <w:p>
            <w:pPr>
              <w:spacing w:after="20"/>
            </w:pPr>
            <w:r/>
            <w:r>
              <w:rPr>
                <w:b w:val="0"/>
                <w:sz w:val="19"/>
              </w:rPr>
              <w:t>N/A</w:t>
            </w:r>
          </w:p>
        </w:tc>
        <w:tc>
          <w:tcPr>
            <w:tcW w:type="dxa" w:w="6973"/>
          </w:tcPr>
          <w:p>
            <w:pPr>
              <w:spacing w:after="20"/>
            </w:pPr>
            <w:r/>
            <w:r>
              <w:rPr>
                <w:b w:val="0"/>
                <w:sz w:val="19"/>
              </w:rPr>
              <w:t>Không áp dụng / không có</w:t>
            </w:r>
          </w:p>
        </w:tc>
      </w:tr>
      <w:tr>
        <w:tc>
          <w:tcPr>
            <w:tcW w:type="dxa" w:w="2381"/>
          </w:tcPr>
          <w:p>
            <w:pPr>
              <w:spacing w:after="20"/>
            </w:pPr>
            <w:r/>
            <w:r>
              <w:rPr>
                <w:b w:val="0"/>
                <w:sz w:val="19"/>
              </w:rPr>
              <w:t>NFR</w:t>
            </w:r>
          </w:p>
        </w:tc>
        <w:tc>
          <w:tcPr>
            <w:tcW w:type="dxa" w:w="6973"/>
          </w:tcPr>
          <w:p>
            <w:pPr>
              <w:spacing w:after="20"/>
            </w:pPr>
            <w:r/>
            <w:r>
              <w:rPr>
                <w:b w:val="0"/>
                <w:sz w:val="19"/>
              </w:rPr>
              <w:t>Non-functional requirement – yêu cầu phi chức năng</w:t>
            </w:r>
          </w:p>
        </w:tc>
      </w:tr>
      <w:tr>
        <w:tc>
          <w:tcPr>
            <w:tcW w:type="dxa" w:w="2381"/>
          </w:tcPr>
          <w:p>
            <w:pPr>
              <w:spacing w:after="20"/>
            </w:pPr>
            <w:r/>
            <w:r>
              <w:rPr>
                <w:b w:val="0"/>
                <w:sz w:val="19"/>
              </w:rPr>
              <w:t>No-show</w:t>
            </w:r>
          </w:p>
        </w:tc>
        <w:tc>
          <w:tcPr>
            <w:tcW w:type="dxa" w:w="6973"/>
          </w:tcPr>
          <w:p>
            <w:pPr>
              <w:spacing w:after="20"/>
            </w:pPr>
            <w:r/>
            <w:r>
              <w:rPr>
                <w:b w:val="0"/>
                <w:sz w:val="19"/>
              </w:rPr>
              <w:t>Bệnh nhân không đến khám theo lịch hẹn</w:t>
            </w:r>
          </w:p>
        </w:tc>
      </w:tr>
      <w:tr>
        <w:tc>
          <w:tcPr>
            <w:tcW w:type="dxa" w:w="2381"/>
          </w:tcPr>
          <w:p>
            <w:pPr>
              <w:spacing w:after="20"/>
            </w:pPr>
            <w:r/>
            <w:r>
              <w:rPr>
                <w:b w:val="0"/>
                <w:sz w:val="19"/>
              </w:rPr>
              <w:t>OIDC / MFA</w:t>
            </w:r>
          </w:p>
        </w:tc>
        <w:tc>
          <w:tcPr>
            <w:tcW w:type="dxa" w:w="6973"/>
          </w:tcPr>
          <w:p>
            <w:pPr>
              <w:spacing w:after="20"/>
            </w:pPr>
            <w:r/>
            <w:r>
              <w:rPr>
                <w:b w:val="0"/>
                <w:sz w:val="19"/>
              </w:rPr>
              <w:t>OpenID Connect / xác thực nhiều yếu tố</w:t>
            </w:r>
          </w:p>
        </w:tc>
      </w:tr>
      <w:tr>
        <w:tc>
          <w:tcPr>
            <w:tcW w:type="dxa" w:w="2381"/>
          </w:tcPr>
          <w:p>
            <w:pPr>
              <w:spacing w:after="20"/>
            </w:pPr>
            <w:r/>
            <w:r>
              <w:rPr>
                <w:b w:val="0"/>
                <w:sz w:val="19"/>
              </w:rPr>
              <w:t>Quan hệ điều trị (Care)</w:t>
            </w:r>
          </w:p>
        </w:tc>
        <w:tc>
          <w:tcPr>
            <w:tcW w:type="dxa" w:w="6973"/>
          </w:tcPr>
          <w:p>
            <w:pPr>
              <w:spacing w:after="20"/>
            </w:pPr>
            <w:r/>
            <w:r>
              <w:rPr>
                <w:b w:val="0"/>
                <w:sz w:val="19"/>
              </w:rPr>
              <w:t>Bác sĩ có lịch hẹn/lần khám với bệnh nhân trong 12 tháng gần nhất hoặc có lịch hẹn tương lai</w:t>
            </w:r>
          </w:p>
        </w:tc>
      </w:tr>
      <w:tr>
        <w:tc>
          <w:tcPr>
            <w:tcW w:type="dxa" w:w="2381"/>
          </w:tcPr>
          <w:p>
            <w:pPr>
              <w:spacing w:after="20"/>
            </w:pPr>
            <w:r/>
            <w:r>
              <w:rPr>
                <w:b w:val="0"/>
                <w:sz w:val="19"/>
              </w:rPr>
              <w:t>RAG</w:t>
            </w:r>
          </w:p>
        </w:tc>
        <w:tc>
          <w:tcPr>
            <w:tcW w:type="dxa" w:w="6973"/>
          </w:tcPr>
          <w:p>
            <w:pPr>
              <w:spacing w:after="20"/>
            </w:pPr>
            <w:r/>
            <w:r>
              <w:rPr>
                <w:b w:val="0"/>
                <w:sz w:val="19"/>
              </w:rPr>
              <w:t>Retrieval-Augmented Generation – sinh câu trả lời dựa trên tài liệu truy xuất được</w:t>
            </w:r>
          </w:p>
        </w:tc>
      </w:tr>
      <w:tr>
        <w:tc>
          <w:tcPr>
            <w:tcW w:type="dxa" w:w="2381"/>
          </w:tcPr>
          <w:p>
            <w:pPr>
              <w:spacing w:after="20"/>
            </w:pPr>
            <w:r/>
            <w:r>
              <w:rPr>
                <w:b w:val="0"/>
                <w:sz w:val="19"/>
              </w:rPr>
              <w:t>Slot</w:t>
            </w:r>
          </w:p>
        </w:tc>
        <w:tc>
          <w:tcPr>
            <w:tcW w:type="dxa" w:w="6973"/>
          </w:tcPr>
          <w:p>
            <w:pPr>
              <w:spacing w:after="20"/>
            </w:pPr>
            <w:r/>
            <w:r>
              <w:rPr>
                <w:b w:val="0"/>
                <w:sz w:val="19"/>
              </w:rPr>
              <w:t>Khung giờ khám của một bác sĩ (mặc định 15 phút)</w:t>
            </w:r>
          </w:p>
        </w:tc>
      </w:tr>
      <w:tr>
        <w:tc>
          <w:tcPr>
            <w:tcW w:type="dxa" w:w="2381"/>
          </w:tcPr>
          <w:p>
            <w:pPr>
              <w:spacing w:after="20"/>
            </w:pPr>
            <w:r/>
            <w:r>
              <w:rPr>
                <w:b w:val="0"/>
                <w:sz w:val="19"/>
              </w:rPr>
              <w:t>SRS</w:t>
            </w:r>
          </w:p>
        </w:tc>
        <w:tc>
          <w:tcPr>
            <w:tcW w:type="dxa" w:w="6973"/>
          </w:tcPr>
          <w:p>
            <w:pPr>
              <w:spacing w:after="20"/>
            </w:pPr>
            <w:r/>
            <w:r>
              <w:rPr>
                <w:b w:val="0"/>
                <w:sz w:val="19"/>
              </w:rPr>
              <w:t>Software Requirements Specification – Đặc tả yêu cầu phần mềm</w:t>
            </w:r>
          </w:p>
        </w:tc>
      </w:tr>
      <w:tr>
        <w:tc>
          <w:tcPr>
            <w:tcW w:type="dxa" w:w="2381"/>
          </w:tcPr>
          <w:p>
            <w:pPr>
              <w:spacing w:after="20"/>
            </w:pPr>
            <w:r/>
            <w:r>
              <w:rPr>
                <w:b w:val="0"/>
                <w:sz w:val="19"/>
              </w:rPr>
              <w:t>TBU</w:t>
            </w:r>
          </w:p>
        </w:tc>
        <w:tc>
          <w:tcPr>
            <w:tcW w:type="dxa" w:w="6973"/>
          </w:tcPr>
          <w:p>
            <w:pPr>
              <w:spacing w:after="20"/>
            </w:pPr>
            <w:r/>
            <w:r>
              <w:rPr>
                <w:b w:val="0"/>
                <w:sz w:val="19"/>
              </w:rPr>
              <w:t>To be updated – sẽ cập nhật</w:t>
            </w:r>
          </w:p>
        </w:tc>
      </w:tr>
      <w:tr>
        <w:tc>
          <w:tcPr>
            <w:tcW w:type="dxa" w:w="2381"/>
          </w:tcPr>
          <w:p>
            <w:pPr>
              <w:spacing w:after="20"/>
            </w:pPr>
            <w:r/>
            <w:r>
              <w:rPr>
                <w:b w:val="0"/>
                <w:sz w:val="19"/>
              </w:rPr>
              <w:t>UC</w:t>
            </w:r>
          </w:p>
        </w:tc>
        <w:tc>
          <w:tcPr>
            <w:tcW w:type="dxa" w:w="6973"/>
          </w:tcPr>
          <w:p>
            <w:pPr>
              <w:spacing w:after="20"/>
            </w:pPr>
            <w:r/>
            <w:r>
              <w:rPr>
                <w:b w:val="0"/>
                <w:sz w:val="19"/>
              </w:rPr>
              <w:t>Use case</w:t>
            </w:r>
          </w:p>
        </w:tc>
      </w:tr>
      <w:tr>
        <w:tc>
          <w:tcPr>
            <w:tcW w:type="dxa" w:w="2381"/>
          </w:tcPr>
          <w:p>
            <w:pPr>
              <w:spacing w:after="20"/>
            </w:pPr>
            <w:r/>
            <w:r>
              <w:rPr>
                <w:b w:val="0"/>
                <w:sz w:val="19"/>
              </w:rPr>
              <w:t>“Giá trị”</w:t>
            </w:r>
          </w:p>
        </w:tc>
        <w:tc>
          <w:tcPr>
            <w:tcW w:type="dxa" w:w="6973"/>
          </w:tcPr>
          <w:p>
            <w:pPr>
              <w:spacing w:after="20"/>
            </w:pPr>
            <w:r/>
            <w:r>
              <w:rPr>
                <w:b w:val="0"/>
                <w:sz w:val="19"/>
              </w:rPr>
              <w:t>Quy ước khi nhắc tới một giá trị, ví dụ “booked”</w:t>
            </w:r>
          </w:p>
        </w:tc>
      </w:tr>
    </w:tbl>
    <w:p>
      <w:pPr>
        <w:spacing w:after="40"/>
      </w:pPr>
    </w:p>
    <w:p>
      <w:pPr>
        <w:pStyle w:val="Heading2"/>
      </w:pPr>
      <w:r>
        <w:t>1.5  Tài liệu tham khảo</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551"/>
            <w:shd w:val="clear" w:color="auto" w:fill="1F3A5F"/>
          </w:tcPr>
          <w:p>
            <w:pPr>
              <w:spacing w:after="20"/>
            </w:pPr>
            <w:r/>
            <w:r>
              <w:rPr>
                <w:b/>
                <w:color w:val="FFFFFF"/>
                <w:sz w:val="19"/>
              </w:rPr>
              <w:t>Tài liệu</w:t>
            </w:r>
          </w:p>
        </w:tc>
        <w:tc>
          <w:tcPr>
            <w:tcW w:type="dxa" w:w="3118"/>
            <w:shd w:val="clear" w:color="auto" w:fill="1F3A5F"/>
          </w:tcPr>
          <w:p>
            <w:pPr>
              <w:spacing w:after="20"/>
            </w:pPr>
            <w:r/>
            <w:r>
              <w:rPr>
                <w:b/>
                <w:color w:val="FFFFFF"/>
                <w:sz w:val="19"/>
              </w:rPr>
              <w:t>Vị trí</w:t>
            </w:r>
          </w:p>
        </w:tc>
        <w:tc>
          <w:tcPr>
            <w:tcW w:type="dxa" w:w="3685"/>
            <w:shd w:val="clear" w:color="auto" w:fill="1F3A5F"/>
          </w:tcPr>
          <w:p>
            <w:pPr>
              <w:spacing w:after="20"/>
            </w:pPr>
            <w:r/>
            <w:r>
              <w:rPr>
                <w:b/>
                <w:color w:val="FFFFFF"/>
                <w:sz w:val="19"/>
              </w:rPr>
              <w:t>Mô tả</w:t>
            </w:r>
          </w:p>
        </w:tc>
      </w:tr>
      <w:tr>
        <w:tc>
          <w:tcPr>
            <w:tcW w:type="dxa" w:w="2551"/>
          </w:tcPr>
          <w:p>
            <w:pPr>
              <w:spacing w:after="20"/>
            </w:pPr>
            <w:r/>
            <w:r>
              <w:rPr>
                <w:b w:val="0"/>
                <w:sz w:val="19"/>
              </w:rPr>
              <w:t>Phân tích nghiệp vụ (G1)</w:t>
            </w:r>
          </w:p>
        </w:tc>
        <w:tc>
          <w:tcPr>
            <w:tcW w:type="dxa" w:w="3118"/>
          </w:tcPr>
          <w:p>
            <w:pPr>
              <w:spacing w:after="20"/>
            </w:pPr>
            <w:r/>
            <w:r>
              <w:rPr>
                <w:b w:val="0"/>
                <w:sz w:val="19"/>
              </w:rPr>
              <w:t>docs/01-business-analysis/business-analysis.md</w:t>
            </w:r>
          </w:p>
        </w:tc>
        <w:tc>
          <w:tcPr>
            <w:tcW w:type="dxa" w:w="3685"/>
          </w:tcPr>
          <w:p>
            <w:pPr>
              <w:spacing w:after="20"/>
            </w:pPr>
            <w:r/>
            <w:r>
              <w:rPr>
                <w:b w:val="0"/>
                <w:sz w:val="19"/>
              </w:rPr>
              <w:t>Bối cảnh, vấn đề BP-1..6, stakeholder, quy trình as-is/to-be, quy tắc BR-01..11</w:t>
            </w:r>
          </w:p>
        </w:tc>
      </w:tr>
      <w:tr>
        <w:tc>
          <w:tcPr>
            <w:tcW w:type="dxa" w:w="2551"/>
          </w:tcPr>
          <w:p>
            <w:pPr>
              <w:spacing w:after="20"/>
            </w:pPr>
            <w:r/>
            <w:r>
              <w:rPr>
                <w:b w:val="0"/>
                <w:sz w:val="19"/>
              </w:rPr>
              <w:t>Yêu cầu chức năng (G2)</w:t>
            </w:r>
          </w:p>
        </w:tc>
        <w:tc>
          <w:tcPr>
            <w:tcW w:type="dxa" w:w="3118"/>
          </w:tcPr>
          <w:p>
            <w:pPr>
              <w:spacing w:after="20"/>
            </w:pPr>
            <w:r/>
            <w:r>
              <w:rPr>
                <w:b w:val="0"/>
                <w:sz w:val="19"/>
              </w:rPr>
              <w:t>docs/02-requirements/functional-requirements.md</w:t>
            </w:r>
          </w:p>
        </w:tc>
        <w:tc>
          <w:tcPr>
            <w:tcW w:type="dxa" w:w="3685"/>
          </w:tcPr>
          <w:p>
            <w:pPr>
              <w:spacing w:after="20"/>
            </w:pPr>
            <w:r/>
            <w:r>
              <w:rPr>
                <w:b w:val="0"/>
                <w:sz w:val="19"/>
              </w:rPr>
              <w:t>16 use case nghiệp vụ UC-01..16 với tiêu chí nghiệm thu</w:t>
            </w:r>
          </w:p>
        </w:tc>
      </w:tr>
      <w:tr>
        <w:tc>
          <w:tcPr>
            <w:tcW w:type="dxa" w:w="2551"/>
          </w:tcPr>
          <w:p>
            <w:pPr>
              <w:spacing w:after="20"/>
            </w:pPr>
            <w:r/>
            <w:r>
              <w:rPr>
                <w:b w:val="0"/>
                <w:sz w:val="19"/>
              </w:rPr>
              <w:t>Yêu cầu phi chức năng (G2)</w:t>
            </w:r>
          </w:p>
        </w:tc>
        <w:tc>
          <w:tcPr>
            <w:tcW w:type="dxa" w:w="3118"/>
          </w:tcPr>
          <w:p>
            <w:pPr>
              <w:spacing w:after="20"/>
            </w:pPr>
            <w:r/>
            <w:r>
              <w:rPr>
                <w:b w:val="0"/>
                <w:sz w:val="19"/>
              </w:rPr>
              <w:t>docs/02-requirements/non-functional-requirements.md</w:t>
            </w:r>
          </w:p>
        </w:tc>
        <w:tc>
          <w:tcPr>
            <w:tcW w:type="dxa" w:w="3685"/>
          </w:tcPr>
          <w:p>
            <w:pPr>
              <w:spacing w:after="20"/>
            </w:pPr>
            <w:r/>
            <w:r>
              <w:rPr>
                <w:b w:val="0"/>
                <w:sz w:val="19"/>
              </w:rPr>
              <w:t>49 NFR có chỉ số và cách đo</w:t>
            </w:r>
          </w:p>
        </w:tc>
      </w:tr>
      <w:tr>
        <w:tc>
          <w:tcPr>
            <w:tcW w:type="dxa" w:w="2551"/>
          </w:tcPr>
          <w:p>
            <w:pPr>
              <w:spacing w:after="20"/>
            </w:pPr>
            <w:r/>
            <w:r>
              <w:rPr>
                <w:b w:val="0"/>
                <w:sz w:val="19"/>
              </w:rPr>
              <w:t>User stories</w:t>
            </w:r>
          </w:p>
        </w:tc>
        <w:tc>
          <w:tcPr>
            <w:tcW w:type="dxa" w:w="3118"/>
          </w:tcPr>
          <w:p>
            <w:pPr>
              <w:spacing w:after="20"/>
            </w:pPr>
            <w:r/>
            <w:r>
              <w:rPr>
                <w:b w:val="0"/>
                <w:sz w:val="19"/>
              </w:rPr>
              <w:t>docs/02-requirements/user-stories.md</w:t>
            </w:r>
          </w:p>
        </w:tc>
        <w:tc>
          <w:tcPr>
            <w:tcW w:type="dxa" w:w="3685"/>
          </w:tcPr>
          <w:p>
            <w:pPr>
              <w:spacing w:after="20"/>
            </w:pPr>
            <w:r/>
            <w:r>
              <w:rPr>
                <w:b w:val="0"/>
                <w:sz w:val="19"/>
              </w:rPr>
              <w:t>74 user story US-001..074</w:t>
            </w:r>
          </w:p>
        </w:tc>
      </w:tr>
      <w:tr>
        <w:tc>
          <w:tcPr>
            <w:tcW w:type="dxa" w:w="2551"/>
          </w:tcPr>
          <w:p>
            <w:pPr>
              <w:spacing w:after="20"/>
            </w:pPr>
            <w:r/>
            <w:r>
              <w:rPr>
                <w:b w:val="0"/>
                <w:sz w:val="19"/>
              </w:rPr>
              <w:t>Ma trận phân quyền</w:t>
            </w:r>
          </w:p>
        </w:tc>
        <w:tc>
          <w:tcPr>
            <w:tcW w:type="dxa" w:w="3118"/>
          </w:tcPr>
          <w:p>
            <w:pPr>
              <w:spacing w:after="20"/>
            </w:pPr>
            <w:r/>
            <w:r>
              <w:rPr>
                <w:b w:val="0"/>
                <w:sz w:val="19"/>
              </w:rPr>
              <w:t>docs/02-requirements/access-control-matrix.md; contracts/authz/matrix.yaml</w:t>
            </w:r>
          </w:p>
        </w:tc>
        <w:tc>
          <w:tcPr>
            <w:tcW w:type="dxa" w:w="3685"/>
          </w:tcPr>
          <w:p>
            <w:pPr>
              <w:spacing w:after="20"/>
            </w:pPr>
            <w:r/>
            <w:r>
              <w:rPr>
                <w:b w:val="0"/>
                <w:sz w:val="19"/>
              </w:rPr>
              <w:t>Quyền theo vai trò và quan hệ điều trị; bản máy đọc được dùng trong code và test</w:t>
            </w:r>
          </w:p>
        </w:tc>
      </w:tr>
      <w:tr>
        <w:tc>
          <w:tcPr>
            <w:tcW w:type="dxa" w:w="2551"/>
          </w:tcPr>
          <w:p>
            <w:pPr>
              <w:spacing w:after="20"/>
            </w:pPr>
            <w:r/>
            <w:r>
              <w:rPr>
                <w:b w:val="0"/>
                <w:sz w:val="19"/>
              </w:rPr>
              <w:t>Thiết kế chi tiết</w:t>
            </w:r>
          </w:p>
        </w:tc>
        <w:tc>
          <w:tcPr>
            <w:tcW w:type="dxa" w:w="3118"/>
          </w:tcPr>
          <w:p>
            <w:pPr>
              <w:spacing w:after="20"/>
            </w:pPr>
            <w:r/>
            <w:r>
              <w:rPr>
                <w:b w:val="0"/>
                <w:sz w:val="19"/>
              </w:rPr>
              <w:t>docs/03-architecture/detailed-design/</w:t>
            </w:r>
          </w:p>
        </w:tc>
        <w:tc>
          <w:tcPr>
            <w:tcW w:type="dxa" w:w="3685"/>
          </w:tcPr>
          <w:p>
            <w:pPr>
              <w:spacing w:after="20"/>
            </w:pPr>
            <w:r/>
            <w:r>
              <w:rPr>
                <w:b w:val="0"/>
                <w:sz w:val="19"/>
              </w:rPr>
              <w:t>Mô hình dữ liệu, API từng service, danh mục sự kiện, phân quyền chi tiết</w:t>
            </w:r>
          </w:p>
        </w:tc>
      </w:tr>
      <w:tr>
        <w:tc>
          <w:tcPr>
            <w:tcW w:type="dxa" w:w="2551"/>
          </w:tcPr>
          <w:p>
            <w:pPr>
              <w:spacing w:after="20"/>
            </w:pPr>
            <w:r/>
            <w:r>
              <w:rPr>
                <w:b w:val="0"/>
                <w:sz w:val="19"/>
              </w:rPr>
              <w:t>Hợp đồng API</w:t>
            </w:r>
          </w:p>
        </w:tc>
        <w:tc>
          <w:tcPr>
            <w:tcW w:type="dxa" w:w="3118"/>
          </w:tcPr>
          <w:p>
            <w:pPr>
              <w:spacing w:after="20"/>
            </w:pPr>
            <w:r/>
            <w:r>
              <w:rPr>
                <w:b w:val="0"/>
                <w:sz w:val="19"/>
              </w:rPr>
              <w:t>contracts/openapi/*.yaml</w:t>
            </w:r>
          </w:p>
        </w:tc>
        <w:tc>
          <w:tcPr>
            <w:tcW w:type="dxa" w:w="3685"/>
          </w:tcPr>
          <w:p>
            <w:pPr>
              <w:spacing w:after="20"/>
            </w:pPr>
            <w:r/>
            <w:r>
              <w:rPr>
                <w:b w:val="0"/>
                <w:sz w:val="19"/>
              </w:rPr>
              <w:t>OpenAPI 3 của 7 service</w:t>
            </w:r>
          </w:p>
        </w:tc>
      </w:tr>
      <w:tr>
        <w:tc>
          <w:tcPr>
            <w:tcW w:type="dxa" w:w="2551"/>
          </w:tcPr>
          <w:p>
            <w:pPr>
              <w:spacing w:after="20"/>
            </w:pPr>
            <w:r/>
            <w:r>
              <w:rPr>
                <w:b w:val="0"/>
                <w:sz w:val="19"/>
              </w:rPr>
              <w:t>HL7 FHIR R4</w:t>
            </w:r>
          </w:p>
        </w:tc>
        <w:tc>
          <w:tcPr>
            <w:tcW w:type="dxa" w:w="3118"/>
          </w:tcPr>
          <w:p>
            <w:pPr>
              <w:spacing w:after="20"/>
            </w:pPr>
            <w:r/>
            <w:r>
              <w:rPr>
                <w:b w:val="0"/>
                <w:sz w:val="19"/>
              </w:rPr>
              <w:t>https://hl7.org/fhir/R4/</w:t>
            </w:r>
          </w:p>
        </w:tc>
        <w:tc>
          <w:tcPr>
            <w:tcW w:type="dxa" w:w="3685"/>
          </w:tcPr>
          <w:p>
            <w:pPr>
              <w:spacing w:after="20"/>
            </w:pPr>
            <w:r/>
            <w:r>
              <w:rPr>
                <w:b w:val="0"/>
                <w:sz w:val="19"/>
              </w:rPr>
              <w:t>Chuẩn tài nguyên Patient, Appointment, Slot, Encounter, Observation, DocumentReference…</w:t>
            </w:r>
          </w:p>
        </w:tc>
      </w:tr>
      <w:tr>
        <w:tc>
          <w:tcPr>
            <w:tcW w:type="dxa" w:w="2551"/>
          </w:tcPr>
          <w:p>
            <w:pPr>
              <w:spacing w:after="20"/>
            </w:pPr>
            <w:r/>
            <w:r>
              <w:rPr>
                <w:b w:val="0"/>
                <w:sz w:val="19"/>
              </w:rPr>
              <w:t>Luật Bảo vệ dữ liệu cá nhân</w:t>
            </w:r>
          </w:p>
        </w:tc>
        <w:tc>
          <w:tcPr>
            <w:tcW w:type="dxa" w:w="3118"/>
          </w:tcPr>
          <w:p>
            <w:pPr>
              <w:spacing w:after="20"/>
            </w:pPr>
            <w:r/>
            <w:r>
              <w:rPr>
                <w:b w:val="0"/>
                <w:sz w:val="19"/>
              </w:rPr>
              <w:t>Luật số 91/2025/QH15, hiệu lực 01/01/2026</w:t>
            </w:r>
          </w:p>
        </w:tc>
        <w:tc>
          <w:tcPr>
            <w:tcW w:type="dxa" w:w="3685"/>
          </w:tcPr>
          <w:p>
            <w:pPr>
              <w:spacing w:after="20"/>
            </w:pPr>
            <w:r/>
            <w:r>
              <w:rPr>
                <w:b w:val="0"/>
                <w:sz w:val="19"/>
              </w:rPr>
              <w:t>Dữ liệu sức khỏe là dữ liệu cá nhân nhạy cảm – cơ sở cho đồng ý, audit, DPO, che PII, thông báo vi phạm 72 giờ (Điều 23), chuyển dữ liệu ra nước ngoài (Điều 20), đánh giá tác động (Điều 21–22), AI và điện toán đám mây (Điều 30), thông tin sức khỏe (Điều 26)</w:t>
            </w:r>
          </w:p>
        </w:tc>
      </w:tr>
      <w:tr>
        <w:tc>
          <w:tcPr>
            <w:tcW w:type="dxa" w:w="2551"/>
          </w:tcPr>
          <w:p>
            <w:pPr>
              <w:spacing w:after="20"/>
            </w:pPr>
            <w:r/>
            <w:r>
              <w:rPr>
                <w:b w:val="0"/>
                <w:sz w:val="19"/>
              </w:rPr>
              <w:t>Nghị định hướng dẫn</w:t>
            </w:r>
          </w:p>
        </w:tc>
        <w:tc>
          <w:tcPr>
            <w:tcW w:type="dxa" w:w="3118"/>
          </w:tcPr>
          <w:p>
            <w:pPr>
              <w:spacing w:after="20"/>
            </w:pPr>
            <w:r/>
            <w:r>
              <w:rPr>
                <w:b w:val="0"/>
                <w:sz w:val="19"/>
              </w:rPr>
              <w:t>Nghị định 356/2025/NĐ-CP</w:t>
            </w:r>
          </w:p>
        </w:tc>
        <w:tc>
          <w:tcPr>
            <w:tcW w:type="dxa" w:w="3685"/>
          </w:tcPr>
          <w:p>
            <w:pPr>
              <w:spacing w:after="20"/>
            </w:pPr>
            <w:r/>
            <w:r>
              <w:rPr>
                <w:b w:val="0"/>
                <w:sz w:val="19"/>
              </w:rPr>
              <w:t>Hướng dẫn thi hành Luật 91/2025/QH15</w:t>
            </w:r>
          </w:p>
        </w:tc>
      </w:tr>
      <w:tr>
        <w:tc>
          <w:tcPr>
            <w:tcW w:type="dxa" w:w="2551"/>
          </w:tcPr>
          <w:p>
            <w:pPr>
              <w:spacing w:after="20"/>
            </w:pPr>
            <w:r/>
            <w:r>
              <w:rPr>
                <w:b w:val="0"/>
                <w:sz w:val="19"/>
              </w:rPr>
              <w:t>Luật Khám bệnh, chữa bệnh</w:t>
            </w:r>
          </w:p>
        </w:tc>
        <w:tc>
          <w:tcPr>
            <w:tcW w:type="dxa" w:w="3118"/>
          </w:tcPr>
          <w:p>
            <w:pPr>
              <w:spacing w:after="20"/>
            </w:pPr>
            <w:r/>
            <w:r>
              <w:rPr>
                <w:b w:val="0"/>
                <w:sz w:val="19"/>
              </w:rPr>
              <w:t>Luật 2023, Điều 69</w:t>
            </w:r>
          </w:p>
        </w:tc>
        <w:tc>
          <w:tcPr>
            <w:tcW w:type="dxa" w:w="3685"/>
          </w:tcPr>
          <w:p>
            <w:pPr>
              <w:spacing w:after="20"/>
            </w:pPr>
            <w:r/>
            <w:r>
              <w:rPr>
                <w:b w:val="0"/>
                <w:sz w:val="19"/>
              </w:rPr>
              <w:t>Hồ sơ bệnh án giấy hoặc điện tử có giá trị pháp lý như nhau; lưu trữ theo pháp luật về lưu trữ</w:t>
            </w:r>
          </w:p>
        </w:tc>
      </w:tr>
      <w:tr>
        <w:tc>
          <w:tcPr>
            <w:tcW w:type="dxa" w:w="2551"/>
          </w:tcPr>
          <w:p>
            <w:pPr>
              <w:spacing w:after="20"/>
            </w:pPr>
            <w:r/>
            <w:r>
              <w:rPr>
                <w:b w:val="0"/>
                <w:sz w:val="19"/>
              </w:rPr>
              <w:t>NIST SP 800-63B-4</w:t>
            </w:r>
          </w:p>
        </w:tc>
        <w:tc>
          <w:tcPr>
            <w:tcW w:type="dxa" w:w="3118"/>
          </w:tcPr>
          <w:p>
            <w:pPr>
              <w:spacing w:after="20"/>
            </w:pPr>
            <w:r/>
            <w:r>
              <w:rPr>
                <w:b w:val="0"/>
                <w:sz w:val="19"/>
              </w:rPr>
              <w:t>https://pages.nist.gov/800-63-4/sp800-63b/aal</w:t>
            </w:r>
          </w:p>
        </w:tc>
        <w:tc>
          <w:tcPr>
            <w:tcW w:type="dxa" w:w="3685"/>
          </w:tcPr>
          <w:p>
            <w:pPr>
              <w:spacing w:after="20"/>
            </w:pPr>
            <w:r/>
            <w:r>
              <w:rPr>
                <w:b w:val="0"/>
                <w:sz w:val="19"/>
              </w:rPr>
              <w:t>Mức bảo đảm xác thực AAL2: thời gian đăng nhập lại và không thao tác</w:t>
            </w:r>
          </w:p>
        </w:tc>
      </w:tr>
      <w:tr>
        <w:tc>
          <w:tcPr>
            <w:tcW w:type="dxa" w:w="2551"/>
          </w:tcPr>
          <w:p>
            <w:pPr>
              <w:spacing w:after="20"/>
            </w:pPr>
            <w:r/>
            <w:r>
              <w:rPr>
                <w:b w:val="0"/>
                <w:sz w:val="19"/>
              </w:rPr>
              <w:t>Cơ sở đặt ngưỡng và căn cứ pháp lý</w:t>
            </w:r>
          </w:p>
        </w:tc>
        <w:tc>
          <w:tcPr>
            <w:tcW w:type="dxa" w:w="3118"/>
          </w:tcPr>
          <w:p>
            <w:pPr>
              <w:spacing w:after="20"/>
            </w:pPr>
            <w:r/>
            <w:r>
              <w:rPr>
                <w:b w:val="0"/>
                <w:sz w:val="19"/>
              </w:rPr>
              <w:t>Chương 9, mục “Cơ sở đặt ngưỡng và căn cứ pháp lý”</w:t>
            </w:r>
          </w:p>
        </w:tc>
        <w:tc>
          <w:tcPr>
            <w:tcW w:type="dxa" w:w="3685"/>
          </w:tcPr>
          <w:p>
            <w:pPr>
              <w:spacing w:after="20"/>
            </w:pPr>
            <w:r/>
            <w:r>
              <w:rPr>
                <w:b w:val="0"/>
                <w:sz w:val="19"/>
              </w:rPr>
              <w:t>Giá trị từng ngưỡng, nguồn, mức chắc chắn, câu hỏi mở cần xác minh</w:t>
            </w:r>
          </w:p>
        </w:tc>
      </w:tr>
    </w:tbl>
    <w:p>
      <w:pPr>
        <w:spacing w:after="40"/>
      </w:pPr>
    </w:p>
    <w:p>
      <w:pPr>
        <w:pStyle w:val="Heading1"/>
      </w:pPr>
      <w:r>
        <w:t>2  Yêu cầu mức tổng quan</w:t>
      </w:r>
    </w:p>
    <w:p>
      <w:r>
        <w:rPr>
          <w:b w:val="0"/>
          <w:i w:val="0"/>
        </w:rPr>
        <w:t>Chương này mô tả tổng quan chức năng và quy trình nghiệp vụ qua các sơ đồ: loại người dùng, quyền của họ trên từng chức năng và trình tự các bước để hoàn thành một quy trình. Đây là mức tổng quan; đặc tả chi tiết nằm ở Chương 3.</w:t>
      </w:r>
    </w:p>
    <w:p>
      <w:pPr>
        <w:pStyle w:val="Heading2"/>
      </w:pPr>
      <w:r>
        <w:t>2.1  Sơ đồ quan hệ đối tượng</w:t>
      </w:r>
    </w:p>
    <w:p>
      <w:r>
        <w:rPr>
          <w:b w:val="0"/>
          <w:i w:val="0"/>
        </w:rPr>
        <w:t>Sơ đồ thể hiện quan hệ tĩnh giữa actor và đối tượng dữ liệu, giữa các đối tượng với nhau và với hệ thống bên ngoài. Đối tượng là một thực thể dữ liệu trong hệ thống; mỗi service sở hữu dữ liệu của mình và là nơi duy nhất quyết định quyền trên dữ liệu đó.</w:t>
      </w:r>
    </w:p>
    <w:p>
      <w:pPr>
        <w:jc w:val="center"/>
      </w:pPr>
      <w:r>
        <w:drawing>
          <wp:inline xmlns:a="http://schemas.openxmlformats.org/drawingml/2006/main" xmlns:pic="http://schemas.openxmlformats.org/drawingml/2006/picture">
            <wp:extent cx="5760000" cy="1829914"/>
            <wp:docPr id="1" name="Picture 1"/>
            <wp:cNvGraphicFramePr>
              <a:graphicFrameLocks noChangeAspect="1"/>
            </wp:cNvGraphicFramePr>
            <a:graphic>
              <a:graphicData uri="http://schemas.openxmlformats.org/drawingml/2006/picture">
                <pic:pic>
                  <pic:nvPicPr>
                    <pic:cNvPr id="0" name="ord.png"/>
                    <pic:cNvPicPr/>
                  </pic:nvPicPr>
                  <pic:blipFill>
                    <a:blip r:embed="rId11"/>
                    <a:stretch>
                      <a:fillRect/>
                    </a:stretch>
                  </pic:blipFill>
                  <pic:spPr>
                    <a:xfrm>
                      <a:off x="0" y="0"/>
                      <a:ext cx="5760000" cy="1829914"/>
                    </a:xfrm>
                    <a:prstGeom prst="rect"/>
                  </pic:spPr>
                </pic:pic>
              </a:graphicData>
            </a:graphic>
          </wp:inline>
        </w:drawing>
      </w:r>
    </w:p>
    <w:p>
      <w:pPr>
        <w:pStyle w:val="Caption"/>
        <w:jc w:val="center"/>
      </w:pPr>
      <w:r>
        <w:t>Hình 1: Sơ đồ quan hệ đối tượng</w:t>
      </w:r>
    </w:p>
    <w:p>
      <w:r>
        <w:rPr>
          <w:b/>
          <w:i w:val="0"/>
        </w:rPr>
        <w:t>Mô tả đối tượng: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567"/>
            <w:shd w:val="clear" w:color="auto" w:fill="1F3A5F"/>
          </w:tcPr>
          <w:p>
            <w:pPr>
              <w:spacing w:after="20"/>
            </w:pPr>
            <w:r/>
            <w:r>
              <w:rPr>
                <w:b/>
                <w:color w:val="FFFFFF"/>
                <w:sz w:val="19"/>
              </w:rPr>
              <w:t>#</w:t>
            </w:r>
          </w:p>
        </w:tc>
        <w:tc>
          <w:tcPr>
            <w:tcW w:type="dxa" w:w="2154"/>
            <w:shd w:val="clear" w:color="auto" w:fill="1F3A5F"/>
          </w:tcPr>
          <w:p>
            <w:pPr>
              <w:spacing w:after="20"/>
            </w:pPr>
            <w:r/>
            <w:r>
              <w:rPr>
                <w:b/>
                <w:color w:val="FFFFFF"/>
                <w:sz w:val="19"/>
              </w:rPr>
              <w:t>Đối tượng</w:t>
            </w:r>
          </w:p>
        </w:tc>
        <w:tc>
          <w:tcPr>
            <w:tcW w:type="dxa" w:w="6633"/>
            <w:shd w:val="clear" w:color="auto" w:fill="1F3A5F"/>
          </w:tcPr>
          <w:p>
            <w:pPr>
              <w:spacing w:after="20"/>
            </w:pPr>
            <w:r/>
            <w:r>
              <w:rPr>
                <w:b/>
                <w:color w:val="FFFFFF"/>
                <w:sz w:val="19"/>
              </w:rPr>
              <w:t>Mô tả</w:t>
            </w:r>
          </w:p>
        </w:tc>
      </w:tr>
      <w:tr>
        <w:tc>
          <w:tcPr>
            <w:tcW w:type="dxa" w:w="9354"/>
            <w:gridSpan w:val="3"/>
            <w:shd w:val="clear" w:color="auto" w:fill="DCE6F1"/>
          </w:tcPr>
          <w:p>
            <w:pPr>
              <w:spacing w:after="20"/>
            </w:pPr>
            <w:r>
              <w:rPr>
                <w:b/>
              </w:rPr>
            </w:r>
            <w:r>
              <w:rPr>
                <w:b/>
                <w:sz w:val="19"/>
              </w:rPr>
              <w:t>Đối tượng dữ liệu</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Bệnh nhân (Patient)</w:t>
            </w:r>
          </w:p>
        </w:tc>
        <w:tc>
          <w:tcPr>
            <w:tcW w:type="dxa" w:w="6633"/>
          </w:tcPr>
          <w:p>
            <w:pPr>
              <w:spacing w:after="20"/>
            </w:pPr>
            <w:r/>
            <w:r>
              <w:rPr>
                <w:b w:val="0"/>
                <w:sz w:val="19"/>
              </w:rPr>
              <w:t>Hồ sơ hành chính của bệnh nhân theo FHIR Patient. Bệnh nhân tự đăng ký hoặc điều dưỡng tạo tại quầy. Mỗi lần sửa tạo phiên bản mới. Có thể bị gộp vào hồ sơ khác khi trùng.</w:t>
            </w:r>
          </w:p>
        </w:tc>
      </w:tr>
      <w:tr>
        <w:tc>
          <w:tcPr>
            <w:tcW w:type="dxa" w:w="567"/>
          </w:tcPr>
          <w:p>
            <w:pPr>
              <w:spacing w:after="20"/>
            </w:pPr>
            <w:r/>
            <w:r>
              <w:rPr>
                <w:b w:val="0"/>
                <w:sz w:val="19"/>
              </w:rPr>
              <w:t>2</w:t>
            </w:r>
          </w:p>
        </w:tc>
        <w:tc>
          <w:tcPr>
            <w:tcW w:type="dxa" w:w="2154"/>
          </w:tcPr>
          <w:p>
            <w:pPr>
              <w:spacing w:after="20"/>
            </w:pPr>
            <w:r/>
            <w:r>
              <w:rPr>
                <w:b w:val="0"/>
                <w:sz w:val="19"/>
              </w:rPr>
              <w:t>Bác sĩ (Practitioner / PractitionerRole)</w:t>
            </w:r>
          </w:p>
        </w:tc>
        <w:tc>
          <w:tcPr>
            <w:tcW w:type="dxa" w:w="6633"/>
          </w:tcPr>
          <w:p>
            <w:pPr>
              <w:spacing w:after="20"/>
            </w:pPr>
            <w:r/>
            <w:r>
              <w:rPr>
                <w:b w:val="0"/>
                <w:sz w:val="19"/>
              </w:rPr>
              <w:t>Thông tin bác sĩ, chuyên khoa và liên kết với tài khoản đăng nhập. Do quản trị viên quản lý.</w:t>
            </w:r>
          </w:p>
        </w:tc>
      </w:tr>
      <w:tr>
        <w:tc>
          <w:tcPr>
            <w:tcW w:type="dxa" w:w="567"/>
          </w:tcPr>
          <w:p>
            <w:pPr>
              <w:spacing w:after="20"/>
            </w:pPr>
            <w:r/>
            <w:r>
              <w:rPr>
                <w:b w:val="0"/>
                <w:sz w:val="19"/>
              </w:rPr>
              <w:t>3</w:t>
            </w:r>
          </w:p>
        </w:tc>
        <w:tc>
          <w:tcPr>
            <w:tcW w:type="dxa" w:w="2154"/>
          </w:tcPr>
          <w:p>
            <w:pPr>
              <w:spacing w:after="20"/>
            </w:pPr>
            <w:r/>
            <w:r>
              <w:rPr>
                <w:b w:val="0"/>
                <w:sz w:val="19"/>
              </w:rPr>
              <w:t>Lịch làm việc (Schedule) và Mẫu lịch tuần</w:t>
            </w:r>
          </w:p>
        </w:tc>
        <w:tc>
          <w:tcPr>
            <w:tcW w:type="dxa" w:w="6633"/>
          </w:tcPr>
          <w:p>
            <w:pPr>
              <w:spacing w:after="20"/>
            </w:pPr>
            <w:r/>
            <w:r>
              <w:rPr>
                <w:b w:val="0"/>
                <w:sz w:val="19"/>
              </w:rPr>
              <w:t>Lịch làm việc của một bác sĩ theo một chuyên khoa, kèm mẫu lịch tuần dùng để sinh slot.</w:t>
            </w:r>
          </w:p>
        </w:tc>
      </w:tr>
      <w:tr>
        <w:tc>
          <w:tcPr>
            <w:tcW w:type="dxa" w:w="567"/>
          </w:tcPr>
          <w:p>
            <w:pPr>
              <w:spacing w:after="20"/>
            </w:pPr>
            <w:r/>
            <w:r>
              <w:rPr>
                <w:b w:val="0"/>
                <w:sz w:val="19"/>
              </w:rPr>
              <w:t>4</w:t>
            </w:r>
          </w:p>
        </w:tc>
        <w:tc>
          <w:tcPr>
            <w:tcW w:type="dxa" w:w="2154"/>
          </w:tcPr>
          <w:p>
            <w:pPr>
              <w:spacing w:after="20"/>
            </w:pPr>
            <w:r/>
            <w:r>
              <w:rPr>
                <w:b w:val="0"/>
                <w:sz w:val="19"/>
              </w:rPr>
              <w:t>Khung giờ (Slot)</w:t>
            </w:r>
          </w:p>
        </w:tc>
        <w:tc>
          <w:tcPr>
            <w:tcW w:type="dxa" w:w="6633"/>
          </w:tcPr>
          <w:p>
            <w:pPr>
              <w:spacing w:after="20"/>
            </w:pPr>
            <w:r/>
            <w:r>
              <w:rPr>
                <w:b w:val="0"/>
                <w:sz w:val="19"/>
              </w:rPr>
              <w:t>Một khung giờ khám của bác sĩ, được sinh từ mẫu lịch, mở đặt trước tối đa 30 ngày (BR-04).</w:t>
            </w:r>
          </w:p>
        </w:tc>
      </w:tr>
      <w:tr>
        <w:tc>
          <w:tcPr>
            <w:tcW w:type="dxa" w:w="567"/>
          </w:tcPr>
          <w:p>
            <w:pPr>
              <w:spacing w:after="20"/>
            </w:pPr>
            <w:r/>
            <w:r>
              <w:rPr>
                <w:b w:val="0"/>
                <w:sz w:val="19"/>
              </w:rPr>
              <w:t>5</w:t>
            </w:r>
          </w:p>
        </w:tc>
        <w:tc>
          <w:tcPr>
            <w:tcW w:type="dxa" w:w="2154"/>
          </w:tcPr>
          <w:p>
            <w:pPr>
              <w:spacing w:after="20"/>
            </w:pPr>
            <w:r/>
            <w:r>
              <w:rPr>
                <w:b w:val="0"/>
                <w:sz w:val="19"/>
              </w:rPr>
              <w:t>Lịch hẹn (Appointment)</w:t>
            </w:r>
          </w:p>
        </w:tc>
        <w:tc>
          <w:tcPr>
            <w:tcW w:type="dxa" w:w="6633"/>
          </w:tcPr>
          <w:p>
            <w:pPr>
              <w:spacing w:after="20"/>
            </w:pPr>
            <w:r/>
            <w:r>
              <w:rPr>
                <w:b w:val="0"/>
                <w:sz w:val="19"/>
              </w:rPr>
              <w:t>Lịch hẹn của một bệnh nhân vào một slot. Có vòng đời trạng thái riêng (Chương 2.3).</w:t>
            </w:r>
          </w:p>
        </w:tc>
      </w:tr>
      <w:tr>
        <w:tc>
          <w:tcPr>
            <w:tcW w:type="dxa" w:w="567"/>
          </w:tcPr>
          <w:p>
            <w:pPr>
              <w:spacing w:after="20"/>
            </w:pPr>
            <w:r/>
            <w:r>
              <w:rPr>
                <w:b w:val="0"/>
                <w:sz w:val="19"/>
              </w:rPr>
              <w:t>6</w:t>
            </w:r>
          </w:p>
        </w:tc>
        <w:tc>
          <w:tcPr>
            <w:tcW w:type="dxa" w:w="2154"/>
          </w:tcPr>
          <w:p>
            <w:pPr>
              <w:spacing w:after="20"/>
            </w:pPr>
            <w:r/>
            <w:r>
              <w:rPr>
                <w:b w:val="0"/>
                <w:sz w:val="19"/>
              </w:rPr>
              <w:t>Lần khám (Encounter)</w:t>
            </w:r>
          </w:p>
        </w:tc>
        <w:tc>
          <w:tcPr>
            <w:tcW w:type="dxa" w:w="6633"/>
          </w:tcPr>
          <w:p>
            <w:pPr>
              <w:spacing w:after="20"/>
            </w:pPr>
            <w:r/>
            <w:r>
              <w:rPr>
                <w:b w:val="0"/>
                <w:sz w:val="19"/>
              </w:rPr>
              <w:t>Một lần khám ngoại trú, tạo khi check-in. Sau khi kết thúc thì không sửa, chỉ bổ sung.</w:t>
            </w:r>
          </w:p>
        </w:tc>
      </w:tr>
      <w:tr>
        <w:tc>
          <w:tcPr>
            <w:tcW w:type="dxa" w:w="567"/>
          </w:tcPr>
          <w:p>
            <w:pPr>
              <w:spacing w:after="20"/>
            </w:pPr>
            <w:r/>
            <w:r>
              <w:rPr>
                <w:b w:val="0"/>
                <w:sz w:val="19"/>
              </w:rPr>
              <w:t>7</w:t>
            </w:r>
          </w:p>
        </w:tc>
        <w:tc>
          <w:tcPr>
            <w:tcW w:type="dxa" w:w="2154"/>
          </w:tcPr>
          <w:p>
            <w:pPr>
              <w:spacing w:after="20"/>
            </w:pPr>
            <w:r/>
            <w:r>
              <w:rPr>
                <w:b w:val="0"/>
                <w:sz w:val="19"/>
              </w:rPr>
              <w:t>Sinh hiệu / kết quả (Observation)</w:t>
            </w:r>
          </w:p>
        </w:tc>
        <w:tc>
          <w:tcPr>
            <w:tcW w:type="dxa" w:w="6633"/>
          </w:tcPr>
          <w:p>
            <w:pPr>
              <w:spacing w:after="20"/>
            </w:pPr>
            <w:r/>
            <w:r>
              <w:rPr>
                <w:b w:val="0"/>
                <w:sz w:val="19"/>
              </w:rPr>
              <w:t>Sinh hiệu (huyết áp, mạch, nhiệt độ, SpO2, cân nặng, chiều cao) và kết quả xét nghiệm, mã LOINC.</w:t>
            </w:r>
          </w:p>
        </w:tc>
      </w:tr>
      <w:tr>
        <w:tc>
          <w:tcPr>
            <w:tcW w:type="dxa" w:w="567"/>
          </w:tcPr>
          <w:p>
            <w:pPr>
              <w:spacing w:after="20"/>
            </w:pPr>
            <w:r/>
            <w:r>
              <w:rPr>
                <w:b w:val="0"/>
                <w:sz w:val="19"/>
              </w:rPr>
              <w:t>8</w:t>
            </w:r>
          </w:p>
        </w:tc>
        <w:tc>
          <w:tcPr>
            <w:tcW w:type="dxa" w:w="2154"/>
          </w:tcPr>
          <w:p>
            <w:pPr>
              <w:spacing w:after="20"/>
            </w:pPr>
            <w:r/>
            <w:r>
              <w:rPr>
                <w:b w:val="0"/>
                <w:sz w:val="19"/>
              </w:rPr>
              <w:t>Chẩn đoán / bệnh nền (Condition) và Dị ứng</w:t>
            </w:r>
          </w:p>
        </w:tc>
        <w:tc>
          <w:tcPr>
            <w:tcW w:type="dxa" w:w="6633"/>
          </w:tcPr>
          <w:p>
            <w:pPr>
              <w:spacing w:after="20"/>
            </w:pPr>
            <w:r/>
            <w:r>
              <w:rPr>
                <w:b w:val="0"/>
                <w:sz w:val="19"/>
              </w:rPr>
              <w:t>Chẩn đoán theo mã ICD-10, bệnh nền, dị ứng của bệnh nhân.</w:t>
            </w:r>
          </w:p>
        </w:tc>
      </w:tr>
      <w:tr>
        <w:tc>
          <w:tcPr>
            <w:tcW w:type="dxa" w:w="567"/>
          </w:tcPr>
          <w:p>
            <w:pPr>
              <w:spacing w:after="20"/>
            </w:pPr>
            <w:r/>
            <w:r>
              <w:rPr>
                <w:b w:val="0"/>
                <w:sz w:val="19"/>
              </w:rPr>
              <w:t>9</w:t>
            </w:r>
          </w:p>
        </w:tc>
        <w:tc>
          <w:tcPr>
            <w:tcW w:type="dxa" w:w="2154"/>
          </w:tcPr>
          <w:p>
            <w:pPr>
              <w:spacing w:after="20"/>
            </w:pPr>
            <w:r/>
            <w:r>
              <w:rPr>
                <w:b w:val="0"/>
                <w:sz w:val="19"/>
              </w:rPr>
              <w:t>Tài liệu lâm sàng (DocumentReference)</w:t>
            </w:r>
          </w:p>
        </w:tc>
        <w:tc>
          <w:tcPr>
            <w:tcW w:type="dxa" w:w="6633"/>
          </w:tcPr>
          <w:p>
            <w:pPr>
              <w:spacing w:after="20"/>
            </w:pPr>
            <w:r/>
            <w:r>
              <w:rPr>
                <w:b w:val="0"/>
                <w:sz w:val="19"/>
              </w:rPr>
              <w:t>Metadata của tệp lâm sàng (kết quả xét nghiệm, đơn thuốc, giấy chuyển viện…); tệp nằm trên kho lưu trữ, chỉ tải qua link ngắn hạn.</w:t>
            </w:r>
          </w:p>
        </w:tc>
      </w:tr>
      <w:tr>
        <w:tc>
          <w:tcPr>
            <w:tcW w:type="dxa" w:w="567"/>
          </w:tcPr>
          <w:p>
            <w:pPr>
              <w:spacing w:after="20"/>
            </w:pPr>
            <w:r/>
            <w:r>
              <w:rPr>
                <w:b w:val="0"/>
                <w:sz w:val="19"/>
              </w:rPr>
              <w:t>10</w:t>
            </w:r>
          </w:p>
        </w:tc>
        <w:tc>
          <w:tcPr>
            <w:tcW w:type="dxa" w:w="2154"/>
          </w:tcPr>
          <w:p>
            <w:pPr>
              <w:spacing w:after="20"/>
            </w:pPr>
            <w:r/>
            <w:r>
              <w:rPr>
                <w:b w:val="0"/>
                <w:sz w:val="19"/>
              </w:rPr>
              <w:t>Lần nhắc lịch (Reminder) và Tùy chọn thông báo</w:t>
            </w:r>
          </w:p>
        </w:tc>
        <w:tc>
          <w:tcPr>
            <w:tcW w:type="dxa" w:w="6633"/>
          </w:tcPr>
          <w:p>
            <w:pPr>
              <w:spacing w:after="20"/>
            </w:pPr>
            <w:r/>
            <w:r>
              <w:rPr>
                <w:b w:val="0"/>
                <w:sz w:val="19"/>
              </w:rPr>
              <w:t>Các lần nhắc T-24h, T-2h (và T-6h nếu nguy cơ không đến khám cao) cho một lịch hẹn; tùy chọn kênh của bệnh nhân.</w:t>
            </w:r>
          </w:p>
        </w:tc>
      </w:tr>
      <w:tr>
        <w:tc>
          <w:tcPr>
            <w:tcW w:type="dxa" w:w="567"/>
          </w:tcPr>
          <w:p>
            <w:pPr>
              <w:spacing w:after="20"/>
            </w:pPr>
            <w:r/>
            <w:r>
              <w:rPr>
                <w:b w:val="0"/>
                <w:sz w:val="19"/>
              </w:rPr>
              <w:t>11</w:t>
            </w:r>
          </w:p>
        </w:tc>
        <w:tc>
          <w:tcPr>
            <w:tcW w:type="dxa" w:w="2154"/>
          </w:tcPr>
          <w:p>
            <w:pPr>
              <w:spacing w:after="20"/>
            </w:pPr>
            <w:r/>
            <w:r>
              <w:rPr>
                <w:b w:val="0"/>
                <w:sz w:val="19"/>
              </w:rPr>
              <w:t>Bản ghi audit (AuditEvent)</w:t>
            </w:r>
          </w:p>
        </w:tc>
        <w:tc>
          <w:tcPr>
            <w:tcW w:type="dxa" w:w="6633"/>
          </w:tcPr>
          <w:p>
            <w:pPr>
              <w:spacing w:after="20"/>
            </w:pPr>
            <w:r/>
            <w:r>
              <w:rPr>
                <w:b w:val="0"/>
                <w:sz w:val="19"/>
              </w:rPr>
              <w:t>Nhật ký bất biến mọi truy cập dữ liệu bệnh nhân và mọi quyết định phân quyền (cho phép và từ chối).</w:t>
            </w:r>
          </w:p>
        </w:tc>
      </w:tr>
      <w:tr>
        <w:tc>
          <w:tcPr>
            <w:tcW w:type="dxa" w:w="567"/>
          </w:tcPr>
          <w:p>
            <w:pPr>
              <w:spacing w:after="20"/>
            </w:pPr>
            <w:r/>
            <w:r>
              <w:rPr>
                <w:b w:val="0"/>
                <w:sz w:val="19"/>
              </w:rPr>
              <w:t>12</w:t>
            </w:r>
          </w:p>
        </w:tc>
        <w:tc>
          <w:tcPr>
            <w:tcW w:type="dxa" w:w="2154"/>
          </w:tcPr>
          <w:p>
            <w:pPr>
              <w:spacing w:after="20"/>
            </w:pPr>
            <w:r/>
            <w:r>
              <w:rPr>
                <w:b w:val="0"/>
                <w:sz w:val="19"/>
              </w:rPr>
              <w:t>Đồng ý xử lý dữ liệu (Consent)</w:t>
            </w:r>
          </w:p>
        </w:tc>
        <w:tc>
          <w:tcPr>
            <w:tcW w:type="dxa" w:w="6633"/>
          </w:tcPr>
          <w:p>
            <w:pPr>
              <w:spacing w:after="20"/>
            </w:pPr>
            <w:r/>
            <w:r>
              <w:rPr>
                <w:b w:val="0"/>
                <w:sz w:val="19"/>
              </w:rPr>
              <w:t>Đồng ý của bệnh nhân về việc xử lý dữ liệu sức khỏe bằng AI (tóm tắt, trích xuất, dự đoán) và nhận thông báo.</w:t>
            </w:r>
          </w:p>
        </w:tc>
      </w:tr>
      <w:tr>
        <w:tc>
          <w:tcPr>
            <w:tcW w:type="dxa" w:w="567"/>
          </w:tcPr>
          <w:p>
            <w:pPr>
              <w:spacing w:after="20"/>
            </w:pPr>
            <w:r/>
            <w:r>
              <w:rPr>
                <w:b w:val="0"/>
                <w:sz w:val="19"/>
              </w:rPr>
              <w:t>13</w:t>
            </w:r>
          </w:p>
        </w:tc>
        <w:tc>
          <w:tcPr>
            <w:tcW w:type="dxa" w:w="2154"/>
          </w:tcPr>
          <w:p>
            <w:pPr>
              <w:spacing w:after="20"/>
            </w:pPr>
            <w:r/>
            <w:r>
              <w:rPr>
                <w:b w:val="0"/>
                <w:sz w:val="19"/>
              </w:rPr>
              <w:t>Tài liệu kho tri thức (KB document)</w:t>
            </w:r>
          </w:p>
        </w:tc>
        <w:tc>
          <w:tcPr>
            <w:tcW w:type="dxa" w:w="6633"/>
          </w:tcPr>
          <w:p>
            <w:pPr>
              <w:spacing w:after="20"/>
            </w:pPr>
            <w:r/>
            <w:r>
              <w:rPr>
                <w:b w:val="0"/>
                <w:sz w:val="19"/>
              </w:rPr>
              <w:t>Phác đồ, quy trình nội bộ đã duyệt, dùng làm nguồn cho trợ lý tri thức; có phạm vi xem theo vai trò/khoa.</w:t>
            </w:r>
          </w:p>
        </w:tc>
      </w:tr>
      <w:tr>
        <w:tc>
          <w:tcPr>
            <w:tcW w:type="dxa" w:w="567"/>
          </w:tcPr>
          <w:p>
            <w:pPr>
              <w:spacing w:after="20"/>
            </w:pPr>
            <w:r/>
            <w:r>
              <w:rPr>
                <w:b w:val="0"/>
                <w:sz w:val="19"/>
              </w:rPr>
              <w:t>14</w:t>
            </w:r>
          </w:p>
        </w:tc>
        <w:tc>
          <w:tcPr>
            <w:tcW w:type="dxa" w:w="2154"/>
          </w:tcPr>
          <w:p>
            <w:pPr>
              <w:spacing w:after="20"/>
            </w:pPr>
            <w:r/>
            <w:r>
              <w:rPr>
                <w:b w:val="0"/>
                <w:sz w:val="19"/>
              </w:rPr>
              <w:t>Hội thoại trợ lý (Conversation / Message)</w:t>
            </w:r>
          </w:p>
        </w:tc>
        <w:tc>
          <w:tcPr>
            <w:tcW w:type="dxa" w:w="6633"/>
          </w:tcPr>
          <w:p>
            <w:pPr>
              <w:spacing w:after="20"/>
            </w:pPr>
            <w:r/>
            <w:r>
              <w:rPr>
                <w:b w:val="0"/>
                <w:sz w:val="19"/>
              </w:rPr>
              <w:t>Câu hỏi, câu trả lời kèm trích dẫn, đánh giá; tự xóa sau 30 ngày.</w:t>
            </w:r>
          </w:p>
        </w:tc>
      </w:tr>
      <w:tr>
        <w:tc>
          <w:tcPr>
            <w:tcW w:type="dxa" w:w="567"/>
          </w:tcPr>
          <w:p>
            <w:pPr>
              <w:spacing w:after="20"/>
            </w:pPr>
            <w:r/>
            <w:r>
              <w:rPr>
                <w:b w:val="0"/>
                <w:sz w:val="19"/>
              </w:rPr>
              <w:t>15</w:t>
            </w:r>
          </w:p>
        </w:tc>
        <w:tc>
          <w:tcPr>
            <w:tcW w:type="dxa" w:w="2154"/>
          </w:tcPr>
          <w:p>
            <w:pPr>
              <w:spacing w:after="20"/>
            </w:pPr>
            <w:r/>
            <w:r>
              <w:rPr>
                <w:b w:val="0"/>
                <w:sz w:val="19"/>
              </w:rPr>
              <w:t>Kết quả trích xuất (Extraction)</w:t>
            </w:r>
          </w:p>
        </w:tc>
        <w:tc>
          <w:tcPr>
            <w:tcW w:type="dxa" w:w="6633"/>
          </w:tcPr>
          <w:p>
            <w:pPr>
              <w:spacing w:after="20"/>
            </w:pPr>
            <w:r/>
            <w:r>
              <w:rPr>
                <w:b w:val="0"/>
                <w:sz w:val="19"/>
              </w:rPr>
              <w:t>Trường dữ liệu AI trích từ tài liệu (OCR + phân loại) chờ người xác nhận trước khi ghi vào hồ sơ (BR-10).</w:t>
            </w:r>
          </w:p>
        </w:tc>
      </w:tr>
      <w:tr>
        <w:tc>
          <w:tcPr>
            <w:tcW w:type="dxa" w:w="567"/>
          </w:tcPr>
          <w:p>
            <w:pPr>
              <w:spacing w:after="20"/>
            </w:pPr>
            <w:r/>
            <w:r>
              <w:rPr>
                <w:b w:val="0"/>
                <w:sz w:val="19"/>
              </w:rPr>
              <w:t>16</w:t>
            </w:r>
          </w:p>
        </w:tc>
        <w:tc>
          <w:tcPr>
            <w:tcW w:type="dxa" w:w="2154"/>
          </w:tcPr>
          <w:p>
            <w:pPr>
              <w:spacing w:after="20"/>
            </w:pPr>
            <w:r/>
            <w:r>
              <w:rPr>
                <w:b w:val="0"/>
                <w:sz w:val="19"/>
              </w:rPr>
              <w:t>Dự đoán nguy cơ không đến khám (Prediction)</w:t>
            </w:r>
          </w:p>
        </w:tc>
        <w:tc>
          <w:tcPr>
            <w:tcW w:type="dxa" w:w="6633"/>
          </w:tcPr>
          <w:p>
            <w:pPr>
              <w:spacing w:after="20"/>
            </w:pPr>
            <w:r/>
            <w:r>
              <w:rPr>
                <w:b w:val="0"/>
                <w:sz w:val="19"/>
              </w:rPr>
              <w:t>Xác suất không đến khám của một lịch hẹn, kèm phiên bản mô hình để truy vết.</w:t>
            </w:r>
          </w:p>
        </w:tc>
      </w:tr>
      <w:tr>
        <w:tc>
          <w:tcPr>
            <w:tcW w:type="dxa" w:w="567"/>
          </w:tcPr>
          <w:p>
            <w:pPr>
              <w:spacing w:after="20"/>
            </w:pPr>
            <w:r/>
            <w:r>
              <w:rPr>
                <w:b w:val="0"/>
                <w:sz w:val="19"/>
              </w:rPr>
              <w:t>17</w:t>
            </w:r>
          </w:p>
        </w:tc>
        <w:tc>
          <w:tcPr>
            <w:tcW w:type="dxa" w:w="2154"/>
          </w:tcPr>
          <w:p>
            <w:pPr>
              <w:spacing w:after="20"/>
            </w:pPr>
            <w:r/>
            <w:r>
              <w:rPr>
                <w:b w:val="0"/>
                <w:sz w:val="19"/>
              </w:rPr>
              <w:t>Tài khoản người dùng (User account)</w:t>
            </w:r>
          </w:p>
        </w:tc>
        <w:tc>
          <w:tcPr>
            <w:tcW w:type="dxa" w:w="6633"/>
          </w:tcPr>
          <w:p>
            <w:pPr>
              <w:spacing w:after="20"/>
            </w:pPr>
            <w:r/>
            <w:r>
              <w:rPr>
                <w:b w:val="0"/>
                <w:sz w:val="19"/>
              </w:rPr>
              <w:t>Liên kết subject OIDC với vai trò và hồ sơ (Patient/Practitioner); trạng thái khóa/mở.</w:t>
            </w:r>
          </w:p>
        </w:tc>
      </w:tr>
      <w:tr>
        <w:tc>
          <w:tcPr>
            <w:tcW w:type="dxa" w:w="9354"/>
            <w:gridSpan w:val="3"/>
            <w:shd w:val="clear" w:color="auto" w:fill="DCE6F1"/>
          </w:tcPr>
          <w:p>
            <w:pPr>
              <w:spacing w:after="20"/>
            </w:pPr>
            <w:r>
              <w:rPr>
                <w:b/>
              </w:rPr>
            </w:r>
            <w:r>
              <w:rPr>
                <w:b/>
                <w:sz w:val="19"/>
              </w:rPr>
              <w:t>Actor</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Bệnh nhân</w:t>
            </w:r>
          </w:p>
        </w:tc>
        <w:tc>
          <w:tcPr>
            <w:tcW w:type="dxa" w:w="6633"/>
          </w:tcPr>
          <w:p>
            <w:pPr>
              <w:spacing w:after="20"/>
            </w:pPr>
            <w:r/>
            <w:r>
              <w:rPr>
                <w:b w:val="0"/>
                <w:sz w:val="19"/>
              </w:rPr>
              <w:t>Người có tài khoản trên cổng bệnh nhân. Đặt/hủy/đổi lịch khám của chính mình, xem lịch hẹn, xem tài liệu đã được bác sĩ phát hành, cập nhật thông tin hành chính, xem ai đã truy cập hồ sơ của mình, quản lý đồng ý xử lý dữ liệu bằng AI, dùng chatbot đặt lịch. Hệ thống nhận diện “Bệnh nhân” khi token OIDC có vai trò “patient” và [fhirUser] trỏ tới một Patient. Chỉ thấy dữ liệu của chính mình (BR-05).</w:t>
            </w:r>
          </w:p>
        </w:tc>
      </w:tr>
      <w:tr>
        <w:tc>
          <w:tcPr>
            <w:tcW w:type="dxa" w:w="567"/>
          </w:tcPr>
          <w:p>
            <w:pPr>
              <w:spacing w:after="20"/>
            </w:pPr>
            <w:r/>
            <w:r>
              <w:rPr>
                <w:b w:val="0"/>
                <w:sz w:val="19"/>
              </w:rPr>
              <w:t>2</w:t>
            </w:r>
          </w:p>
        </w:tc>
        <w:tc>
          <w:tcPr>
            <w:tcW w:type="dxa" w:w="2154"/>
          </w:tcPr>
          <w:p>
            <w:pPr>
              <w:spacing w:after="20"/>
            </w:pPr>
            <w:r/>
            <w:r>
              <w:rPr>
                <w:b w:val="0"/>
                <w:sz w:val="19"/>
              </w:rPr>
              <w:t>Bác sĩ</w:t>
            </w:r>
          </w:p>
        </w:tc>
        <w:tc>
          <w:tcPr>
            <w:tcW w:type="dxa" w:w="6633"/>
          </w:tcPr>
          <w:p>
            <w:pPr>
              <w:spacing w:after="20"/>
            </w:pPr>
            <w:r/>
            <w:r>
              <w:rPr>
                <w:b w:val="0"/>
                <w:sz w:val="19"/>
              </w:rPr>
              <w:t>Nhân viên lâm sàng khám bệnh. Xem lịch làm việc của mình, mở và ghi nhận lần khám, ghi chẩn đoán, phát hành tài liệu cho bệnh nhân, hỏi trợ lý tri thức, tóm tắt hồ sơ, duyệt kết quả trích xuất. Chỉ truy cập hồ sơ bệnh nhân có quan hệ điều trị (BR-06), ngoại lệ duy nhất là truy cập khẩn cấp. Bắt buộc MFA. Vai trò “doctor”, [fhirUser] trỏ tới Practitioner.</w:t>
            </w:r>
          </w:p>
        </w:tc>
      </w:tr>
      <w:tr>
        <w:tc>
          <w:tcPr>
            <w:tcW w:type="dxa" w:w="567"/>
          </w:tcPr>
          <w:p>
            <w:pPr>
              <w:spacing w:after="20"/>
            </w:pPr>
            <w:r/>
            <w:r>
              <w:rPr>
                <w:b w:val="0"/>
                <w:sz w:val="19"/>
              </w:rPr>
              <w:t>3</w:t>
            </w:r>
          </w:p>
        </w:tc>
        <w:tc>
          <w:tcPr>
            <w:tcW w:type="dxa" w:w="2154"/>
          </w:tcPr>
          <w:p>
            <w:pPr>
              <w:spacing w:after="20"/>
            </w:pPr>
            <w:r/>
            <w:r>
              <w:rPr>
                <w:b w:val="0"/>
                <w:sz w:val="19"/>
              </w:rPr>
              <w:t>Điều dưỡng</w:t>
            </w:r>
          </w:p>
        </w:tc>
        <w:tc>
          <w:tcPr>
            <w:tcW w:type="dxa" w:w="6633"/>
          </w:tcPr>
          <w:p>
            <w:pPr>
              <w:spacing w:after="20"/>
            </w:pPr>
            <w:r/>
            <w:r>
              <w:rPr>
                <w:b w:val="0"/>
                <w:sz w:val="19"/>
              </w:rPr>
              <w:t>Điều dưỡng/nhân viên tiếp đón. Tạo và sửa hồ sơ bệnh nhân tại quầy, gộp hồ sơ trùng, đặt/hủy lịch thay bệnh nhân, quản lý lịch làm việc và slot, check-in, đo sinh hiệu, upload tài liệu, duyệt kết quả trích xuất, hỏi trợ lý tri thức. Bắt buộc MFA. Vai trò “nurse”.</w:t>
            </w:r>
          </w:p>
        </w:tc>
      </w:tr>
      <w:tr>
        <w:tc>
          <w:tcPr>
            <w:tcW w:type="dxa" w:w="567"/>
          </w:tcPr>
          <w:p>
            <w:pPr>
              <w:spacing w:after="20"/>
            </w:pPr>
            <w:r/>
            <w:r>
              <w:rPr>
                <w:b w:val="0"/>
                <w:sz w:val="19"/>
              </w:rPr>
              <w:t>4</w:t>
            </w:r>
          </w:p>
        </w:tc>
        <w:tc>
          <w:tcPr>
            <w:tcW w:type="dxa" w:w="2154"/>
          </w:tcPr>
          <w:p>
            <w:pPr>
              <w:spacing w:after="20"/>
            </w:pPr>
            <w:r/>
            <w:r>
              <w:rPr>
                <w:b w:val="0"/>
                <w:sz w:val="19"/>
              </w:rPr>
              <w:t>Quản trị viên</w:t>
            </w:r>
          </w:p>
        </w:tc>
        <w:tc>
          <w:tcPr>
            <w:tcW w:type="dxa" w:w="6633"/>
          </w:tcPr>
          <w:p>
            <w:pPr>
              <w:spacing w:after="20"/>
            </w:pPr>
            <w:r/>
            <w:r>
              <w:rPr>
                <w:b w:val="0"/>
                <w:sz w:val="19"/>
              </w:rPr>
              <w:t>Quản trị hệ thống. Quản lý tài khoản nhân viên và vai trò, liên kết tài khoản bác sĩ với hồ sơ Practitioner, quản lý lịch làm việc, quản lý kho tri thức của trợ lý AI, xem audit (không xem nội dung lâm sàng), xử lý thông báo lỗi, vận hành sao lưu/khôi phục qua quy trình có duyệt. Không có quyền đọc hồ sơ lâm sàng. Bắt buộc MFA. Vai trò “admin”.</w:t>
            </w:r>
          </w:p>
        </w:tc>
      </w:tr>
      <w:tr>
        <w:tc>
          <w:tcPr>
            <w:tcW w:type="dxa" w:w="567"/>
          </w:tcPr>
          <w:p>
            <w:pPr>
              <w:spacing w:after="20"/>
            </w:pPr>
            <w:r/>
            <w:r>
              <w:rPr>
                <w:b w:val="0"/>
                <w:sz w:val="19"/>
              </w:rPr>
              <w:t>5</w:t>
            </w:r>
          </w:p>
        </w:tc>
        <w:tc>
          <w:tcPr>
            <w:tcW w:type="dxa" w:w="2154"/>
          </w:tcPr>
          <w:p>
            <w:pPr>
              <w:spacing w:after="20"/>
            </w:pPr>
            <w:r/>
            <w:r>
              <w:rPr>
                <w:b w:val="0"/>
                <w:sz w:val="19"/>
              </w:rPr>
              <w:t>Cán bộ bảo vệ dữ liệu</w:t>
            </w:r>
          </w:p>
        </w:tc>
        <w:tc>
          <w:tcPr>
            <w:tcW w:type="dxa" w:w="6633"/>
          </w:tcPr>
          <w:p>
            <w:pPr>
              <w:spacing w:after="20"/>
            </w:pPr>
            <w:r/>
            <w:r>
              <w:rPr>
                <w:b w:val="0"/>
                <w:sz w:val="19"/>
              </w:rPr>
              <w:t>Data Protection Officer. Tra cứu và xuất báo cáo audit truy cập dữ liệu bệnh nhân, nhận cảnh báo truy cập khẩn cấp, xử lý yêu cầu của chủ thể dữ liệu. Không đọc được dữ liệu lâm sàng. Bắt buộc MFA. Vai trò “dpo”.</w:t>
            </w:r>
          </w:p>
        </w:tc>
      </w:tr>
      <w:tr>
        <w:tc>
          <w:tcPr>
            <w:tcW w:type="dxa" w:w="567"/>
          </w:tcPr>
          <w:p>
            <w:pPr>
              <w:spacing w:after="20"/>
            </w:pPr>
            <w:r/>
            <w:r>
              <w:rPr>
                <w:b w:val="0"/>
                <w:sz w:val="19"/>
              </w:rPr>
              <w:t>6</w:t>
            </w:r>
          </w:p>
        </w:tc>
        <w:tc>
          <w:tcPr>
            <w:tcW w:type="dxa" w:w="2154"/>
          </w:tcPr>
          <w:p>
            <w:pPr>
              <w:spacing w:after="20"/>
            </w:pPr>
            <w:r/>
            <w:r>
              <w:rPr>
                <w:b w:val="0"/>
                <w:sz w:val="19"/>
              </w:rPr>
              <w:t>Hệ thống</w:t>
            </w:r>
          </w:p>
        </w:tc>
        <w:tc>
          <w:tcPr>
            <w:tcW w:type="dxa" w:w="6633"/>
          </w:tcPr>
          <w:p>
            <w:pPr>
              <w:spacing w:after="20"/>
            </w:pPr>
            <w:r/>
            <w:r>
              <w:rPr>
                <w:b w:val="0"/>
                <w:sz w:val="19"/>
              </w:rPr>
              <w:t>Các tác vụ tự động không có người dùng trực tiếp: job định kỳ (đánh dấu không đến khám, dọn dữ liệu hết hạn), worker xử lý sự kiện (nhắc lịch, dự đoán no-show, trích xuất tài liệu). Gọi service khác bằng danh tính workload, chỉ được gọi các endpoint nội bộ đã khai báo.</w:t>
            </w:r>
          </w:p>
        </w:tc>
      </w:tr>
      <w:tr>
        <w:tc>
          <w:tcPr>
            <w:tcW w:type="dxa" w:w="9354"/>
            <w:gridSpan w:val="3"/>
            <w:shd w:val="clear" w:color="auto" w:fill="DCE6F1"/>
          </w:tcPr>
          <w:p>
            <w:pPr>
              <w:spacing w:after="20"/>
            </w:pPr>
            <w:r>
              <w:rPr>
                <w:b/>
              </w:rPr>
            </w:r>
            <w:r>
              <w:rPr>
                <w:b/>
                <w:sz w:val="19"/>
              </w:rPr>
              <w:t>Hệ thống bên ngoài</w:t>
            </w:r>
          </w:p>
          <w:p>
            <w:pPr>
              <w:spacing w:after="20"/>
            </w:pPr>
            <w:r>
              <w:rPr>
                <w:b/>
              </w:rPr>
            </w:r>
            <w:r>
              <w:rPr>
                <w:b/>
                <w:sz w:val="19"/>
              </w:rPr>
            </w:r>
          </w:p>
          <w:p>
            <w:pPr>
              <w:spacing w:after="20"/>
            </w:pPr>
            <w:r>
              <w:rPr>
                <w:b/>
              </w:rPr>
            </w:r>
            <w:r>
              <w:rPr>
                <w:b/>
                <w:sz w:val="19"/>
              </w:rPr>
            </w:r>
          </w:p>
        </w:tc>
      </w:tr>
      <w:tr>
        <w:tc>
          <w:tcPr>
            <w:tcW w:type="dxa" w:w="567"/>
          </w:tcPr>
          <w:p>
            <w:pPr>
              <w:spacing w:after="20"/>
            </w:pPr>
            <w:r/>
            <w:r>
              <w:rPr>
                <w:b w:val="0"/>
                <w:sz w:val="19"/>
              </w:rPr>
              <w:t>1</w:t>
            </w:r>
          </w:p>
        </w:tc>
        <w:tc>
          <w:tcPr>
            <w:tcW w:type="dxa" w:w="2154"/>
          </w:tcPr>
          <w:p>
            <w:pPr>
              <w:spacing w:after="20"/>
            </w:pPr>
            <w:r/>
            <w:r>
              <w:rPr>
                <w:b w:val="0"/>
                <w:sz w:val="19"/>
              </w:rPr>
              <w:t>Nhà cung cấp định danh (Keycloak)</w:t>
            </w:r>
          </w:p>
        </w:tc>
        <w:tc>
          <w:tcPr>
            <w:tcW w:type="dxa" w:w="6633"/>
          </w:tcPr>
          <w:p>
            <w:pPr>
              <w:spacing w:after="20"/>
            </w:pPr>
            <w:r/>
            <w:r>
              <w:rPr>
                <w:b w:val="0"/>
                <w:sz w:val="19"/>
              </w:rPr>
              <w:t>Xác thực OIDC, MFA, cấp token có vai trò, chạy trong cụm của hệ thống ở mọi môi trường. Đăng ký bệnh nhân bằng số điện thoại có mã OTP. Chỉ nhà cung cấp định danh lưu mật khẩu (băm chậm có salt); các service nghiệp vụ không bao giờ nhận hay lưu mật khẩu.</w:t>
            </w:r>
          </w:p>
        </w:tc>
      </w:tr>
      <w:tr>
        <w:tc>
          <w:tcPr>
            <w:tcW w:type="dxa" w:w="567"/>
          </w:tcPr>
          <w:p>
            <w:pPr>
              <w:spacing w:after="20"/>
            </w:pPr>
            <w:r/>
            <w:r>
              <w:rPr>
                <w:b w:val="0"/>
                <w:sz w:val="19"/>
              </w:rPr>
              <w:t>2</w:t>
            </w:r>
          </w:p>
        </w:tc>
        <w:tc>
          <w:tcPr>
            <w:tcW w:type="dxa" w:w="2154"/>
          </w:tcPr>
          <w:p>
            <w:pPr>
              <w:spacing w:after="20"/>
            </w:pPr>
            <w:r/>
            <w:r>
              <w:rPr>
                <w:b w:val="0"/>
                <w:sz w:val="19"/>
              </w:rPr>
              <w:t>Nhà cung cấp gửi tin (email, SMS, push)</w:t>
            </w:r>
          </w:p>
        </w:tc>
        <w:tc>
          <w:tcPr>
            <w:tcW w:type="dxa" w:w="6633"/>
          </w:tcPr>
          <w:p>
            <w:pPr>
              <w:spacing w:after="20"/>
            </w:pPr>
            <w:r/>
            <w:r>
              <w:rPr>
                <w:b w:val="0"/>
                <w:sz w:val="19"/>
              </w:rPr>
              <w:t>Gửi nhắc lịch và thông báo. Nội dung không chứa chẩn đoán hay kết quả khám.</w:t>
            </w:r>
          </w:p>
        </w:tc>
      </w:tr>
      <w:tr>
        <w:tc>
          <w:tcPr>
            <w:tcW w:type="dxa" w:w="567"/>
          </w:tcPr>
          <w:p>
            <w:pPr>
              <w:spacing w:after="20"/>
            </w:pPr>
            <w:r/>
            <w:r>
              <w:rPr>
                <w:b w:val="0"/>
                <w:sz w:val="19"/>
              </w:rPr>
              <w:t>3</w:t>
            </w:r>
          </w:p>
        </w:tc>
        <w:tc>
          <w:tcPr>
            <w:tcW w:type="dxa" w:w="2154"/>
          </w:tcPr>
          <w:p>
            <w:pPr>
              <w:spacing w:after="20"/>
            </w:pPr>
            <w:r/>
            <w:r>
              <w:rPr>
                <w:b w:val="0"/>
                <w:sz w:val="19"/>
              </w:rPr>
              <w:t>Nhà cung cấp mô hình ngôn ngữ (DeepSeek, Gemini) và mô hình chạy nội bộ (Ollama)</w:t>
            </w:r>
          </w:p>
        </w:tc>
        <w:tc>
          <w:tcPr>
            <w:tcW w:type="dxa" w:w="6633"/>
          </w:tcPr>
          <w:p>
            <w:pPr>
              <w:spacing w:after="20"/>
            </w:pPr>
            <w:r/>
            <w:r>
              <w:rPr>
                <w:b w:val="0"/>
                <w:sz w:val="19"/>
              </w:rPr>
              <w:t>Sinh câu trả lời, tóm tắt, phân loại tài liệu. Mọi dữ liệu gửi ra nhà cung cấp bên ngoài đều đã được che thông tin định danh cá nhân; embedding chạy nội bộ trong cụm.</w:t>
            </w:r>
          </w:p>
        </w:tc>
      </w:tr>
      <w:tr>
        <w:tc>
          <w:tcPr>
            <w:tcW w:type="dxa" w:w="567"/>
          </w:tcPr>
          <w:p>
            <w:pPr>
              <w:spacing w:after="20"/>
            </w:pPr>
            <w:r/>
            <w:r>
              <w:rPr>
                <w:b w:val="0"/>
                <w:sz w:val="19"/>
              </w:rPr>
              <w:t>4</w:t>
            </w:r>
          </w:p>
        </w:tc>
        <w:tc>
          <w:tcPr>
            <w:tcW w:type="dxa" w:w="2154"/>
          </w:tcPr>
          <w:p>
            <w:pPr>
              <w:spacing w:after="20"/>
            </w:pPr>
            <w:r/>
            <w:r>
              <w:rPr>
                <w:b w:val="0"/>
                <w:sz w:val="19"/>
              </w:rPr>
              <w:t>Dịch vụ quét mã độc (Microsoft Defender for Storage / ClamAV)</w:t>
            </w:r>
          </w:p>
        </w:tc>
        <w:tc>
          <w:tcPr>
            <w:tcW w:type="dxa" w:w="6633"/>
          </w:tcPr>
          <w:p>
            <w:pPr>
              <w:spacing w:after="20"/>
            </w:pPr>
            <w:r/>
            <w:r>
              <w:rPr>
                <w:b w:val="0"/>
                <w:sz w:val="19"/>
              </w:rPr>
              <w:t>Quét mọi tệp upload trước khi tài liệu được dùng.</w:t>
            </w:r>
          </w:p>
        </w:tc>
      </w:tr>
      <w:tr>
        <w:tc>
          <w:tcPr>
            <w:tcW w:type="dxa" w:w="567"/>
          </w:tcPr>
          <w:p>
            <w:pPr>
              <w:spacing w:after="20"/>
            </w:pPr>
            <w:r/>
            <w:r>
              <w:rPr>
                <w:b w:val="0"/>
                <w:sz w:val="19"/>
              </w:rPr>
              <w:t>5</w:t>
            </w:r>
          </w:p>
        </w:tc>
        <w:tc>
          <w:tcPr>
            <w:tcW w:type="dxa" w:w="2154"/>
          </w:tcPr>
          <w:p>
            <w:pPr>
              <w:spacing w:after="20"/>
            </w:pPr>
            <w:r/>
            <w:r>
              <w:rPr>
                <w:b w:val="0"/>
                <w:sz w:val="19"/>
              </w:rPr>
              <w:t>Nền tảng Azure</w:t>
            </w:r>
          </w:p>
        </w:tc>
        <w:tc>
          <w:tcPr>
            <w:tcW w:type="dxa" w:w="6633"/>
          </w:tcPr>
          <w:p>
            <w:pPr>
              <w:spacing w:after="20"/>
            </w:pPr>
            <w:r/>
            <w:r>
              <w:rPr>
                <w:b w:val="0"/>
                <w:sz w:val="19"/>
              </w:rPr>
              <w:t>Lưu trữ tệp (Blob, WORM cho audit), hàng đợi sự kiện (Service Bus), khóa bí mật (Key Vault), giám sát (Azure Monitor).</w:t>
            </w:r>
          </w:p>
        </w:tc>
      </w:tr>
    </w:tbl>
    <w:p>
      <w:pPr>
        <w:spacing w:after="40"/>
      </w:pPr>
    </w:p>
    <w:p>
      <w:pPr>
        <w:pStyle w:val="Heading2"/>
      </w:pPr>
      <w:r>
        <w:t>2.2  Quy trình nghiệp vụ</w:t>
      </w:r>
    </w:p>
    <w:p>
      <w:r>
        <w:rPr>
          <w:b w:val="0"/>
          <w:i w:val="0"/>
        </w:rPr>
        <w:t>Phần này mô tả trình tự công việc của từng actor để hoàn thành một quy trình nghiệp vụ, cùng điều kiện để chuyển sang bước tiếp theo hoặc quay lại bước trước.</w:t>
      </w:r>
    </w:p>
    <w:p>
      <w:pPr>
        <w:pStyle w:val="Heading3"/>
      </w:pPr>
      <w:r>
        <w:t>2.2.1  Quy trình khám ngoại trú</w:t>
      </w:r>
    </w:p>
    <w:p>
      <w:pPr>
        <w:jc w:val="center"/>
      </w:pPr>
      <w:r>
        <w:drawing>
          <wp:inline xmlns:a="http://schemas.openxmlformats.org/drawingml/2006/main" xmlns:pic="http://schemas.openxmlformats.org/drawingml/2006/picture">
            <wp:extent cx="5760000" cy="3246194"/>
            <wp:docPr id="2" name="Picture 2"/>
            <wp:cNvGraphicFramePr>
              <a:graphicFrameLocks noChangeAspect="1"/>
            </wp:cNvGraphicFramePr>
            <a:graphic>
              <a:graphicData uri="http://schemas.openxmlformats.org/drawingml/2006/picture">
                <pic:pic>
                  <pic:nvPicPr>
                    <pic:cNvPr id="0" name="wf-outpatient.png"/>
                    <pic:cNvPicPr/>
                  </pic:nvPicPr>
                  <pic:blipFill>
                    <a:blip r:embed="rId12"/>
                    <a:stretch>
                      <a:fillRect/>
                    </a:stretch>
                  </pic:blipFill>
                  <pic:spPr>
                    <a:xfrm>
                      <a:off x="0" y="0"/>
                      <a:ext cx="5760000" cy="3246194"/>
                    </a:xfrm>
                    <a:prstGeom prst="rect"/>
                  </pic:spPr>
                </pic:pic>
              </a:graphicData>
            </a:graphic>
          </wp:inline>
        </w:drawing>
      </w:r>
    </w:p>
    <w:p>
      <w:pPr>
        <w:pStyle w:val="Caption"/>
        <w:jc w:val="center"/>
      </w:pPr>
      <w:r>
        <w:t>Hình 2: Quy trình khám ngoại trú</w:t>
      </w:r>
    </w:p>
    <w:p>
      <w:r>
        <w:rPr>
          <w:b/>
          <w:i w:val="0"/>
        </w:rPr>
        <w:t>Giải thích quy trình:</w:t>
      </w:r>
    </w:p>
    <w:p>
      <w:pPr>
        <w:pStyle w:val="ListBullet"/>
      </w:pPr>
      <w:r>
        <w:t>Bệnh nhân tự đặt lịch trên cổng bệnh nhân hoặc điều dưỡng đặt thay tại quầy/qua điện thoại. Hệ thống kiểm tra BR-01..04, tạo lịch hẹn và phát sự kiện “đã đặt lịch”.</w:t>
      </w:r>
    </w:p>
    <w:p>
      <w:pPr>
        <w:pStyle w:val="ListBullet"/>
      </w:pPr>
      <w:r>
        <w:t>Từ sự kiện đó, hệ thống lên lịch nhắc T-24h và T-2h, tính nguy cơ không đến khám; nguy cơ cao thì thêm lần nhắc T-6h và đánh dấu cho điều dưỡng.</w:t>
      </w:r>
    </w:p>
    <w:p>
      <w:pPr>
        <w:pStyle w:val="ListBullet"/>
      </w:pPr>
      <w:r>
        <w:t>Bệnh nhân có thể hủy hoặc đổi lịch đến 2 giờ trước giờ khám; sau mốc đó chỉ điều dưỡng thực hiện được. Hủy lịch thì hủy luôn các lần nhắc.</w:t>
      </w:r>
    </w:p>
    <w:p>
      <w:pPr>
        <w:pStyle w:val="ListBullet"/>
      </w:pPr>
      <w:r>
        <w:t>Khi bệnh nhân đến, điều dưỡng check-in (lịch hẹn “arrived”, tạo lần khám) và đo sinh hiệu; bác sĩ mở lần khám, ghi bệnh sử, chẩn đoán, có thể xem tóm tắt hồ sơ và hỏi trợ lý tri thức.</w:t>
      </w:r>
    </w:p>
    <w:p>
      <w:pPr>
        <w:pStyle w:val="ListBullet"/>
      </w:pPr>
      <w:r>
        <w:t>Kết thúc lần khám thì hồ sơ lần khám bị khóa sửa; muốn bổ sung phải tạo bản ghi bổ sung. Tài liệu chỉ hiện với bệnh nhân sau khi bác sĩ phát hành.</w:t>
      </w:r>
    </w:p>
    <w:p>
      <w:pPr>
        <w:pStyle w:val="ListBullet"/>
      </w:pPr>
      <w:r>
        <w:t>Nếu quá giờ khám 30 phút mà chưa check-in, job định kỳ đánh dấu lịch hẹn “noshow”.</w:t>
      </w:r>
    </w:p>
    <w:p>
      <w:pPr>
        <w:pStyle w:val="Heading3"/>
      </w:pPr>
      <w:r>
        <w:t>2.2.2  Quy trình tài liệu và trích xuất dữ liệu</w:t>
      </w:r>
    </w:p>
    <w:p>
      <w:pPr>
        <w:jc w:val="center"/>
      </w:pPr>
      <w:r>
        <w:drawing>
          <wp:inline xmlns:a="http://schemas.openxmlformats.org/drawingml/2006/main" xmlns:pic="http://schemas.openxmlformats.org/drawingml/2006/picture">
            <wp:extent cx="5760000" cy="3246194"/>
            <wp:docPr id="3" name="Picture 3"/>
            <wp:cNvGraphicFramePr>
              <a:graphicFrameLocks noChangeAspect="1"/>
            </wp:cNvGraphicFramePr>
            <a:graphic>
              <a:graphicData uri="http://schemas.openxmlformats.org/drawingml/2006/picture">
                <pic:pic>
                  <pic:nvPicPr>
                    <pic:cNvPr id="0" name="wf-documents.png"/>
                    <pic:cNvPicPr/>
                  </pic:nvPicPr>
                  <pic:blipFill>
                    <a:blip r:embed="rId13"/>
                    <a:stretch>
                      <a:fillRect/>
                    </a:stretch>
                  </pic:blipFill>
                  <pic:spPr>
                    <a:xfrm>
                      <a:off x="0" y="0"/>
                      <a:ext cx="5760000" cy="3246194"/>
                    </a:xfrm>
                    <a:prstGeom prst="rect"/>
                  </pic:spPr>
                </pic:pic>
              </a:graphicData>
            </a:graphic>
          </wp:inline>
        </w:drawing>
      </w:r>
    </w:p>
    <w:p>
      <w:pPr>
        <w:pStyle w:val="Caption"/>
        <w:jc w:val="center"/>
      </w:pPr>
      <w:r>
        <w:t>Hình 3: Quy trình tài liệu và trích xuất dữ liệu</w:t>
      </w:r>
    </w:p>
    <w:p>
      <w:r>
        <w:rPr>
          <w:b/>
          <w:i w:val="0"/>
        </w:rPr>
        <w:t>Giải thích quy trình:</w:t>
      </w:r>
    </w:p>
    <w:p>
      <w:pPr>
        <w:pStyle w:val="ListBullet"/>
      </w:pPr>
      <w:r>
        <w:t>Người upload không gửi tệp qua API mà nhận một link upload chỉ ghi được đúng một tệp, hiệu lực 10 phút.</w:t>
      </w:r>
    </w:p>
    <w:p>
      <w:pPr>
        <w:pStyle w:val="ListBullet"/>
      </w:pPr>
      <w:r>
        <w:t>Tệp sai loại, quá 20 MB hoặc nhiễm mã độc bị từ chối/cách ly và không bao giờ được dùng cho trích xuất hay hiển thị.</w:t>
      </w:r>
    </w:p>
    <w:p>
      <w:pPr>
        <w:pStyle w:val="ListBullet"/>
      </w:pPr>
      <w:r>
        <w:t>Kết quả trích xuất không bao giờ tự ghi vào hồ sơ: người có quyền phải xác nhận từng trường (BR-10).</w:t>
      </w:r>
    </w:p>
    <w:p>
      <w:pPr>
        <w:pStyle w:val="ListBullet"/>
      </w:pPr>
      <w:r>
        <w:t>Bệnh nhân chỉ thấy tài liệu của mình đã được bác sĩ phát hành; mỗi lần cấp link tải đều được ghi audit.</w:t>
      </w:r>
    </w:p>
    <w:p>
      <w:pPr>
        <w:pStyle w:val="Heading3"/>
      </w:pPr>
      <w:r>
        <w:t>2.2.3  Quy trình truy cập khẩn cấp và giám sát</w:t>
      </w:r>
    </w:p>
    <w:p>
      <w:pPr>
        <w:jc w:val="center"/>
      </w:pPr>
      <w:r>
        <w:drawing>
          <wp:inline xmlns:a="http://schemas.openxmlformats.org/drawingml/2006/main" xmlns:pic="http://schemas.openxmlformats.org/drawingml/2006/picture">
            <wp:extent cx="5760000" cy="2627437"/>
            <wp:docPr id="4" name="Picture 4"/>
            <wp:cNvGraphicFramePr>
              <a:graphicFrameLocks noChangeAspect="1"/>
            </wp:cNvGraphicFramePr>
            <a:graphic>
              <a:graphicData uri="http://schemas.openxmlformats.org/drawingml/2006/picture">
                <pic:pic>
                  <pic:nvPicPr>
                    <pic:cNvPr id="0" name="wf-break-glass.png"/>
                    <pic:cNvPicPr/>
                  </pic:nvPicPr>
                  <pic:blipFill>
                    <a:blip r:embed="rId14"/>
                    <a:stretch>
                      <a:fillRect/>
                    </a:stretch>
                  </pic:blipFill>
                  <pic:spPr>
                    <a:xfrm>
                      <a:off x="0" y="0"/>
                      <a:ext cx="5760000" cy="2627437"/>
                    </a:xfrm>
                    <a:prstGeom prst="rect"/>
                  </pic:spPr>
                </pic:pic>
              </a:graphicData>
            </a:graphic>
          </wp:inline>
        </w:drawing>
      </w:r>
    </w:p>
    <w:p>
      <w:pPr>
        <w:pStyle w:val="Caption"/>
        <w:jc w:val="center"/>
      </w:pPr>
      <w:r>
        <w:t>Hình 4: Quy trình truy cập khẩn cấp và giám sát</w:t>
      </w:r>
    </w:p>
    <w:p>
      <w:r>
        <w:rPr>
          <w:b/>
          <w:i w:val="0"/>
        </w:rPr>
        <w:t>Giải thích quy trình:</w:t>
      </w:r>
    </w:p>
    <w:p>
      <w:pPr>
        <w:pStyle w:val="ListBullet"/>
      </w:pPr>
      <w:r>
        <w:t>Truy cập khẩn cấp chỉ dành cho bác sĩ, bắt buộc nhập lý do tối thiểu 10 ký tự, quyền có hiệu lực 60 phút với đúng một bệnh nhân.</w:t>
      </w:r>
    </w:p>
    <w:p>
      <w:pPr>
        <w:pStyle w:val="ListBullet"/>
      </w:pPr>
      <w:r>
        <w:t>Mọi thao tác trong thời gian này được ghi audit với mục đích “break-glass”; DPO nhận cảnh báo và phải rà soát.</w:t>
      </w:r>
    </w:p>
    <w:p>
      <w:pPr>
        <w:pStyle w:val="Heading2"/>
      </w:pPr>
      <w:r>
        <w:t>2.3  Chuyển trạng thái</w:t>
      </w:r>
    </w:p>
    <w:p>
      <w:r>
        <w:rPr>
          <w:b w:val="0"/>
          <w:i w:val="0"/>
        </w:rPr>
        <w:t>Phần này mô tả hành vi của hệ thống qua thay đổi trạng thái của đối tượng dữ liệu. Ô bo tròn là trạng thái; mũi tên nối hai trạng thái là hành động gây ra chuyển trạng thái, thường do một actor kích hoạt. Chuyển trạng thái không có trong sơ đồ bị từ chối với lỗi “invalid-state-transition”.</w:t>
      </w:r>
    </w:p>
    <w:p>
      <w:pPr>
        <w:pStyle w:val="Heading3"/>
      </w:pPr>
      <w:r>
        <w:t>2.3.1  Trạng thái lịch hẹn</w:t>
      </w:r>
    </w:p>
    <w:p>
      <w:pPr>
        <w:jc w:val="center"/>
      </w:pPr>
      <w:r>
        <w:drawing>
          <wp:inline xmlns:a="http://schemas.openxmlformats.org/drawingml/2006/main" xmlns:pic="http://schemas.openxmlformats.org/drawingml/2006/picture">
            <wp:extent cx="5760000" cy="4350027"/>
            <wp:docPr id="5" name="Picture 5"/>
            <wp:cNvGraphicFramePr>
              <a:graphicFrameLocks noChangeAspect="1"/>
            </wp:cNvGraphicFramePr>
            <a:graphic>
              <a:graphicData uri="http://schemas.openxmlformats.org/drawingml/2006/picture">
                <pic:pic>
                  <pic:nvPicPr>
                    <pic:cNvPr id="0" name="st-appointment.png"/>
                    <pic:cNvPicPr/>
                  </pic:nvPicPr>
                  <pic:blipFill>
                    <a:blip r:embed="rId15"/>
                    <a:stretch>
                      <a:fillRect/>
                    </a:stretch>
                  </pic:blipFill>
                  <pic:spPr>
                    <a:xfrm>
                      <a:off x="0" y="0"/>
                      <a:ext cx="5760000" cy="4350027"/>
                    </a:xfrm>
                    <a:prstGeom prst="rect"/>
                  </pic:spPr>
                </pic:pic>
              </a:graphicData>
            </a:graphic>
          </wp:inline>
        </w:drawing>
      </w:r>
    </w:p>
    <w:p>
      <w:pPr>
        <w:pStyle w:val="Caption"/>
        <w:jc w:val="center"/>
      </w:pPr>
      <w:r>
        <w:t>Hình 5: Trạng thái lịch hẹn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booked</w:t>
            </w:r>
          </w:p>
        </w:tc>
        <w:tc>
          <w:tcPr>
            <w:tcW w:type="dxa" w:w="7087"/>
          </w:tcPr>
          <w:p>
            <w:pPr>
              <w:spacing w:after="20"/>
            </w:pPr>
            <w:r/>
            <w:r>
              <w:rPr>
                <w:b w:val="0"/>
                <w:sz w:val="19"/>
              </w:rPr>
              <w:t>Đã đặt</w:t>
            </w:r>
          </w:p>
        </w:tc>
      </w:tr>
      <w:tr>
        <w:tc>
          <w:tcPr>
            <w:tcW w:type="dxa" w:w="2268"/>
          </w:tcPr>
          <w:p>
            <w:pPr>
              <w:spacing w:after="20"/>
            </w:pPr>
            <w:r/>
            <w:r>
              <w:rPr>
                <w:b w:val="0"/>
                <w:sz w:val="19"/>
              </w:rPr>
              <w:t>arrived</w:t>
            </w:r>
          </w:p>
        </w:tc>
        <w:tc>
          <w:tcPr>
            <w:tcW w:type="dxa" w:w="7087"/>
          </w:tcPr>
          <w:p>
            <w:pPr>
              <w:spacing w:after="20"/>
            </w:pPr>
            <w:r/>
            <w:r>
              <w:rPr>
                <w:b w:val="0"/>
                <w:sz w:val="19"/>
              </w:rPr>
              <w:t>Bệnh nhân đã check-in</w:t>
            </w:r>
          </w:p>
        </w:tc>
      </w:tr>
      <w:tr>
        <w:tc>
          <w:tcPr>
            <w:tcW w:type="dxa" w:w="2268"/>
          </w:tcPr>
          <w:p>
            <w:pPr>
              <w:spacing w:after="20"/>
            </w:pPr>
            <w:r/>
            <w:r>
              <w:rPr>
                <w:b w:val="0"/>
                <w:sz w:val="19"/>
              </w:rPr>
              <w:t>fulfilled</w:t>
            </w:r>
          </w:p>
        </w:tc>
        <w:tc>
          <w:tcPr>
            <w:tcW w:type="dxa" w:w="7087"/>
          </w:tcPr>
          <w:p>
            <w:pPr>
              <w:spacing w:after="20"/>
            </w:pPr>
            <w:r/>
            <w:r>
              <w:rPr>
                <w:b w:val="0"/>
                <w:sz w:val="19"/>
              </w:rPr>
              <w:t>Lần khám đã kết thúc</w:t>
            </w:r>
          </w:p>
        </w:tc>
      </w:tr>
      <w:tr>
        <w:tc>
          <w:tcPr>
            <w:tcW w:type="dxa" w:w="2268"/>
          </w:tcPr>
          <w:p>
            <w:pPr>
              <w:spacing w:after="20"/>
            </w:pPr>
            <w:r/>
            <w:r>
              <w:rPr>
                <w:b w:val="0"/>
                <w:sz w:val="19"/>
              </w:rPr>
              <w:t>cancelled</w:t>
            </w:r>
          </w:p>
        </w:tc>
        <w:tc>
          <w:tcPr>
            <w:tcW w:type="dxa" w:w="7087"/>
          </w:tcPr>
          <w:p>
            <w:pPr>
              <w:spacing w:after="20"/>
            </w:pPr>
            <w:r/>
            <w:r>
              <w:rPr>
                <w:b w:val="0"/>
                <w:sz w:val="19"/>
              </w:rPr>
              <w:t>Đã hủy; slot trở về free; các lần nhắc bị hủy</w:t>
            </w:r>
          </w:p>
        </w:tc>
      </w:tr>
      <w:tr>
        <w:tc>
          <w:tcPr>
            <w:tcW w:type="dxa" w:w="2268"/>
          </w:tcPr>
          <w:p>
            <w:pPr>
              <w:spacing w:after="20"/>
            </w:pPr>
            <w:r/>
            <w:r>
              <w:rPr>
                <w:b w:val="0"/>
                <w:sz w:val="19"/>
              </w:rPr>
              <w:t>noshow</w:t>
            </w:r>
          </w:p>
        </w:tc>
        <w:tc>
          <w:tcPr>
            <w:tcW w:type="dxa" w:w="7087"/>
          </w:tcPr>
          <w:p>
            <w:pPr>
              <w:spacing w:after="20"/>
            </w:pPr>
            <w:r/>
            <w:r>
              <w:rPr>
                <w:b w:val="0"/>
                <w:sz w:val="19"/>
              </w:rPr>
              <w:t>Quá giờ 30 phút chưa check-in</w:t>
            </w:r>
          </w:p>
        </w:tc>
      </w:tr>
    </w:tbl>
    <w:p>
      <w:pPr>
        <w:spacing w:after="40"/>
      </w:pPr>
    </w:p>
    <w:p>
      <w:pPr>
        <w:pStyle w:val="Heading3"/>
      </w:pPr>
      <w:r>
        <w:t>2.3.2  Trạng thái slot</w:t>
      </w:r>
    </w:p>
    <w:p>
      <w:pPr>
        <w:jc w:val="center"/>
      </w:pPr>
      <w:r>
        <w:drawing>
          <wp:inline xmlns:a="http://schemas.openxmlformats.org/drawingml/2006/main" xmlns:pic="http://schemas.openxmlformats.org/drawingml/2006/picture">
            <wp:extent cx="5760000" cy="2464841"/>
            <wp:docPr id="6" name="Picture 6"/>
            <wp:cNvGraphicFramePr>
              <a:graphicFrameLocks noChangeAspect="1"/>
            </wp:cNvGraphicFramePr>
            <a:graphic>
              <a:graphicData uri="http://schemas.openxmlformats.org/drawingml/2006/picture">
                <pic:pic>
                  <pic:nvPicPr>
                    <pic:cNvPr id="0" name="st-slot.png"/>
                    <pic:cNvPicPr/>
                  </pic:nvPicPr>
                  <pic:blipFill>
                    <a:blip r:embed="rId16"/>
                    <a:stretch>
                      <a:fillRect/>
                    </a:stretch>
                  </pic:blipFill>
                  <pic:spPr>
                    <a:xfrm>
                      <a:off x="0" y="0"/>
                      <a:ext cx="5760000" cy="2464841"/>
                    </a:xfrm>
                    <a:prstGeom prst="rect"/>
                  </pic:spPr>
                </pic:pic>
              </a:graphicData>
            </a:graphic>
          </wp:inline>
        </w:drawing>
      </w:r>
    </w:p>
    <w:p>
      <w:pPr>
        <w:pStyle w:val="Caption"/>
        <w:jc w:val="center"/>
      </w:pPr>
      <w:r>
        <w:t>Hình 6: Trạng thái slot</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free</w:t>
            </w:r>
          </w:p>
        </w:tc>
        <w:tc>
          <w:tcPr>
            <w:tcW w:type="dxa" w:w="7087"/>
          </w:tcPr>
          <w:p>
            <w:pPr>
              <w:spacing w:after="20"/>
            </w:pPr>
            <w:r/>
            <w:r>
              <w:rPr>
                <w:b w:val="0"/>
                <w:sz w:val="19"/>
              </w:rPr>
              <w:t>Còn trống</w:t>
            </w:r>
          </w:p>
        </w:tc>
      </w:tr>
      <w:tr>
        <w:tc>
          <w:tcPr>
            <w:tcW w:type="dxa" w:w="2268"/>
          </w:tcPr>
          <w:p>
            <w:pPr>
              <w:spacing w:after="20"/>
            </w:pPr>
            <w:r/>
            <w:r>
              <w:rPr>
                <w:b w:val="0"/>
                <w:sz w:val="19"/>
              </w:rPr>
              <w:t>busy</w:t>
            </w:r>
          </w:p>
        </w:tc>
        <w:tc>
          <w:tcPr>
            <w:tcW w:type="dxa" w:w="7087"/>
          </w:tcPr>
          <w:p>
            <w:pPr>
              <w:spacing w:after="20"/>
            </w:pPr>
            <w:r/>
            <w:r>
              <w:rPr>
                <w:b w:val="0"/>
                <w:sz w:val="19"/>
              </w:rPr>
              <w:t>Đã có lịch hẹn đang hiệu lực</w:t>
            </w:r>
          </w:p>
        </w:tc>
      </w:tr>
      <w:tr>
        <w:tc>
          <w:tcPr>
            <w:tcW w:type="dxa" w:w="2268"/>
          </w:tcPr>
          <w:p>
            <w:pPr>
              <w:spacing w:after="20"/>
            </w:pPr>
            <w:r/>
            <w:r>
              <w:rPr>
                <w:b w:val="0"/>
                <w:sz w:val="19"/>
              </w:rPr>
              <w:t>busy-unavailable</w:t>
            </w:r>
          </w:p>
        </w:tc>
        <w:tc>
          <w:tcPr>
            <w:tcW w:type="dxa" w:w="7087"/>
          </w:tcPr>
          <w:p>
            <w:pPr>
              <w:spacing w:after="20"/>
            </w:pPr>
            <w:r/>
            <w:r>
              <w:rPr>
                <w:b w:val="0"/>
                <w:sz w:val="19"/>
              </w:rPr>
              <w:t>Bị chặn (nghỉ phép</w:t>
            </w:r>
          </w:p>
        </w:tc>
      </w:tr>
    </w:tbl>
    <w:p>
      <w:pPr>
        <w:spacing w:after="40"/>
      </w:pPr>
    </w:p>
    <w:p>
      <w:pPr>
        <w:pStyle w:val="Heading3"/>
      </w:pPr>
      <w:r>
        <w:t>2.3.3  Trạng thái lần khám</w:t>
      </w:r>
    </w:p>
    <w:p>
      <w:pPr>
        <w:jc w:val="center"/>
      </w:pPr>
      <w:r>
        <w:drawing>
          <wp:inline xmlns:a="http://schemas.openxmlformats.org/drawingml/2006/main" xmlns:pic="http://schemas.openxmlformats.org/drawingml/2006/picture">
            <wp:extent cx="5760000" cy="1838187"/>
            <wp:docPr id="7" name="Picture 7"/>
            <wp:cNvGraphicFramePr>
              <a:graphicFrameLocks noChangeAspect="1"/>
            </wp:cNvGraphicFramePr>
            <a:graphic>
              <a:graphicData uri="http://schemas.openxmlformats.org/drawingml/2006/picture">
                <pic:pic>
                  <pic:nvPicPr>
                    <pic:cNvPr id="0" name="st-encounter.png"/>
                    <pic:cNvPicPr/>
                  </pic:nvPicPr>
                  <pic:blipFill>
                    <a:blip r:embed="rId17"/>
                    <a:stretch>
                      <a:fillRect/>
                    </a:stretch>
                  </pic:blipFill>
                  <pic:spPr>
                    <a:xfrm>
                      <a:off x="0" y="0"/>
                      <a:ext cx="5760000" cy="1838187"/>
                    </a:xfrm>
                    <a:prstGeom prst="rect"/>
                  </pic:spPr>
                </pic:pic>
              </a:graphicData>
            </a:graphic>
          </wp:inline>
        </w:drawing>
      </w:r>
    </w:p>
    <w:p>
      <w:pPr>
        <w:pStyle w:val="Caption"/>
        <w:jc w:val="center"/>
      </w:pPr>
      <w:r>
        <w:t>Hình 7: Trạng thái lần khám</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arrived</w:t>
            </w:r>
          </w:p>
        </w:tc>
        <w:tc>
          <w:tcPr>
            <w:tcW w:type="dxa" w:w="7087"/>
          </w:tcPr>
          <w:p>
            <w:pPr>
              <w:spacing w:after="20"/>
            </w:pPr>
            <w:r/>
            <w:r>
              <w:rPr>
                <w:b w:val="0"/>
                <w:sz w:val="19"/>
              </w:rPr>
              <w:t>Đã check-in</w:t>
            </w:r>
          </w:p>
        </w:tc>
      </w:tr>
      <w:tr>
        <w:tc>
          <w:tcPr>
            <w:tcW w:type="dxa" w:w="2268"/>
          </w:tcPr>
          <w:p>
            <w:pPr>
              <w:spacing w:after="20"/>
            </w:pPr>
            <w:r/>
            <w:r>
              <w:rPr>
                <w:b w:val="0"/>
                <w:sz w:val="19"/>
              </w:rPr>
              <w:t>in-progress</w:t>
            </w:r>
          </w:p>
        </w:tc>
        <w:tc>
          <w:tcPr>
            <w:tcW w:type="dxa" w:w="7087"/>
          </w:tcPr>
          <w:p>
            <w:pPr>
              <w:spacing w:after="20"/>
            </w:pPr>
            <w:r/>
            <w:r>
              <w:rPr>
                <w:b w:val="0"/>
                <w:sz w:val="19"/>
              </w:rPr>
              <w:t>Bác sĩ đang khám; sửa được bệnh sử</w:t>
            </w:r>
          </w:p>
        </w:tc>
      </w:tr>
      <w:tr>
        <w:tc>
          <w:tcPr>
            <w:tcW w:type="dxa" w:w="2268"/>
          </w:tcPr>
          <w:p>
            <w:pPr>
              <w:spacing w:after="20"/>
            </w:pPr>
            <w:r/>
            <w:r>
              <w:rPr>
                <w:b w:val="0"/>
                <w:sz w:val="19"/>
              </w:rPr>
              <w:t>finished</w:t>
            </w:r>
          </w:p>
        </w:tc>
        <w:tc>
          <w:tcPr>
            <w:tcW w:type="dxa" w:w="7087"/>
          </w:tcPr>
          <w:p>
            <w:pPr>
              <w:spacing w:after="20"/>
            </w:pPr>
            <w:r/>
            <w:r>
              <w:rPr>
                <w:b w:val="0"/>
                <w:sz w:val="19"/>
              </w:rPr>
              <w:t>Đã kết thúc; chỉ đọc</w:t>
            </w:r>
          </w:p>
        </w:tc>
      </w:tr>
    </w:tbl>
    <w:p>
      <w:pPr>
        <w:spacing w:after="40"/>
      </w:pPr>
    </w:p>
    <w:p>
      <w:pPr>
        <w:pStyle w:val="Heading3"/>
      </w:pPr>
      <w:r>
        <w:t>2.3.4  Trạng thái tài liệu</w:t>
      </w:r>
    </w:p>
    <w:p>
      <w:pPr>
        <w:jc w:val="center"/>
      </w:pPr>
      <w:r>
        <w:drawing>
          <wp:inline xmlns:a="http://schemas.openxmlformats.org/drawingml/2006/main" xmlns:pic="http://schemas.openxmlformats.org/drawingml/2006/picture">
            <wp:extent cx="5760000" cy="3096718"/>
            <wp:docPr id="8" name="Picture 8"/>
            <wp:cNvGraphicFramePr>
              <a:graphicFrameLocks noChangeAspect="1"/>
            </wp:cNvGraphicFramePr>
            <a:graphic>
              <a:graphicData uri="http://schemas.openxmlformats.org/drawingml/2006/picture">
                <pic:pic>
                  <pic:nvPicPr>
                    <pic:cNvPr id="0" name="st-document.png"/>
                    <pic:cNvPicPr/>
                  </pic:nvPicPr>
                  <pic:blipFill>
                    <a:blip r:embed="rId18"/>
                    <a:stretch>
                      <a:fillRect/>
                    </a:stretch>
                  </pic:blipFill>
                  <pic:spPr>
                    <a:xfrm>
                      <a:off x="0" y="0"/>
                      <a:ext cx="5760000" cy="3096718"/>
                    </a:xfrm>
                    <a:prstGeom prst="rect"/>
                  </pic:spPr>
                </pic:pic>
              </a:graphicData>
            </a:graphic>
          </wp:inline>
        </w:drawing>
      </w:r>
    </w:p>
    <w:p>
      <w:pPr>
        <w:pStyle w:val="Caption"/>
        <w:jc w:val="center"/>
      </w:pPr>
      <w:r>
        <w:t>Hình 8: Trạng thái tài liệu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pending-scan</w:t>
            </w:r>
          </w:p>
        </w:tc>
        <w:tc>
          <w:tcPr>
            <w:tcW w:type="dxa" w:w="7087"/>
          </w:tcPr>
          <w:p>
            <w:pPr>
              <w:spacing w:after="20"/>
            </w:pPr>
            <w:r/>
            <w:r>
              <w:rPr>
                <w:b w:val="0"/>
                <w:sz w:val="19"/>
              </w:rPr>
              <w:t>Đã upload</w:t>
            </w:r>
          </w:p>
        </w:tc>
      </w:tr>
      <w:tr>
        <w:tc>
          <w:tcPr>
            <w:tcW w:type="dxa" w:w="2268"/>
          </w:tcPr>
          <w:p>
            <w:pPr>
              <w:spacing w:after="20"/>
            </w:pPr>
            <w:r/>
            <w:r>
              <w:rPr>
                <w:b w:val="0"/>
                <w:sz w:val="19"/>
              </w:rPr>
              <w:t>available</w:t>
            </w:r>
          </w:p>
        </w:tc>
        <w:tc>
          <w:tcPr>
            <w:tcW w:type="dxa" w:w="7087"/>
          </w:tcPr>
          <w:p>
            <w:pPr>
              <w:spacing w:after="20"/>
            </w:pPr>
            <w:r/>
            <w:r>
              <w:rPr>
                <w:b w:val="0"/>
                <w:sz w:val="19"/>
              </w:rPr>
              <w:t>Sạch</w:t>
            </w:r>
          </w:p>
        </w:tc>
      </w:tr>
      <w:tr>
        <w:tc>
          <w:tcPr>
            <w:tcW w:type="dxa" w:w="2268"/>
          </w:tcPr>
          <w:p>
            <w:pPr>
              <w:spacing w:after="20"/>
            </w:pPr>
            <w:r/>
            <w:r>
              <w:rPr>
                <w:b w:val="0"/>
                <w:sz w:val="19"/>
              </w:rPr>
              <w:t>available + released</w:t>
            </w:r>
          </w:p>
        </w:tc>
        <w:tc>
          <w:tcPr>
            <w:tcW w:type="dxa" w:w="7087"/>
          </w:tcPr>
          <w:p>
            <w:pPr>
              <w:spacing w:after="20"/>
            </w:pPr>
            <w:r/>
            <w:r>
              <w:rPr>
                <w:b w:val="0"/>
                <w:sz w:val="19"/>
              </w:rPr>
              <w:t>Đã phát hành cho bệnh nhân</w:t>
            </w:r>
          </w:p>
        </w:tc>
      </w:tr>
      <w:tr>
        <w:tc>
          <w:tcPr>
            <w:tcW w:type="dxa" w:w="2268"/>
          </w:tcPr>
          <w:p>
            <w:pPr>
              <w:spacing w:after="20"/>
            </w:pPr>
            <w:r/>
            <w:r>
              <w:rPr>
                <w:b w:val="0"/>
                <w:sz w:val="19"/>
              </w:rPr>
              <w:t>quarantined</w:t>
            </w:r>
          </w:p>
        </w:tc>
        <w:tc>
          <w:tcPr>
            <w:tcW w:type="dxa" w:w="7087"/>
          </w:tcPr>
          <w:p>
            <w:pPr>
              <w:spacing w:after="20"/>
            </w:pPr>
            <w:r/>
            <w:r>
              <w:rPr>
                <w:b w:val="0"/>
                <w:sz w:val="19"/>
              </w:rPr>
              <w:t>Nhiễm mã độc; chỉ quản trị bảo mật xem được</w:t>
            </w:r>
          </w:p>
        </w:tc>
      </w:tr>
      <w:tr>
        <w:tc>
          <w:tcPr>
            <w:tcW w:type="dxa" w:w="2268"/>
          </w:tcPr>
          <w:p>
            <w:pPr>
              <w:spacing w:after="20"/>
            </w:pPr>
            <w:r/>
            <w:r>
              <w:rPr>
                <w:b w:val="0"/>
                <w:sz w:val="19"/>
              </w:rPr>
              <w:t>entered-in-error</w:t>
            </w:r>
          </w:p>
        </w:tc>
        <w:tc>
          <w:tcPr>
            <w:tcW w:type="dxa" w:w="7087"/>
          </w:tcPr>
          <w:p>
            <w:pPr>
              <w:spacing w:after="20"/>
            </w:pPr>
            <w:r/>
            <w:r>
              <w:rPr>
                <w:b w:val="0"/>
                <w:sz w:val="19"/>
              </w:rPr>
              <w:t>Đánh dấu nhập nhầm; không hiển thị mặc định</w:t>
            </w:r>
          </w:p>
        </w:tc>
      </w:tr>
    </w:tbl>
    <w:p>
      <w:pPr>
        <w:spacing w:after="40"/>
      </w:pPr>
    </w:p>
    <w:p>
      <w:pPr>
        <w:pStyle w:val="Heading3"/>
      </w:pPr>
      <w:r>
        <w:t>2.3.5  Trạng thái trích xuất tài liệu</w:t>
      </w:r>
    </w:p>
    <w:p>
      <w:pPr>
        <w:jc w:val="center"/>
      </w:pPr>
      <w:r>
        <w:drawing>
          <wp:inline xmlns:a="http://schemas.openxmlformats.org/drawingml/2006/main" xmlns:pic="http://schemas.openxmlformats.org/drawingml/2006/picture">
            <wp:extent cx="5760000" cy="2272575"/>
            <wp:docPr id="9" name="Picture 9"/>
            <wp:cNvGraphicFramePr>
              <a:graphicFrameLocks noChangeAspect="1"/>
            </wp:cNvGraphicFramePr>
            <a:graphic>
              <a:graphicData uri="http://schemas.openxmlformats.org/drawingml/2006/picture">
                <pic:pic>
                  <pic:nvPicPr>
                    <pic:cNvPr id="0" name="st-extraction.png"/>
                    <pic:cNvPicPr/>
                  </pic:nvPicPr>
                  <pic:blipFill>
                    <a:blip r:embed="rId19"/>
                    <a:stretch>
                      <a:fillRect/>
                    </a:stretch>
                  </pic:blipFill>
                  <pic:spPr>
                    <a:xfrm>
                      <a:off x="0" y="0"/>
                      <a:ext cx="5760000" cy="2272575"/>
                    </a:xfrm>
                    <a:prstGeom prst="rect"/>
                  </pic:spPr>
                </pic:pic>
              </a:graphicData>
            </a:graphic>
          </wp:inline>
        </w:drawing>
      </w:r>
    </w:p>
    <w:p>
      <w:pPr>
        <w:pStyle w:val="Caption"/>
        <w:jc w:val="center"/>
      </w:pPr>
      <w:r>
        <w:t>Hình 9: Trạng thái trích xuất tài liệu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queued</w:t>
            </w:r>
          </w:p>
        </w:tc>
        <w:tc>
          <w:tcPr>
            <w:tcW w:type="dxa" w:w="7087"/>
          </w:tcPr>
          <w:p>
            <w:pPr>
              <w:spacing w:after="20"/>
            </w:pPr>
            <w:r/>
            <w:r>
              <w:rPr>
                <w:b w:val="0"/>
                <w:sz w:val="19"/>
              </w:rPr>
              <w:t>Chờ xử lý</w:t>
            </w:r>
          </w:p>
        </w:tc>
      </w:tr>
      <w:tr>
        <w:tc>
          <w:tcPr>
            <w:tcW w:type="dxa" w:w="2268"/>
          </w:tcPr>
          <w:p>
            <w:pPr>
              <w:spacing w:after="20"/>
            </w:pPr>
            <w:r/>
            <w:r>
              <w:rPr>
                <w:b w:val="0"/>
                <w:sz w:val="19"/>
              </w:rPr>
              <w:t>processing</w:t>
            </w:r>
          </w:p>
        </w:tc>
        <w:tc>
          <w:tcPr>
            <w:tcW w:type="dxa" w:w="7087"/>
          </w:tcPr>
          <w:p>
            <w:pPr>
              <w:spacing w:after="20"/>
            </w:pPr>
            <w:r/>
            <w:r>
              <w:rPr>
                <w:b w:val="0"/>
                <w:sz w:val="19"/>
              </w:rPr>
              <w:t>OCR</w:t>
            </w:r>
          </w:p>
        </w:tc>
      </w:tr>
      <w:tr>
        <w:tc>
          <w:tcPr>
            <w:tcW w:type="dxa" w:w="2268"/>
          </w:tcPr>
          <w:p>
            <w:pPr>
              <w:spacing w:after="20"/>
            </w:pPr>
            <w:r/>
            <w:r>
              <w:rPr>
                <w:b w:val="0"/>
                <w:sz w:val="19"/>
              </w:rPr>
              <w:t>needs-review</w:t>
            </w:r>
          </w:p>
        </w:tc>
        <w:tc>
          <w:tcPr>
            <w:tcW w:type="dxa" w:w="7087"/>
          </w:tcPr>
          <w:p>
            <w:pPr>
              <w:spacing w:after="20"/>
            </w:pPr>
            <w:r/>
            <w:r>
              <w:rPr>
                <w:b w:val="0"/>
                <w:sz w:val="19"/>
              </w:rPr>
              <w:t>Chờ người xác nhận</w:t>
            </w:r>
          </w:p>
        </w:tc>
      </w:tr>
      <w:tr>
        <w:tc>
          <w:tcPr>
            <w:tcW w:type="dxa" w:w="2268"/>
          </w:tcPr>
          <w:p>
            <w:pPr>
              <w:spacing w:after="20"/>
            </w:pPr>
            <w:r/>
            <w:r>
              <w:rPr>
                <w:b w:val="0"/>
                <w:sz w:val="19"/>
              </w:rPr>
              <w:t>accepted</w:t>
            </w:r>
          </w:p>
        </w:tc>
        <w:tc>
          <w:tcPr>
            <w:tcW w:type="dxa" w:w="7087"/>
          </w:tcPr>
          <w:p>
            <w:pPr>
              <w:spacing w:after="20"/>
            </w:pPr>
            <w:r/>
            <w:r>
              <w:rPr>
                <w:b w:val="0"/>
                <w:sz w:val="19"/>
              </w:rPr>
              <w:t>Các trường đã xác nhận được ghi vào hồ sơ</w:t>
            </w:r>
          </w:p>
        </w:tc>
      </w:tr>
      <w:tr>
        <w:tc>
          <w:tcPr>
            <w:tcW w:type="dxa" w:w="2268"/>
          </w:tcPr>
          <w:p>
            <w:pPr>
              <w:spacing w:after="20"/>
            </w:pPr>
            <w:r/>
            <w:r>
              <w:rPr>
                <w:b w:val="0"/>
                <w:sz w:val="19"/>
              </w:rPr>
              <w:t>rejected</w:t>
            </w:r>
          </w:p>
        </w:tc>
        <w:tc>
          <w:tcPr>
            <w:tcW w:type="dxa" w:w="7087"/>
          </w:tcPr>
          <w:p>
            <w:pPr>
              <w:spacing w:after="20"/>
            </w:pPr>
            <w:r/>
            <w:r>
              <w:rPr>
                <w:b w:val="0"/>
                <w:sz w:val="19"/>
              </w:rPr>
              <w:t>Người duyệt từ chối toàn bộ</w:t>
            </w:r>
          </w:p>
        </w:tc>
      </w:tr>
      <w:tr>
        <w:tc>
          <w:tcPr>
            <w:tcW w:type="dxa" w:w="2268"/>
          </w:tcPr>
          <w:p>
            <w:pPr>
              <w:spacing w:after="20"/>
            </w:pPr>
            <w:r/>
            <w:r>
              <w:rPr>
                <w:b w:val="0"/>
                <w:sz w:val="19"/>
              </w:rPr>
              <w:t>failed (dead-letter)</w:t>
            </w:r>
          </w:p>
        </w:tc>
        <w:tc>
          <w:tcPr>
            <w:tcW w:type="dxa" w:w="7087"/>
          </w:tcPr>
          <w:p>
            <w:pPr>
              <w:spacing w:after="20"/>
            </w:pPr>
            <w:r/>
            <w:r>
              <w:rPr>
                <w:b w:val="0"/>
                <w:sz w:val="19"/>
              </w:rPr>
              <w:t>Lỗi sau 5 lần thử; không chặn upload</w:t>
            </w:r>
          </w:p>
        </w:tc>
      </w:tr>
    </w:tbl>
    <w:p>
      <w:pPr>
        <w:spacing w:after="40"/>
      </w:pPr>
    </w:p>
    <w:p>
      <w:pPr>
        <w:pStyle w:val="Heading3"/>
      </w:pPr>
      <w:r>
        <w:t>2.3.6  Trạng thái lần nhắc lịch</w:t>
      </w:r>
    </w:p>
    <w:p>
      <w:pPr>
        <w:jc w:val="center"/>
      </w:pPr>
      <w:r>
        <w:drawing>
          <wp:inline xmlns:a="http://schemas.openxmlformats.org/drawingml/2006/main" xmlns:pic="http://schemas.openxmlformats.org/drawingml/2006/picture">
            <wp:extent cx="5760000" cy="3096718"/>
            <wp:docPr id="10" name="Picture 10"/>
            <wp:cNvGraphicFramePr>
              <a:graphicFrameLocks noChangeAspect="1"/>
            </wp:cNvGraphicFramePr>
            <a:graphic>
              <a:graphicData uri="http://schemas.openxmlformats.org/drawingml/2006/picture">
                <pic:pic>
                  <pic:nvPicPr>
                    <pic:cNvPr id="0" name="st-reminder.png"/>
                    <pic:cNvPicPr/>
                  </pic:nvPicPr>
                  <pic:blipFill>
                    <a:blip r:embed="rId20"/>
                    <a:stretch>
                      <a:fillRect/>
                    </a:stretch>
                  </pic:blipFill>
                  <pic:spPr>
                    <a:xfrm>
                      <a:off x="0" y="0"/>
                      <a:ext cx="5760000" cy="3096718"/>
                    </a:xfrm>
                    <a:prstGeom prst="rect"/>
                  </pic:spPr>
                </pic:pic>
              </a:graphicData>
            </a:graphic>
          </wp:inline>
        </w:drawing>
      </w:r>
    </w:p>
    <w:p>
      <w:pPr>
        <w:pStyle w:val="Caption"/>
        <w:jc w:val="center"/>
      </w:pPr>
      <w:r>
        <w:t>Hình 10: Trạng thái lần nhắc lịch</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Trạng thái</w:t>
            </w:r>
          </w:p>
        </w:tc>
        <w:tc>
          <w:tcPr>
            <w:tcW w:type="dxa" w:w="7087"/>
            <w:shd w:val="clear" w:color="auto" w:fill="1F3A5F"/>
          </w:tcPr>
          <w:p>
            <w:pPr>
              <w:spacing w:after="20"/>
            </w:pPr>
            <w:r/>
            <w:r>
              <w:rPr>
                <w:b/>
                <w:color w:val="FFFFFF"/>
                <w:sz w:val="19"/>
              </w:rPr>
              <w:t>Ý nghĩa</w:t>
            </w:r>
          </w:p>
        </w:tc>
      </w:tr>
      <w:tr>
        <w:tc>
          <w:tcPr>
            <w:tcW w:type="dxa" w:w="2268"/>
          </w:tcPr>
          <w:p>
            <w:pPr>
              <w:spacing w:after="20"/>
            </w:pPr>
            <w:r/>
            <w:r>
              <w:rPr>
                <w:b w:val="0"/>
                <w:sz w:val="19"/>
              </w:rPr>
              <w:t>scheduled</w:t>
            </w:r>
          </w:p>
        </w:tc>
        <w:tc>
          <w:tcPr>
            <w:tcW w:type="dxa" w:w="7087"/>
          </w:tcPr>
          <w:p>
            <w:pPr>
              <w:spacing w:after="20"/>
            </w:pPr>
            <w:r/>
            <w:r>
              <w:rPr>
                <w:b w:val="0"/>
                <w:sz w:val="19"/>
              </w:rPr>
              <w:t>Đã lên lịch gửi</w:t>
            </w:r>
          </w:p>
        </w:tc>
      </w:tr>
      <w:tr>
        <w:tc>
          <w:tcPr>
            <w:tcW w:type="dxa" w:w="2268"/>
          </w:tcPr>
          <w:p>
            <w:pPr>
              <w:spacing w:after="20"/>
            </w:pPr>
            <w:r/>
            <w:r>
              <w:rPr>
                <w:b w:val="0"/>
                <w:sz w:val="19"/>
              </w:rPr>
              <w:t>sent</w:t>
            </w:r>
          </w:p>
        </w:tc>
        <w:tc>
          <w:tcPr>
            <w:tcW w:type="dxa" w:w="7087"/>
          </w:tcPr>
          <w:p>
            <w:pPr>
              <w:spacing w:after="20"/>
            </w:pPr>
            <w:r/>
            <w:r>
              <w:rPr>
                <w:b w:val="0"/>
                <w:sz w:val="19"/>
              </w:rPr>
              <w:t>Nhà cung cấp đã nhận</w:t>
            </w:r>
          </w:p>
        </w:tc>
      </w:tr>
      <w:tr>
        <w:tc>
          <w:tcPr>
            <w:tcW w:type="dxa" w:w="2268"/>
          </w:tcPr>
          <w:p>
            <w:pPr>
              <w:spacing w:after="20"/>
            </w:pPr>
            <w:r/>
            <w:r>
              <w:rPr>
                <w:b w:val="0"/>
                <w:sz w:val="19"/>
              </w:rPr>
              <w:t>cancelled</w:t>
            </w:r>
          </w:p>
        </w:tc>
        <w:tc>
          <w:tcPr>
            <w:tcW w:type="dxa" w:w="7087"/>
          </w:tcPr>
          <w:p>
            <w:pPr>
              <w:spacing w:after="20"/>
            </w:pPr>
            <w:r/>
            <w:r>
              <w:rPr>
                <w:b w:val="0"/>
                <w:sz w:val="19"/>
              </w:rPr>
              <w:t>Lịch hẹn bị hủy/đổi trước giờ nhắc</w:t>
            </w:r>
          </w:p>
        </w:tc>
      </w:tr>
      <w:tr>
        <w:tc>
          <w:tcPr>
            <w:tcW w:type="dxa" w:w="2268"/>
          </w:tcPr>
          <w:p>
            <w:pPr>
              <w:spacing w:after="20"/>
            </w:pPr>
            <w:r/>
            <w:r>
              <w:rPr>
                <w:b w:val="0"/>
                <w:sz w:val="19"/>
              </w:rPr>
              <w:t>failed (dead-letter)</w:t>
            </w:r>
          </w:p>
        </w:tc>
        <w:tc>
          <w:tcPr>
            <w:tcW w:type="dxa" w:w="7087"/>
          </w:tcPr>
          <w:p>
            <w:pPr>
              <w:spacing w:after="20"/>
            </w:pPr>
            <w:r/>
            <w:r>
              <w:rPr>
                <w:b w:val="0"/>
                <w:sz w:val="19"/>
              </w:rPr>
              <w:t>Lỗi sau 5 lần thử và hết kênh dự phòng</w:t>
            </w:r>
          </w:p>
        </w:tc>
      </w:tr>
    </w:tbl>
    <w:p>
      <w:pPr>
        <w:spacing w:after="40"/>
      </w:pPr>
    </w:p>
    <w:p>
      <w:pPr>
        <w:pStyle w:val="Heading2"/>
      </w:pPr>
      <w:r>
        <w:t>2.4  Sơ đồ use case</w:t>
      </w:r>
    </w:p>
    <w:p>
      <w:r>
        <w:rPr>
          <w:b w:val="0"/>
          <w:i w:val="0"/>
        </w:rPr>
        <w:t>Sơ đồ use case (chuẩn UML) cho biết actor tương tác với hệ thống để đạt mục tiêu gì. Hình elip trong khung hệ thống là use case; hình người là actor; đường nối nghĩa là actor thực hiện được use case đó. Phạm vi dữ liệu cụ thể (chỉ của mình, chỉ bệnh nhân có quan hệ điều trị) nằm ở ma trận phân quyền.</w:t>
      </w:r>
    </w:p>
    <w:p>
      <w:pPr>
        <w:pStyle w:val="Heading3"/>
      </w:pPr>
      <w:r>
        <w:t>2.4.1  Use case cổng bệnh nhân</w:t>
      </w:r>
    </w:p>
    <w:p>
      <w:pPr>
        <w:jc w:val="center"/>
      </w:pPr>
      <w:r>
        <w:drawing>
          <wp:inline xmlns:a="http://schemas.openxmlformats.org/drawingml/2006/main" xmlns:pic="http://schemas.openxmlformats.org/drawingml/2006/picture">
            <wp:extent cx="5760000" cy="6175840"/>
            <wp:docPr id="11" name="Picture 11"/>
            <wp:cNvGraphicFramePr>
              <a:graphicFrameLocks noChangeAspect="1"/>
            </wp:cNvGraphicFramePr>
            <a:graphic>
              <a:graphicData uri="http://schemas.openxmlformats.org/drawingml/2006/picture">
                <pic:pic>
                  <pic:nvPicPr>
                    <pic:cNvPr id="0" name="ucd-patient-portal.png"/>
                    <pic:cNvPicPr/>
                  </pic:nvPicPr>
                  <pic:blipFill>
                    <a:blip r:embed="rId21"/>
                    <a:stretch>
                      <a:fillRect/>
                    </a:stretch>
                  </pic:blipFill>
                  <pic:spPr>
                    <a:xfrm>
                      <a:off x="0" y="0"/>
                      <a:ext cx="5760000" cy="6175840"/>
                    </a:xfrm>
                    <a:prstGeom prst="rect"/>
                  </pic:spPr>
                </pic:pic>
              </a:graphicData>
            </a:graphic>
          </wp:inline>
        </w:drawing>
      </w:r>
    </w:p>
    <w:p>
      <w:pPr>
        <w:pStyle w:val="Caption"/>
        <w:jc w:val="center"/>
      </w:pPr>
      <w:r>
        <w:t>Hình 11: Use case cổng bệnh nhân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10</w:t>
            </w:r>
          </w:p>
        </w:tc>
        <w:tc>
          <w:tcPr>
            <w:tcW w:type="dxa" w:w="2608"/>
          </w:tcPr>
          <w:p>
            <w:pPr>
              <w:spacing w:after="20"/>
            </w:pPr>
            <w:r/>
            <w:r>
              <w:rPr>
                <w:b w:val="0"/>
                <w:sz w:val="19"/>
              </w:rPr>
              <w:t>Đăng ký tài khoản bệnh nhân</w:t>
            </w:r>
          </w:p>
        </w:tc>
        <w:tc>
          <w:tcPr>
            <w:tcW w:type="dxa" w:w="5839"/>
          </w:tcPr>
          <w:p>
            <w:pPr>
              <w:spacing w:after="20"/>
            </w:pPr>
            <w:r/>
            <w:r>
              <w:rPr>
                <w:b w:val="0"/>
                <w:sz w:val="19"/>
              </w:rPr>
              <w:t>Cho phép người dùng mới tạo tài khoản và hồ sơ bệnh nhân của chính mình.</w:t>
            </w:r>
          </w:p>
        </w:tc>
      </w:tr>
      <w:tr>
        <w:tc>
          <w:tcPr>
            <w:tcW w:type="dxa" w:w="907"/>
          </w:tcPr>
          <w:p>
            <w:pPr>
              <w:spacing w:after="20"/>
            </w:pPr>
            <w:r/>
            <w:r>
              <w:rPr>
                <w:b w:val="0"/>
                <w:sz w:val="19"/>
              </w:rPr>
              <w:t>UC 11</w:t>
            </w:r>
          </w:p>
        </w:tc>
        <w:tc>
          <w:tcPr>
            <w:tcW w:type="dxa" w:w="2608"/>
          </w:tcPr>
          <w:p>
            <w:pPr>
              <w:spacing w:after="20"/>
            </w:pPr>
            <w:r/>
            <w:r>
              <w:rPr>
                <w:b w:val="0"/>
                <w:sz w:val="19"/>
              </w:rPr>
              <w:t>Cập nhật thông tin hành chính</w:t>
            </w:r>
          </w:p>
        </w:tc>
        <w:tc>
          <w:tcPr>
            <w:tcW w:type="dxa" w:w="5839"/>
          </w:tcPr>
          <w:p>
            <w:pPr>
              <w:spacing w:after="20"/>
            </w:pPr>
            <w:r/>
            <w:r>
              <w:rPr>
                <w:b w:val="0"/>
                <w:sz w:val="19"/>
              </w:rPr>
              <w:t>Cho phép bệnh nhân xem và sửa thông tin hành chính của chính mình.</w:t>
            </w:r>
          </w:p>
        </w:tc>
      </w:tr>
      <w:tr>
        <w:tc>
          <w:tcPr>
            <w:tcW w:type="dxa" w:w="907"/>
          </w:tcPr>
          <w:p>
            <w:pPr>
              <w:spacing w:after="20"/>
            </w:pPr>
            <w:r/>
            <w:r>
              <w:rPr>
                <w:b w:val="0"/>
                <w:sz w:val="19"/>
              </w:rPr>
              <w:t>UC 1</w:t>
            </w:r>
          </w:p>
        </w:tc>
        <w:tc>
          <w:tcPr>
            <w:tcW w:type="dxa" w:w="2608"/>
          </w:tcPr>
          <w:p>
            <w:pPr>
              <w:spacing w:after="20"/>
            </w:pPr>
            <w:r/>
            <w:r>
              <w:rPr>
                <w:b w:val="0"/>
                <w:sz w:val="19"/>
              </w:rPr>
              <w:t>Tìm bác sĩ và khung giờ trống</w:t>
            </w:r>
          </w:p>
        </w:tc>
        <w:tc>
          <w:tcPr>
            <w:tcW w:type="dxa" w:w="5839"/>
          </w:tcPr>
          <w:p>
            <w:pPr>
              <w:spacing w:after="20"/>
            </w:pPr>
            <w:r/>
            <w:r>
              <w:rPr>
                <w:b w:val="0"/>
                <w:sz w:val="19"/>
              </w:rPr>
              <w:t>Cho phép người dùng tìm khung giờ còn trống theo chuyên khoa, bác sĩ và khoảng ngày.</w:t>
            </w:r>
          </w:p>
        </w:tc>
      </w:tr>
      <w:tr>
        <w:tc>
          <w:tcPr>
            <w:tcW w:type="dxa" w:w="907"/>
          </w:tcPr>
          <w:p>
            <w:pPr>
              <w:spacing w:after="20"/>
            </w:pPr>
            <w:r/>
            <w:r>
              <w:rPr>
                <w:b w:val="0"/>
                <w:sz w:val="19"/>
              </w:rPr>
              <w:t>UC 2</w:t>
            </w:r>
          </w:p>
        </w:tc>
        <w:tc>
          <w:tcPr>
            <w:tcW w:type="dxa" w:w="2608"/>
          </w:tcPr>
          <w:p>
            <w:pPr>
              <w:spacing w:after="20"/>
            </w:pPr>
            <w:r/>
            <w:r>
              <w:rPr>
                <w:b w:val="0"/>
                <w:sz w:val="19"/>
              </w:rPr>
              <w:t>Đặt lịch khám</w:t>
            </w:r>
          </w:p>
        </w:tc>
        <w:tc>
          <w:tcPr>
            <w:tcW w:type="dxa" w:w="5839"/>
          </w:tcPr>
          <w:p>
            <w:pPr>
              <w:spacing w:after="20"/>
            </w:pPr>
            <w:r/>
            <w:r>
              <w:rPr>
                <w:b w:val="0"/>
                <w:sz w:val="19"/>
              </w:rPr>
              <w:t>Cho phép bệnh nhân tự đặt lịch, hoặc điều dưỡng đặt thay bệnh nhân, vào một khung giờ trống.</w:t>
            </w:r>
          </w:p>
        </w:tc>
      </w:tr>
      <w:tr>
        <w:tc>
          <w:tcPr>
            <w:tcW w:type="dxa" w:w="907"/>
          </w:tcPr>
          <w:p>
            <w:pPr>
              <w:spacing w:after="20"/>
            </w:pPr>
            <w:r/>
            <w:r>
              <w:rPr>
                <w:b w:val="0"/>
                <w:sz w:val="19"/>
              </w:rPr>
              <w:t>UC 3</w:t>
            </w:r>
          </w:p>
        </w:tc>
        <w:tc>
          <w:tcPr>
            <w:tcW w:type="dxa" w:w="2608"/>
          </w:tcPr>
          <w:p>
            <w:pPr>
              <w:spacing w:after="20"/>
            </w:pPr>
            <w:r/>
            <w:r>
              <w:rPr>
                <w:b w:val="0"/>
                <w:sz w:val="19"/>
              </w:rPr>
              <w:t>Hủy lịch khám</w:t>
            </w:r>
          </w:p>
        </w:tc>
        <w:tc>
          <w:tcPr>
            <w:tcW w:type="dxa" w:w="5839"/>
          </w:tcPr>
          <w:p>
            <w:pPr>
              <w:spacing w:after="20"/>
            </w:pPr>
            <w:r/>
            <w:r>
              <w:rPr>
                <w:b w:val="0"/>
                <w:sz w:val="19"/>
              </w:rPr>
              <w:t>Cho phép bệnh nhân hủy lịch hẹn của mình trước giờ khám ít nhất 2 giờ, hoặc điều dưỡng hủy bất kỳ lúc nào trước khi check-in.</w:t>
            </w:r>
          </w:p>
        </w:tc>
      </w:tr>
      <w:tr>
        <w:tc>
          <w:tcPr>
            <w:tcW w:type="dxa" w:w="907"/>
          </w:tcPr>
          <w:p>
            <w:pPr>
              <w:spacing w:after="20"/>
            </w:pPr>
            <w:r/>
            <w:r>
              <w:rPr>
                <w:b w:val="0"/>
                <w:sz w:val="19"/>
              </w:rPr>
              <w:t>UC 4</w:t>
            </w:r>
          </w:p>
        </w:tc>
        <w:tc>
          <w:tcPr>
            <w:tcW w:type="dxa" w:w="2608"/>
          </w:tcPr>
          <w:p>
            <w:pPr>
              <w:spacing w:after="20"/>
            </w:pPr>
            <w:r/>
            <w:r>
              <w:rPr>
                <w:b w:val="0"/>
                <w:sz w:val="19"/>
              </w:rPr>
              <w:t>Đổi lịch khám</w:t>
            </w:r>
          </w:p>
        </w:tc>
        <w:tc>
          <w:tcPr>
            <w:tcW w:type="dxa" w:w="5839"/>
          </w:tcPr>
          <w:p>
            <w:pPr>
              <w:spacing w:after="20"/>
            </w:pPr>
            <w:r/>
            <w:r>
              <w:rPr>
                <w:b w:val="0"/>
                <w:sz w:val="19"/>
              </w:rPr>
              <w:t>Cho phép đổi lịch hẹn sang khung giờ khác như một thao tác duy nhất; thất bại thì giữ nguyên lịch cũ.</w:t>
            </w:r>
          </w:p>
        </w:tc>
      </w:tr>
      <w:tr>
        <w:tc>
          <w:tcPr>
            <w:tcW w:type="dxa" w:w="907"/>
          </w:tcPr>
          <w:p>
            <w:pPr>
              <w:spacing w:after="20"/>
            </w:pPr>
            <w:r/>
            <w:r>
              <w:rPr>
                <w:b w:val="0"/>
                <w:sz w:val="19"/>
              </w:rPr>
              <w:t>UC 5</w:t>
            </w:r>
          </w:p>
        </w:tc>
        <w:tc>
          <w:tcPr>
            <w:tcW w:type="dxa" w:w="2608"/>
          </w:tcPr>
          <w:p>
            <w:pPr>
              <w:spacing w:after="20"/>
            </w:pPr>
            <w:r/>
            <w:r>
              <w:rPr>
                <w:b w:val="0"/>
                <w:sz w:val="19"/>
              </w:rPr>
              <w:t>Xem lịch hẹn của tôi</w:t>
            </w:r>
          </w:p>
        </w:tc>
        <w:tc>
          <w:tcPr>
            <w:tcW w:type="dxa" w:w="5839"/>
          </w:tcPr>
          <w:p>
            <w:pPr>
              <w:spacing w:after="20"/>
            </w:pPr>
            <w:r/>
            <w:r>
              <w:rPr>
                <w:b w:val="0"/>
                <w:sz w:val="19"/>
              </w:rPr>
              <w:t>Cho phép bệnh nhân xem danh sách và chi tiết lịch hẹn của chính mình.</w:t>
            </w:r>
          </w:p>
        </w:tc>
      </w:tr>
      <w:tr>
        <w:tc>
          <w:tcPr>
            <w:tcW w:type="dxa" w:w="907"/>
          </w:tcPr>
          <w:p>
            <w:pPr>
              <w:spacing w:after="20"/>
            </w:pPr>
            <w:r/>
            <w:r>
              <w:rPr>
                <w:b w:val="0"/>
                <w:sz w:val="19"/>
              </w:rPr>
              <w:t>UC 25</w:t>
            </w:r>
          </w:p>
        </w:tc>
        <w:tc>
          <w:tcPr>
            <w:tcW w:type="dxa" w:w="2608"/>
          </w:tcPr>
          <w:p>
            <w:pPr>
              <w:spacing w:after="20"/>
            </w:pPr>
            <w:r/>
            <w:r>
              <w:rPr>
                <w:b w:val="0"/>
                <w:sz w:val="19"/>
              </w:rPr>
              <w:t>Tải tài liệu</w:t>
            </w:r>
          </w:p>
        </w:tc>
        <w:tc>
          <w:tcPr>
            <w:tcW w:type="dxa" w:w="5839"/>
          </w:tcPr>
          <w:p>
            <w:pPr>
              <w:spacing w:after="20"/>
            </w:pPr>
            <w:r/>
            <w:r>
              <w:rPr>
                <w:b w:val="0"/>
                <w:sz w:val="19"/>
              </w:rPr>
              <w:t>Xem/tải tài liệu qua link có hiệu lực ngắn.</w:t>
            </w:r>
          </w:p>
        </w:tc>
      </w:tr>
      <w:tr>
        <w:tc>
          <w:tcPr>
            <w:tcW w:type="dxa" w:w="907"/>
          </w:tcPr>
          <w:p>
            <w:pPr>
              <w:spacing w:after="20"/>
            </w:pPr>
            <w:r/>
            <w:r>
              <w:rPr>
                <w:b w:val="0"/>
                <w:sz w:val="19"/>
              </w:rPr>
              <w:t>UC 32</w:t>
            </w:r>
          </w:p>
        </w:tc>
        <w:tc>
          <w:tcPr>
            <w:tcW w:type="dxa" w:w="2608"/>
          </w:tcPr>
          <w:p>
            <w:pPr>
              <w:spacing w:after="20"/>
            </w:pPr>
            <w:r/>
            <w:r>
              <w:rPr>
                <w:b w:val="0"/>
                <w:sz w:val="19"/>
              </w:rPr>
              <w:t>Chatbot đặt lịch</w:t>
            </w:r>
          </w:p>
        </w:tc>
        <w:tc>
          <w:tcPr>
            <w:tcW w:type="dxa" w:w="5839"/>
          </w:tcPr>
          <w:p>
            <w:pPr>
              <w:spacing w:after="20"/>
            </w:pPr>
            <w:r/>
            <w:r>
              <w:rPr>
                <w:b w:val="0"/>
                <w:sz w:val="19"/>
              </w:rPr>
              <w:t>Đặt hoặc hủy lịch bằng hội thoại; mọi hành động phải được bệnh nhân xác nhận rõ ràng.</w:t>
            </w:r>
          </w:p>
        </w:tc>
      </w:tr>
      <w:tr>
        <w:tc>
          <w:tcPr>
            <w:tcW w:type="dxa" w:w="907"/>
          </w:tcPr>
          <w:p>
            <w:pPr>
              <w:spacing w:after="20"/>
            </w:pPr>
            <w:r/>
            <w:r>
              <w:rPr>
                <w:b w:val="0"/>
                <w:sz w:val="19"/>
              </w:rPr>
              <w:t>UC 36</w:t>
            </w:r>
          </w:p>
        </w:tc>
        <w:tc>
          <w:tcPr>
            <w:tcW w:type="dxa" w:w="2608"/>
          </w:tcPr>
          <w:p>
            <w:pPr>
              <w:spacing w:after="20"/>
            </w:pPr>
            <w:r/>
            <w:r>
              <w:rPr>
                <w:b w:val="0"/>
                <w:sz w:val="19"/>
              </w:rPr>
              <w:t>Cài đặt nhận thông báo</w:t>
            </w:r>
          </w:p>
        </w:tc>
        <w:tc>
          <w:tcPr>
            <w:tcW w:type="dxa" w:w="5839"/>
          </w:tcPr>
          <w:p>
            <w:pPr>
              <w:spacing w:after="20"/>
            </w:pPr>
            <w:r/>
            <w:r>
              <w:rPr>
                <w:b w:val="0"/>
                <w:sz w:val="19"/>
              </w:rPr>
              <w:t>Chọn kênh nhận nhắc lịch (push, email, SMS), ngôn ngữ và khung giờ yên tĩnh.</w:t>
            </w:r>
          </w:p>
        </w:tc>
      </w:tr>
      <w:tr>
        <w:tc>
          <w:tcPr>
            <w:tcW w:type="dxa" w:w="907"/>
          </w:tcPr>
          <w:p>
            <w:pPr>
              <w:spacing w:after="20"/>
            </w:pPr>
            <w:r/>
            <w:r>
              <w:rPr>
                <w:b w:val="0"/>
                <w:sz w:val="19"/>
              </w:rPr>
              <w:t>UC 34</w:t>
            </w:r>
          </w:p>
        </w:tc>
        <w:tc>
          <w:tcPr>
            <w:tcW w:type="dxa" w:w="2608"/>
          </w:tcPr>
          <w:p>
            <w:pPr>
              <w:spacing w:after="20"/>
            </w:pPr>
            <w:r/>
            <w:r>
              <w:rPr>
                <w:b w:val="0"/>
                <w:sz w:val="19"/>
              </w:rPr>
              <w:t>Quản lý đồng ý xử lý dữ liệu</w:t>
            </w:r>
          </w:p>
        </w:tc>
        <w:tc>
          <w:tcPr>
            <w:tcW w:type="dxa" w:w="5839"/>
          </w:tcPr>
          <w:p>
            <w:pPr>
              <w:spacing w:after="20"/>
            </w:pPr>
            <w:r/>
            <w:r>
              <w:rPr>
                <w:b w:val="0"/>
                <w:sz w:val="19"/>
              </w:rPr>
              <w:t>Bệnh nhân đồng ý hoặc rút đồng ý cho việc xử lý dữ liệu sức khỏe bằng AI (tóm tắt, trích xuất, dự đoán).</w:t>
            </w:r>
          </w:p>
        </w:tc>
      </w:tr>
      <w:tr>
        <w:tc>
          <w:tcPr>
            <w:tcW w:type="dxa" w:w="907"/>
          </w:tcPr>
          <w:p>
            <w:pPr>
              <w:spacing w:after="20"/>
            </w:pPr>
            <w:r/>
            <w:r>
              <w:rPr>
                <w:b w:val="0"/>
                <w:sz w:val="19"/>
              </w:rPr>
              <w:t>UC 33</w:t>
            </w:r>
          </w:p>
        </w:tc>
        <w:tc>
          <w:tcPr>
            <w:tcW w:type="dxa" w:w="2608"/>
          </w:tcPr>
          <w:p>
            <w:pPr>
              <w:spacing w:after="20"/>
            </w:pPr>
            <w:r/>
            <w:r>
              <w:rPr>
                <w:b w:val="0"/>
                <w:sz w:val="19"/>
              </w:rPr>
              <w:t>Xem ai đã truy cập hồ sơ của tôi</w:t>
            </w:r>
          </w:p>
        </w:tc>
        <w:tc>
          <w:tcPr>
            <w:tcW w:type="dxa" w:w="5839"/>
          </w:tcPr>
          <w:p>
            <w:pPr>
              <w:spacing w:after="20"/>
            </w:pPr>
            <w:r/>
            <w:r>
              <w:rPr>
                <w:b w:val="0"/>
                <w:sz w:val="19"/>
              </w:rPr>
              <w:t>Cho bệnh nhân biết ai (vai trò, khoa), khi nào, với mục đích gì đã truy cập hồ sơ của mình.</w:t>
            </w:r>
          </w:p>
        </w:tc>
      </w:tr>
      <w:tr>
        <w:tc>
          <w:tcPr>
            <w:tcW w:type="dxa" w:w="907"/>
          </w:tcPr>
          <w:p>
            <w:pPr>
              <w:spacing w:after="20"/>
            </w:pPr>
            <w:r/>
            <w:r>
              <w:rPr>
                <w:b w:val="0"/>
                <w:sz w:val="19"/>
              </w:rPr>
              <w:t>UC 35</w:t>
            </w:r>
          </w:p>
        </w:tc>
        <w:tc>
          <w:tcPr>
            <w:tcW w:type="dxa" w:w="2608"/>
          </w:tcPr>
          <w:p>
            <w:pPr>
              <w:spacing w:after="20"/>
            </w:pPr>
            <w:r/>
            <w:r>
              <w:rPr>
                <w:b w:val="0"/>
                <w:sz w:val="19"/>
              </w:rPr>
              <w:t>Yêu cầu trích xuất dữ liệu cá nhân</w:t>
            </w:r>
          </w:p>
        </w:tc>
        <w:tc>
          <w:tcPr>
            <w:tcW w:type="dxa" w:w="5839"/>
          </w:tcPr>
          <w:p>
            <w:pPr>
              <w:spacing w:after="20"/>
            </w:pPr>
            <w:r/>
            <w:r>
              <w:rPr>
                <w:b w:val="0"/>
                <w:sz w:val="19"/>
              </w:rPr>
              <w:t>Bệnh nhân yêu cầu nhận bản sao dữ liệu cá nhân và dữ liệu sức khỏe của mình.</w:t>
            </w:r>
          </w:p>
        </w:tc>
      </w:tr>
    </w:tbl>
    <w:p>
      <w:pPr>
        <w:spacing w:after="40"/>
      </w:pPr>
    </w:p>
    <w:p>
      <w:pPr>
        <w:pStyle w:val="Heading3"/>
      </w:pPr>
      <w:r>
        <w:t>2.4.2  Use case lịch làm việc và tiếp đón</w:t>
      </w:r>
    </w:p>
    <w:p>
      <w:pPr>
        <w:jc w:val="center"/>
      </w:pPr>
      <w:r>
        <w:drawing>
          <wp:inline xmlns:a="http://schemas.openxmlformats.org/drawingml/2006/main" xmlns:pic="http://schemas.openxmlformats.org/drawingml/2006/picture">
            <wp:extent cx="5760000" cy="3598961"/>
            <wp:docPr id="12" name="Picture 12"/>
            <wp:cNvGraphicFramePr>
              <a:graphicFrameLocks noChangeAspect="1"/>
            </wp:cNvGraphicFramePr>
            <a:graphic>
              <a:graphicData uri="http://schemas.openxmlformats.org/drawingml/2006/picture">
                <pic:pic>
                  <pic:nvPicPr>
                    <pic:cNvPr id="0" name="ucd-schedule-reception.png"/>
                    <pic:cNvPicPr/>
                  </pic:nvPicPr>
                  <pic:blipFill>
                    <a:blip r:embed="rId22"/>
                    <a:stretch>
                      <a:fillRect/>
                    </a:stretch>
                  </pic:blipFill>
                  <pic:spPr>
                    <a:xfrm>
                      <a:off x="0" y="0"/>
                      <a:ext cx="5760000" cy="3598961"/>
                    </a:xfrm>
                    <a:prstGeom prst="rect"/>
                  </pic:spPr>
                </pic:pic>
              </a:graphicData>
            </a:graphic>
          </wp:inline>
        </w:drawing>
      </w:r>
    </w:p>
    <w:p>
      <w:pPr>
        <w:pStyle w:val="Caption"/>
        <w:jc w:val="center"/>
      </w:pPr>
      <w:r>
        <w:t>Hình 12: Use case lịch làm việc và tiếp đón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6</w:t>
            </w:r>
          </w:p>
        </w:tc>
        <w:tc>
          <w:tcPr>
            <w:tcW w:type="dxa" w:w="2608"/>
          </w:tcPr>
          <w:p>
            <w:pPr>
              <w:spacing w:after="20"/>
            </w:pPr>
            <w:r/>
            <w:r>
              <w:rPr>
                <w:b w:val="0"/>
                <w:sz w:val="19"/>
              </w:rPr>
              <w:t>Tạo lịch làm việc và mẫu lịch tuần</w:t>
            </w:r>
          </w:p>
        </w:tc>
        <w:tc>
          <w:tcPr>
            <w:tcW w:type="dxa" w:w="5839"/>
          </w:tcPr>
          <w:p>
            <w:pPr>
              <w:spacing w:after="20"/>
            </w:pPr>
            <w:r/>
            <w:r>
              <w:rPr>
                <w:b w:val="0"/>
                <w:sz w:val="19"/>
              </w:rPr>
              <w:t>Cho phép tạo lịch làm việc cho một bác sĩ theo chuyên khoa và đặt mẫu lịch tuần.</w:t>
            </w:r>
          </w:p>
        </w:tc>
      </w:tr>
      <w:tr>
        <w:tc>
          <w:tcPr>
            <w:tcW w:type="dxa" w:w="907"/>
          </w:tcPr>
          <w:p>
            <w:pPr>
              <w:spacing w:after="20"/>
            </w:pPr>
            <w:r/>
            <w:r>
              <w:rPr>
                <w:b w:val="0"/>
                <w:sz w:val="19"/>
              </w:rPr>
              <w:t>UC 7</w:t>
            </w:r>
          </w:p>
        </w:tc>
        <w:tc>
          <w:tcPr>
            <w:tcW w:type="dxa" w:w="2608"/>
          </w:tcPr>
          <w:p>
            <w:pPr>
              <w:spacing w:after="20"/>
            </w:pPr>
            <w:r/>
            <w:r>
              <w:rPr>
                <w:b w:val="0"/>
                <w:sz w:val="19"/>
              </w:rPr>
              <w:t>Sinh slot theo mẫu</w:t>
            </w:r>
          </w:p>
        </w:tc>
        <w:tc>
          <w:tcPr>
            <w:tcW w:type="dxa" w:w="5839"/>
          </w:tcPr>
          <w:p>
            <w:pPr>
              <w:spacing w:after="20"/>
            </w:pPr>
            <w:r/>
            <w:r>
              <w:rPr>
                <w:b w:val="0"/>
                <w:sz w:val="19"/>
              </w:rPr>
              <w:t>Sinh các slot cho một khoảng ngày theo mẫu lịch tuần.</w:t>
            </w:r>
          </w:p>
        </w:tc>
      </w:tr>
      <w:tr>
        <w:tc>
          <w:tcPr>
            <w:tcW w:type="dxa" w:w="907"/>
          </w:tcPr>
          <w:p>
            <w:pPr>
              <w:spacing w:after="20"/>
            </w:pPr>
            <w:r/>
            <w:r>
              <w:rPr>
                <w:b w:val="0"/>
                <w:sz w:val="19"/>
              </w:rPr>
              <w:t>UC 8</w:t>
            </w:r>
          </w:p>
        </w:tc>
        <w:tc>
          <w:tcPr>
            <w:tcW w:type="dxa" w:w="2608"/>
          </w:tcPr>
          <w:p>
            <w:pPr>
              <w:spacing w:after="20"/>
            </w:pPr>
            <w:r/>
            <w:r>
              <w:rPr>
                <w:b w:val="0"/>
                <w:sz w:val="19"/>
              </w:rPr>
              <w:t>Chặn / mở chặn slot</w:t>
            </w:r>
          </w:p>
        </w:tc>
        <w:tc>
          <w:tcPr>
            <w:tcW w:type="dxa" w:w="5839"/>
          </w:tcPr>
          <w:p>
            <w:pPr>
              <w:spacing w:after="20"/>
            </w:pPr>
            <w:r/>
            <w:r>
              <w:rPr>
                <w:b w:val="0"/>
                <w:sz w:val="19"/>
              </w:rPr>
              <w:t>Chặn khung giờ khi bác sĩ nghỉ hoặc bận; mở lại khi cần.</w:t>
            </w:r>
          </w:p>
        </w:tc>
      </w:tr>
      <w:tr>
        <w:tc>
          <w:tcPr>
            <w:tcW w:type="dxa" w:w="907"/>
          </w:tcPr>
          <w:p>
            <w:pPr>
              <w:spacing w:after="20"/>
            </w:pPr>
            <w:r/>
            <w:r>
              <w:rPr>
                <w:b w:val="0"/>
                <w:sz w:val="19"/>
              </w:rPr>
              <w:t>UC 9</w:t>
            </w:r>
          </w:p>
        </w:tc>
        <w:tc>
          <w:tcPr>
            <w:tcW w:type="dxa" w:w="2608"/>
          </w:tcPr>
          <w:p>
            <w:pPr>
              <w:spacing w:after="20"/>
            </w:pPr>
            <w:r/>
            <w:r>
              <w:rPr>
                <w:b w:val="0"/>
                <w:sz w:val="19"/>
              </w:rPr>
              <w:t>Bác sĩ xem lịch làm việc và lịch khám của mình</w:t>
            </w:r>
          </w:p>
        </w:tc>
        <w:tc>
          <w:tcPr>
            <w:tcW w:type="dxa" w:w="5839"/>
          </w:tcPr>
          <w:p>
            <w:pPr>
              <w:spacing w:after="20"/>
            </w:pPr>
            <w:r/>
            <w:r>
              <w:rPr>
                <w:b w:val="0"/>
                <w:sz w:val="19"/>
              </w:rPr>
              <w:t>Cho phép bác sĩ xem lịch làm việc, slot và lịch hẹn của chính mình (không sửa).</w:t>
            </w:r>
          </w:p>
        </w:tc>
      </w:tr>
      <w:tr>
        <w:tc>
          <w:tcPr>
            <w:tcW w:type="dxa" w:w="907"/>
          </w:tcPr>
          <w:p>
            <w:pPr>
              <w:spacing w:after="20"/>
            </w:pPr>
            <w:r/>
            <w:r>
              <w:rPr>
                <w:b w:val="0"/>
                <w:sz w:val="19"/>
              </w:rPr>
              <w:t>UC 12</w:t>
            </w:r>
          </w:p>
        </w:tc>
        <w:tc>
          <w:tcPr>
            <w:tcW w:type="dxa" w:w="2608"/>
          </w:tcPr>
          <w:p>
            <w:pPr>
              <w:spacing w:after="20"/>
            </w:pPr>
            <w:r/>
            <w:r>
              <w:rPr>
                <w:b w:val="0"/>
                <w:sz w:val="19"/>
              </w:rPr>
              <w:t>Tạo và sửa hồ sơ bệnh nhân tại quầy</w:t>
            </w:r>
          </w:p>
        </w:tc>
        <w:tc>
          <w:tcPr>
            <w:tcW w:type="dxa" w:w="5839"/>
          </w:tcPr>
          <w:p>
            <w:pPr>
              <w:spacing w:after="20"/>
            </w:pPr>
            <w:r/>
            <w:r>
              <w:rPr>
                <w:b w:val="0"/>
                <w:sz w:val="19"/>
              </w:rPr>
              <w:t>Cho phép điều dưỡng tạo hồ sơ cho bệnh nhân chưa có tài khoản hoặc sửa thông tin sau khi đối chiếu giấy tờ.</w:t>
            </w:r>
          </w:p>
        </w:tc>
      </w:tr>
      <w:tr>
        <w:tc>
          <w:tcPr>
            <w:tcW w:type="dxa" w:w="907"/>
          </w:tcPr>
          <w:p>
            <w:pPr>
              <w:spacing w:after="20"/>
            </w:pPr>
            <w:r/>
            <w:r>
              <w:rPr>
                <w:b w:val="0"/>
                <w:sz w:val="19"/>
              </w:rPr>
              <w:t>UC 13</w:t>
            </w:r>
          </w:p>
        </w:tc>
        <w:tc>
          <w:tcPr>
            <w:tcW w:type="dxa" w:w="2608"/>
          </w:tcPr>
          <w:p>
            <w:pPr>
              <w:spacing w:after="20"/>
            </w:pPr>
            <w:r/>
            <w:r>
              <w:rPr>
                <w:b w:val="0"/>
                <w:sz w:val="19"/>
              </w:rPr>
              <w:t>Gộp hồ sơ trùng</w:t>
            </w:r>
          </w:p>
        </w:tc>
        <w:tc>
          <w:tcPr>
            <w:tcW w:type="dxa" w:w="5839"/>
          </w:tcPr>
          <w:p>
            <w:pPr>
              <w:spacing w:after="20"/>
            </w:pPr>
            <w:r/>
            <w:r>
              <w:rPr>
                <w:b w:val="0"/>
                <w:sz w:val="19"/>
              </w:rPr>
              <w:t>Gộp hồ sơ trùng của cùng một người vào một hồ sơ duy nhất.</w:t>
            </w:r>
          </w:p>
        </w:tc>
      </w:tr>
      <w:tr>
        <w:tc>
          <w:tcPr>
            <w:tcW w:type="dxa" w:w="907"/>
          </w:tcPr>
          <w:p>
            <w:pPr>
              <w:spacing w:after="20"/>
            </w:pPr>
            <w:r/>
            <w:r>
              <w:rPr>
                <w:b w:val="0"/>
                <w:sz w:val="19"/>
              </w:rPr>
              <w:t>UC 14</w:t>
            </w:r>
          </w:p>
        </w:tc>
        <w:tc>
          <w:tcPr>
            <w:tcW w:type="dxa" w:w="2608"/>
          </w:tcPr>
          <w:p>
            <w:pPr>
              <w:spacing w:after="20"/>
            </w:pPr>
            <w:r/>
            <w:r>
              <w:rPr>
                <w:b w:val="0"/>
                <w:sz w:val="19"/>
              </w:rPr>
              <w:t>Check-in bệnh nhân</w:t>
            </w:r>
          </w:p>
        </w:tc>
        <w:tc>
          <w:tcPr>
            <w:tcW w:type="dxa" w:w="5839"/>
          </w:tcPr>
          <w:p>
            <w:pPr>
              <w:spacing w:after="20"/>
            </w:pPr>
            <w:r/>
            <w:r>
              <w:rPr>
                <w:b w:val="0"/>
                <w:sz w:val="19"/>
              </w:rPr>
              <w:t>Ghi nhận bệnh nhân đã đến và tạo lần khám.</w:t>
            </w:r>
          </w:p>
        </w:tc>
      </w:tr>
    </w:tbl>
    <w:p>
      <w:pPr>
        <w:spacing w:after="40"/>
      </w:pPr>
    </w:p>
    <w:p>
      <w:pPr>
        <w:pStyle w:val="Heading3"/>
      </w:pPr>
      <w:r>
        <w:t>2.4.3  Use case khám bệnh và hồ sơ</w:t>
      </w:r>
    </w:p>
    <w:p>
      <w:pPr>
        <w:jc w:val="center"/>
      </w:pPr>
      <w:r>
        <w:drawing>
          <wp:inline xmlns:a="http://schemas.openxmlformats.org/drawingml/2006/main" xmlns:pic="http://schemas.openxmlformats.org/drawingml/2006/picture">
            <wp:extent cx="5760000" cy="5360751"/>
            <wp:docPr id="13" name="Picture 13"/>
            <wp:cNvGraphicFramePr>
              <a:graphicFrameLocks noChangeAspect="1"/>
            </wp:cNvGraphicFramePr>
            <a:graphic>
              <a:graphicData uri="http://schemas.openxmlformats.org/drawingml/2006/picture">
                <pic:pic>
                  <pic:nvPicPr>
                    <pic:cNvPr id="0" name="ucd-clinical.png"/>
                    <pic:cNvPicPr/>
                  </pic:nvPicPr>
                  <pic:blipFill>
                    <a:blip r:embed="rId23"/>
                    <a:stretch>
                      <a:fillRect/>
                    </a:stretch>
                  </pic:blipFill>
                  <pic:spPr>
                    <a:xfrm>
                      <a:off x="0" y="0"/>
                      <a:ext cx="5760000" cy="5360751"/>
                    </a:xfrm>
                    <a:prstGeom prst="rect"/>
                  </pic:spPr>
                </pic:pic>
              </a:graphicData>
            </a:graphic>
          </wp:inline>
        </w:drawing>
      </w:r>
    </w:p>
    <w:p>
      <w:pPr>
        <w:pStyle w:val="Caption"/>
        <w:jc w:val="center"/>
      </w:pPr>
      <w:r>
        <w:t>Hình 13: Use case khám bệnh và hồ sơ</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15</w:t>
            </w:r>
          </w:p>
        </w:tc>
        <w:tc>
          <w:tcPr>
            <w:tcW w:type="dxa" w:w="2608"/>
          </w:tcPr>
          <w:p>
            <w:pPr>
              <w:spacing w:after="20"/>
            </w:pPr>
            <w:r/>
            <w:r>
              <w:rPr>
                <w:b w:val="0"/>
                <w:sz w:val="19"/>
              </w:rPr>
              <w:t>Ghi sinh hiệu</w:t>
            </w:r>
          </w:p>
        </w:tc>
        <w:tc>
          <w:tcPr>
            <w:tcW w:type="dxa" w:w="5839"/>
          </w:tcPr>
          <w:p>
            <w:pPr>
              <w:spacing w:after="20"/>
            </w:pPr>
            <w:r/>
            <w:r>
              <w:rPr>
                <w:b w:val="0"/>
                <w:sz w:val="19"/>
              </w:rPr>
              <w:t>Ghi huyết áp, mạch, nhiệt độ, SpO2, cân nặng, chiều cao cho lần khám.</w:t>
            </w:r>
          </w:p>
        </w:tc>
      </w:tr>
      <w:tr>
        <w:tc>
          <w:tcPr>
            <w:tcW w:type="dxa" w:w="907"/>
          </w:tcPr>
          <w:p>
            <w:pPr>
              <w:spacing w:after="20"/>
            </w:pPr>
            <w:r/>
            <w:r>
              <w:rPr>
                <w:b w:val="0"/>
                <w:sz w:val="19"/>
              </w:rPr>
              <w:t>UC 16</w:t>
            </w:r>
          </w:p>
        </w:tc>
        <w:tc>
          <w:tcPr>
            <w:tcW w:type="dxa" w:w="2608"/>
          </w:tcPr>
          <w:p>
            <w:pPr>
              <w:spacing w:after="20"/>
            </w:pPr>
            <w:r/>
            <w:r>
              <w:rPr>
                <w:b w:val="0"/>
                <w:sz w:val="19"/>
              </w:rPr>
              <w:t>Mở lần khám</w:t>
            </w:r>
          </w:p>
        </w:tc>
        <w:tc>
          <w:tcPr>
            <w:tcW w:type="dxa" w:w="5839"/>
          </w:tcPr>
          <w:p>
            <w:pPr>
              <w:spacing w:after="20"/>
            </w:pPr>
            <w:r/>
            <w:r>
              <w:rPr>
                <w:b w:val="0"/>
                <w:sz w:val="19"/>
              </w:rPr>
              <w:t>Bác sĩ bắt đầu khám, lần khám chuyển “in-progress”.</w:t>
            </w:r>
          </w:p>
        </w:tc>
      </w:tr>
      <w:tr>
        <w:tc>
          <w:tcPr>
            <w:tcW w:type="dxa" w:w="907"/>
          </w:tcPr>
          <w:p>
            <w:pPr>
              <w:spacing w:after="20"/>
            </w:pPr>
            <w:r/>
            <w:r>
              <w:rPr>
                <w:b w:val="0"/>
                <w:sz w:val="19"/>
              </w:rPr>
              <w:t>UC 17</w:t>
            </w:r>
          </w:p>
        </w:tc>
        <w:tc>
          <w:tcPr>
            <w:tcW w:type="dxa" w:w="2608"/>
          </w:tcPr>
          <w:p>
            <w:pPr>
              <w:spacing w:after="20"/>
            </w:pPr>
            <w:r/>
            <w:r>
              <w:rPr>
                <w:b w:val="0"/>
                <w:sz w:val="19"/>
              </w:rPr>
              <w:t>Ghi bệnh sử và chẩn đoán</w:t>
            </w:r>
          </w:p>
        </w:tc>
        <w:tc>
          <w:tcPr>
            <w:tcW w:type="dxa" w:w="5839"/>
          </w:tcPr>
          <w:p>
            <w:pPr>
              <w:spacing w:after="20"/>
            </w:pPr>
            <w:r/>
            <w:r>
              <w:rPr>
                <w:b w:val="0"/>
                <w:sz w:val="19"/>
              </w:rPr>
              <w:t>Ghi lý do khám, bệnh sử, khám lâm sàng, chẩn đoán ICD-10, bệnh nền và dị ứng.</w:t>
            </w:r>
          </w:p>
        </w:tc>
      </w:tr>
      <w:tr>
        <w:tc>
          <w:tcPr>
            <w:tcW w:type="dxa" w:w="907"/>
          </w:tcPr>
          <w:p>
            <w:pPr>
              <w:spacing w:after="20"/>
            </w:pPr>
            <w:r/>
            <w:r>
              <w:rPr>
                <w:b w:val="0"/>
                <w:sz w:val="19"/>
              </w:rPr>
              <w:t>UC 18</w:t>
            </w:r>
          </w:p>
        </w:tc>
        <w:tc>
          <w:tcPr>
            <w:tcW w:type="dxa" w:w="2608"/>
          </w:tcPr>
          <w:p>
            <w:pPr>
              <w:spacing w:after="20"/>
            </w:pPr>
            <w:r/>
            <w:r>
              <w:rPr>
                <w:b w:val="0"/>
                <w:sz w:val="19"/>
              </w:rPr>
              <w:t>Kết thúc lần khám</w:t>
            </w:r>
          </w:p>
        </w:tc>
        <w:tc>
          <w:tcPr>
            <w:tcW w:type="dxa" w:w="5839"/>
          </w:tcPr>
          <w:p>
            <w:pPr>
              <w:spacing w:after="20"/>
            </w:pPr>
            <w:r/>
            <w:r>
              <w:rPr>
                <w:b w:val="0"/>
                <w:sz w:val="19"/>
              </w:rPr>
              <w:t>Đóng lần khám; sau đó không sửa được.</w:t>
            </w:r>
          </w:p>
        </w:tc>
      </w:tr>
      <w:tr>
        <w:tc>
          <w:tcPr>
            <w:tcW w:type="dxa" w:w="907"/>
          </w:tcPr>
          <w:p>
            <w:pPr>
              <w:spacing w:after="20"/>
            </w:pPr>
            <w:r/>
            <w:r>
              <w:rPr>
                <w:b w:val="0"/>
                <w:sz w:val="19"/>
              </w:rPr>
              <w:t>UC 19</w:t>
            </w:r>
          </w:p>
        </w:tc>
        <w:tc>
          <w:tcPr>
            <w:tcW w:type="dxa" w:w="2608"/>
          </w:tcPr>
          <w:p>
            <w:pPr>
              <w:spacing w:after="20"/>
            </w:pPr>
            <w:r/>
            <w:r>
              <w:rPr>
                <w:b w:val="0"/>
                <w:sz w:val="19"/>
              </w:rPr>
              <w:t>Bổ sung lần khám đã kết thúc</w:t>
            </w:r>
          </w:p>
        </w:tc>
        <w:tc>
          <w:tcPr>
            <w:tcW w:type="dxa" w:w="5839"/>
          </w:tcPr>
          <w:p>
            <w:pPr>
              <w:spacing w:after="20"/>
            </w:pPr>
            <w:r/>
            <w:r>
              <w:rPr>
                <w:b w:val="0"/>
                <w:sz w:val="19"/>
              </w:rPr>
              <w:t>Thêm ghi chú bổ sung cho lần khám đã kết thúc mà không sửa bản gốc.</w:t>
            </w:r>
          </w:p>
        </w:tc>
      </w:tr>
      <w:tr>
        <w:tc>
          <w:tcPr>
            <w:tcW w:type="dxa" w:w="907"/>
          </w:tcPr>
          <w:p>
            <w:pPr>
              <w:spacing w:after="20"/>
            </w:pPr>
            <w:r/>
            <w:r>
              <w:rPr>
                <w:b w:val="0"/>
                <w:sz w:val="19"/>
              </w:rPr>
              <w:t>UC 20</w:t>
            </w:r>
          </w:p>
        </w:tc>
        <w:tc>
          <w:tcPr>
            <w:tcW w:type="dxa" w:w="2608"/>
          </w:tcPr>
          <w:p>
            <w:pPr>
              <w:spacing w:after="20"/>
            </w:pPr>
            <w:r/>
            <w:r>
              <w:rPr>
                <w:b w:val="0"/>
                <w:sz w:val="19"/>
              </w:rPr>
              <w:t>Tìm kiếm bệnh nhân</w:t>
            </w:r>
          </w:p>
        </w:tc>
        <w:tc>
          <w:tcPr>
            <w:tcW w:type="dxa" w:w="5839"/>
          </w:tcPr>
          <w:p>
            <w:pPr>
              <w:spacing w:after="20"/>
            </w:pPr>
            <w:r/>
            <w:r>
              <w:rPr>
                <w:b w:val="0"/>
                <w:sz w:val="19"/>
              </w:rPr>
              <w:t>Tìm bệnh nhân theo tên (không dấu), SĐT, mã bệnh nhân hoặc ngày sinh.</w:t>
            </w:r>
          </w:p>
        </w:tc>
      </w:tr>
      <w:tr>
        <w:tc>
          <w:tcPr>
            <w:tcW w:type="dxa" w:w="907"/>
          </w:tcPr>
          <w:p>
            <w:pPr>
              <w:spacing w:after="20"/>
            </w:pPr>
            <w:r/>
            <w:r>
              <w:rPr>
                <w:b w:val="0"/>
                <w:sz w:val="19"/>
              </w:rPr>
              <w:t>UC 21</w:t>
            </w:r>
          </w:p>
        </w:tc>
        <w:tc>
          <w:tcPr>
            <w:tcW w:type="dxa" w:w="2608"/>
          </w:tcPr>
          <w:p>
            <w:pPr>
              <w:spacing w:after="20"/>
            </w:pPr>
            <w:r/>
            <w:r>
              <w:rPr>
                <w:b w:val="0"/>
                <w:sz w:val="19"/>
              </w:rPr>
              <w:t>Xem hồ sơ và timeline bệnh nhân</w:t>
            </w:r>
          </w:p>
        </w:tc>
        <w:tc>
          <w:tcPr>
            <w:tcW w:type="dxa" w:w="5839"/>
          </w:tcPr>
          <w:p>
            <w:pPr>
              <w:spacing w:after="20"/>
            </w:pPr>
            <w:r/>
            <w:r>
              <w:rPr>
                <w:b w:val="0"/>
                <w:sz w:val="19"/>
              </w:rPr>
              <w:t>Xem lịch sử lần khám, chẩn đoán, sinh hiệu, dị ứng, tài liệu theo thời gian.</w:t>
            </w:r>
          </w:p>
        </w:tc>
      </w:tr>
      <w:tr>
        <w:tc>
          <w:tcPr>
            <w:tcW w:type="dxa" w:w="907"/>
          </w:tcPr>
          <w:p>
            <w:pPr>
              <w:spacing w:after="20"/>
            </w:pPr>
            <w:r/>
            <w:r>
              <w:rPr>
                <w:b w:val="0"/>
                <w:sz w:val="19"/>
              </w:rPr>
              <w:t>UC 22</w:t>
            </w:r>
          </w:p>
        </w:tc>
        <w:tc>
          <w:tcPr>
            <w:tcW w:type="dxa" w:w="2608"/>
          </w:tcPr>
          <w:p>
            <w:pPr>
              <w:spacing w:after="20"/>
            </w:pPr>
            <w:r/>
            <w:r>
              <w:rPr>
                <w:b w:val="0"/>
                <w:sz w:val="19"/>
              </w:rPr>
              <w:t>Truy cập khẩn cấp (break-glass)</w:t>
            </w:r>
          </w:p>
        </w:tc>
        <w:tc>
          <w:tcPr>
            <w:tcW w:type="dxa" w:w="5839"/>
          </w:tcPr>
          <w:p>
            <w:pPr>
              <w:spacing w:after="20"/>
            </w:pPr>
            <w:r/>
            <w:r>
              <w:rPr>
                <w:b w:val="0"/>
                <w:sz w:val="19"/>
              </w:rPr>
              <w:t>Cho phép bác sĩ mở hồ sơ bệnh nhân không có quan hệ điều trị trong tình huống cấp cứu, có kiểm soát.</w:t>
            </w:r>
          </w:p>
        </w:tc>
      </w:tr>
      <w:tr>
        <w:tc>
          <w:tcPr>
            <w:tcW w:type="dxa" w:w="907"/>
          </w:tcPr>
          <w:p>
            <w:pPr>
              <w:spacing w:after="20"/>
            </w:pPr>
            <w:r/>
            <w:r>
              <w:rPr>
                <w:b w:val="0"/>
                <w:sz w:val="19"/>
              </w:rPr>
              <w:t>UC 23</w:t>
            </w:r>
          </w:p>
        </w:tc>
        <w:tc>
          <w:tcPr>
            <w:tcW w:type="dxa" w:w="2608"/>
          </w:tcPr>
          <w:p>
            <w:pPr>
              <w:spacing w:after="20"/>
            </w:pPr>
            <w:r/>
            <w:r>
              <w:rPr>
                <w:b w:val="0"/>
                <w:sz w:val="19"/>
              </w:rPr>
              <w:t>Upload tài liệu lâm sàng</w:t>
            </w:r>
          </w:p>
        </w:tc>
        <w:tc>
          <w:tcPr>
            <w:tcW w:type="dxa" w:w="5839"/>
          </w:tcPr>
          <w:p>
            <w:pPr>
              <w:spacing w:after="20"/>
            </w:pPr>
            <w:r/>
            <w:r>
              <w:rPr>
                <w:b w:val="0"/>
                <w:sz w:val="19"/>
              </w:rPr>
              <w:t>Đưa tệp lâm sàng vào hồ sơ bệnh nhân an toàn.</w:t>
            </w:r>
          </w:p>
        </w:tc>
      </w:tr>
      <w:tr>
        <w:tc>
          <w:tcPr>
            <w:tcW w:type="dxa" w:w="907"/>
          </w:tcPr>
          <w:p>
            <w:pPr>
              <w:spacing w:after="20"/>
            </w:pPr>
            <w:r/>
            <w:r>
              <w:rPr>
                <w:b w:val="0"/>
                <w:sz w:val="19"/>
              </w:rPr>
              <w:t>UC 24</w:t>
            </w:r>
          </w:p>
        </w:tc>
        <w:tc>
          <w:tcPr>
            <w:tcW w:type="dxa" w:w="2608"/>
          </w:tcPr>
          <w:p>
            <w:pPr>
              <w:spacing w:after="20"/>
            </w:pPr>
            <w:r/>
            <w:r>
              <w:rPr>
                <w:b w:val="0"/>
                <w:sz w:val="19"/>
              </w:rPr>
              <w:t>Phát hành tài liệu cho bệnh nhân</w:t>
            </w:r>
          </w:p>
        </w:tc>
        <w:tc>
          <w:tcPr>
            <w:tcW w:type="dxa" w:w="5839"/>
          </w:tcPr>
          <w:p>
            <w:pPr>
              <w:spacing w:after="20"/>
            </w:pPr>
            <w:r/>
            <w:r>
              <w:rPr>
                <w:b w:val="0"/>
                <w:sz w:val="19"/>
              </w:rPr>
              <w:t>Cho phép bệnh nhân xem một tài liệu sau khi bác sĩ đã xem xét.</w:t>
            </w:r>
          </w:p>
        </w:tc>
      </w:tr>
      <w:tr>
        <w:tc>
          <w:tcPr>
            <w:tcW w:type="dxa" w:w="907"/>
          </w:tcPr>
          <w:p>
            <w:pPr>
              <w:spacing w:after="20"/>
            </w:pPr>
            <w:r/>
            <w:r>
              <w:rPr>
                <w:b w:val="0"/>
                <w:sz w:val="19"/>
              </w:rPr>
              <w:t>UC 26</w:t>
            </w:r>
          </w:p>
        </w:tc>
        <w:tc>
          <w:tcPr>
            <w:tcW w:type="dxa" w:w="2608"/>
          </w:tcPr>
          <w:p>
            <w:pPr>
              <w:spacing w:after="20"/>
            </w:pPr>
            <w:r/>
            <w:r>
              <w:rPr>
                <w:b w:val="0"/>
                <w:sz w:val="19"/>
              </w:rPr>
              <w:t>Đánh dấu tài liệu nhập nhầm</w:t>
            </w:r>
          </w:p>
        </w:tc>
        <w:tc>
          <w:tcPr>
            <w:tcW w:type="dxa" w:w="5839"/>
          </w:tcPr>
          <w:p>
            <w:pPr>
              <w:spacing w:after="20"/>
            </w:pPr>
            <w:r/>
            <w:r>
              <w:rPr>
                <w:b w:val="0"/>
                <w:sz w:val="19"/>
              </w:rPr>
              <w:t>Thu hồi tài liệu upload nhầm bệnh nhân hoặc sai nội dung mà không xóa dữ liệu.</w:t>
            </w:r>
          </w:p>
        </w:tc>
      </w:tr>
    </w:tbl>
    <w:p>
      <w:pPr>
        <w:spacing w:after="40"/>
      </w:pPr>
    </w:p>
    <w:p>
      <w:pPr>
        <w:pStyle w:val="Heading3"/>
      </w:pPr>
      <w:r>
        <w:t>2.4.4  Use case trợ lý AI</w:t>
      </w:r>
    </w:p>
    <w:p>
      <w:pPr>
        <w:jc w:val="center"/>
      </w:pPr>
      <w:r>
        <w:drawing>
          <wp:inline xmlns:a="http://schemas.openxmlformats.org/drawingml/2006/main" xmlns:pic="http://schemas.openxmlformats.org/drawingml/2006/picture">
            <wp:extent cx="5760000" cy="2683357"/>
            <wp:docPr id="14" name="Picture 14"/>
            <wp:cNvGraphicFramePr>
              <a:graphicFrameLocks noChangeAspect="1"/>
            </wp:cNvGraphicFramePr>
            <a:graphic>
              <a:graphicData uri="http://schemas.openxmlformats.org/drawingml/2006/picture">
                <pic:pic>
                  <pic:nvPicPr>
                    <pic:cNvPr id="0" name="ucd-ai.png"/>
                    <pic:cNvPicPr/>
                  </pic:nvPicPr>
                  <pic:blipFill>
                    <a:blip r:embed="rId24"/>
                    <a:stretch>
                      <a:fillRect/>
                    </a:stretch>
                  </pic:blipFill>
                  <pic:spPr>
                    <a:xfrm>
                      <a:off x="0" y="0"/>
                      <a:ext cx="5760000" cy="2683357"/>
                    </a:xfrm>
                    <a:prstGeom prst="rect"/>
                  </pic:spPr>
                </pic:pic>
              </a:graphicData>
            </a:graphic>
          </wp:inline>
        </w:drawing>
      </w:r>
    </w:p>
    <w:p>
      <w:pPr>
        <w:pStyle w:val="Caption"/>
        <w:jc w:val="center"/>
      </w:pPr>
      <w:r>
        <w:t>Hình 14: Use case trợ lý AI</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27</w:t>
            </w:r>
          </w:p>
        </w:tc>
        <w:tc>
          <w:tcPr>
            <w:tcW w:type="dxa" w:w="2608"/>
          </w:tcPr>
          <w:p>
            <w:pPr>
              <w:spacing w:after="20"/>
            </w:pPr>
            <w:r/>
            <w:r>
              <w:rPr>
                <w:b w:val="0"/>
                <w:sz w:val="19"/>
              </w:rPr>
              <w:t>Hỏi trợ lý tri thức y tế</w:t>
            </w:r>
          </w:p>
        </w:tc>
        <w:tc>
          <w:tcPr>
            <w:tcW w:type="dxa" w:w="5839"/>
          </w:tcPr>
          <w:p>
            <w:pPr>
              <w:spacing w:after="20"/>
            </w:pPr>
            <w:r/>
            <w:r>
              <w:rPr>
                <w:b w:val="0"/>
                <w:sz w:val="19"/>
              </w:rPr>
              <w:t>Trả lời câu hỏi về phác đồ, quy trình nội bộ dựa trên tài liệu đã duyệt, luôn kèm trích dẫn.</w:t>
            </w:r>
          </w:p>
        </w:tc>
      </w:tr>
      <w:tr>
        <w:tc>
          <w:tcPr>
            <w:tcW w:type="dxa" w:w="907"/>
          </w:tcPr>
          <w:p>
            <w:pPr>
              <w:spacing w:after="20"/>
            </w:pPr>
            <w:r/>
            <w:r>
              <w:rPr>
                <w:b w:val="0"/>
                <w:sz w:val="19"/>
              </w:rPr>
              <w:t>UC 28</w:t>
            </w:r>
          </w:p>
        </w:tc>
        <w:tc>
          <w:tcPr>
            <w:tcW w:type="dxa" w:w="2608"/>
          </w:tcPr>
          <w:p>
            <w:pPr>
              <w:spacing w:after="20"/>
            </w:pPr>
            <w:r/>
            <w:r>
              <w:rPr>
                <w:b w:val="0"/>
                <w:sz w:val="19"/>
              </w:rPr>
              <w:t>Đánh giá câu trả lời</w:t>
            </w:r>
          </w:p>
        </w:tc>
        <w:tc>
          <w:tcPr>
            <w:tcW w:type="dxa" w:w="5839"/>
          </w:tcPr>
          <w:p>
            <w:pPr>
              <w:spacing w:after="20"/>
            </w:pPr>
            <w:r/>
            <w:r>
              <w:rPr>
                <w:b w:val="0"/>
                <w:sz w:val="19"/>
              </w:rPr>
              <w:t>Ghi nhận câu trả lời hữu ích hay không để cải thiện trợ lý.</w:t>
            </w:r>
          </w:p>
        </w:tc>
      </w:tr>
      <w:tr>
        <w:tc>
          <w:tcPr>
            <w:tcW w:type="dxa" w:w="907"/>
          </w:tcPr>
          <w:p>
            <w:pPr>
              <w:spacing w:after="20"/>
            </w:pPr>
            <w:r/>
            <w:r>
              <w:rPr>
                <w:b w:val="0"/>
                <w:sz w:val="19"/>
              </w:rPr>
              <w:t>UC 29</w:t>
            </w:r>
          </w:p>
        </w:tc>
        <w:tc>
          <w:tcPr>
            <w:tcW w:type="dxa" w:w="2608"/>
          </w:tcPr>
          <w:p>
            <w:pPr>
              <w:spacing w:after="20"/>
            </w:pPr>
            <w:r/>
            <w:r>
              <w:rPr>
                <w:b w:val="0"/>
                <w:sz w:val="19"/>
              </w:rPr>
              <w:t>Tóm tắt hồ sơ bệnh nhân bằng AI</w:t>
            </w:r>
          </w:p>
        </w:tc>
        <w:tc>
          <w:tcPr>
            <w:tcW w:type="dxa" w:w="5839"/>
          </w:tcPr>
          <w:p>
            <w:pPr>
              <w:spacing w:after="20"/>
            </w:pPr>
            <w:r/>
            <w:r>
              <w:rPr>
                <w:b w:val="0"/>
                <w:sz w:val="19"/>
              </w:rPr>
              <w:t>Tóm tắt bệnh nền, dị ứng, lần khám gần nhất, thuốc, kết quả bất thường – mỗi ý trỏ về bản ghi gốc.</w:t>
            </w:r>
          </w:p>
        </w:tc>
      </w:tr>
      <w:tr>
        <w:tc>
          <w:tcPr>
            <w:tcW w:type="dxa" w:w="907"/>
          </w:tcPr>
          <w:p>
            <w:pPr>
              <w:spacing w:after="20"/>
            </w:pPr>
            <w:r/>
            <w:r>
              <w:rPr>
                <w:b w:val="0"/>
                <w:sz w:val="19"/>
              </w:rPr>
              <w:t>UC 30</w:t>
            </w:r>
          </w:p>
        </w:tc>
        <w:tc>
          <w:tcPr>
            <w:tcW w:type="dxa" w:w="2608"/>
          </w:tcPr>
          <w:p>
            <w:pPr>
              <w:spacing w:after="20"/>
            </w:pPr>
            <w:r/>
            <w:r>
              <w:rPr>
                <w:b w:val="0"/>
                <w:sz w:val="19"/>
              </w:rPr>
              <w:t>Duyệt kết quả trích xuất tài liệu</w:t>
            </w:r>
          </w:p>
        </w:tc>
        <w:tc>
          <w:tcPr>
            <w:tcW w:type="dxa" w:w="5839"/>
          </w:tcPr>
          <w:p>
            <w:pPr>
              <w:spacing w:after="20"/>
            </w:pPr>
            <w:r/>
            <w:r>
              <w:rPr>
                <w:b w:val="0"/>
                <w:sz w:val="19"/>
              </w:rPr>
              <w:t>Xác nhận, sửa hoặc từ chối từng trường AI đã trích từ tài liệu trước khi ghi vào hồ sơ.</w:t>
            </w:r>
          </w:p>
        </w:tc>
      </w:tr>
      <w:tr>
        <w:tc>
          <w:tcPr>
            <w:tcW w:type="dxa" w:w="907"/>
          </w:tcPr>
          <w:p>
            <w:pPr>
              <w:spacing w:after="20"/>
            </w:pPr>
            <w:r/>
            <w:r>
              <w:rPr>
                <w:b w:val="0"/>
                <w:sz w:val="19"/>
              </w:rPr>
              <w:t>UC 31</w:t>
            </w:r>
          </w:p>
        </w:tc>
        <w:tc>
          <w:tcPr>
            <w:tcW w:type="dxa" w:w="2608"/>
          </w:tcPr>
          <w:p>
            <w:pPr>
              <w:spacing w:after="20"/>
            </w:pPr>
            <w:r/>
            <w:r>
              <w:rPr>
                <w:b w:val="0"/>
                <w:sz w:val="19"/>
              </w:rPr>
              <w:t>Quản lý kho tri thức</w:t>
            </w:r>
          </w:p>
        </w:tc>
        <w:tc>
          <w:tcPr>
            <w:tcW w:type="dxa" w:w="5839"/>
          </w:tcPr>
          <w:p>
            <w:pPr>
              <w:spacing w:after="20"/>
            </w:pPr>
            <w:r/>
            <w:r>
              <w:rPr>
                <w:b w:val="0"/>
                <w:sz w:val="19"/>
              </w:rPr>
              <w:t>Thêm, duyệt, thay phiên bản, gỡ tài liệu nguồn của trợ lý; đặt phạm vi xem theo vai trò/khoa.</w:t>
            </w:r>
          </w:p>
        </w:tc>
      </w:tr>
    </w:tbl>
    <w:p>
      <w:pPr>
        <w:spacing w:after="40"/>
      </w:pPr>
    </w:p>
    <w:p>
      <w:pPr>
        <w:pStyle w:val="Heading3"/>
      </w:pPr>
      <w:r>
        <w:t>2.4.5  Use case quản trị và bảo vệ dữ liệu</w:t>
      </w:r>
    </w:p>
    <w:p>
      <w:pPr>
        <w:jc w:val="center"/>
      </w:pPr>
      <w:r>
        <w:drawing>
          <wp:inline xmlns:a="http://schemas.openxmlformats.org/drawingml/2006/main" xmlns:pic="http://schemas.openxmlformats.org/drawingml/2006/picture">
            <wp:extent cx="5760000" cy="3877230"/>
            <wp:docPr id="15" name="Picture 15"/>
            <wp:cNvGraphicFramePr>
              <a:graphicFrameLocks noChangeAspect="1"/>
            </wp:cNvGraphicFramePr>
            <a:graphic>
              <a:graphicData uri="http://schemas.openxmlformats.org/drawingml/2006/picture">
                <pic:pic>
                  <pic:nvPicPr>
                    <pic:cNvPr id="0" name="ucd-admin-privacy.png"/>
                    <pic:cNvPicPr/>
                  </pic:nvPicPr>
                  <pic:blipFill>
                    <a:blip r:embed="rId25"/>
                    <a:stretch>
                      <a:fillRect/>
                    </a:stretch>
                  </pic:blipFill>
                  <pic:spPr>
                    <a:xfrm>
                      <a:off x="0" y="0"/>
                      <a:ext cx="5760000" cy="3877230"/>
                    </a:xfrm>
                    <a:prstGeom prst="rect"/>
                  </pic:spPr>
                </pic:pic>
              </a:graphicData>
            </a:graphic>
          </wp:inline>
        </w:drawing>
      </w:r>
    </w:p>
    <w:p>
      <w:pPr>
        <w:pStyle w:val="Caption"/>
        <w:jc w:val="center"/>
      </w:pPr>
      <w:r>
        <w:t>Hình 15: Use case quản trị và bảo vệ dữ liệu</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40</w:t>
            </w:r>
          </w:p>
        </w:tc>
        <w:tc>
          <w:tcPr>
            <w:tcW w:type="dxa" w:w="2608"/>
          </w:tcPr>
          <w:p>
            <w:pPr>
              <w:spacing w:after="20"/>
            </w:pPr>
            <w:r/>
            <w:r>
              <w:rPr>
                <w:b w:val="0"/>
                <w:sz w:val="19"/>
              </w:rPr>
              <w:t>Mời nhân viên và gán vai trò</w:t>
            </w:r>
          </w:p>
        </w:tc>
        <w:tc>
          <w:tcPr>
            <w:tcW w:type="dxa" w:w="5839"/>
          </w:tcPr>
          <w:p>
            <w:pPr>
              <w:spacing w:after="20"/>
            </w:pPr>
            <w:r/>
            <w:r>
              <w:rPr>
                <w:b w:val="0"/>
                <w:sz w:val="19"/>
              </w:rPr>
              <w:t>Tạo tài khoản nhân viên với vai trò Bác sĩ, Điều dưỡng, Quản trị viên hoặc Cán bộ bảo vệ dữ liệu.</w:t>
            </w:r>
          </w:p>
        </w:tc>
      </w:tr>
      <w:tr>
        <w:tc>
          <w:tcPr>
            <w:tcW w:type="dxa" w:w="907"/>
          </w:tcPr>
          <w:p>
            <w:pPr>
              <w:spacing w:after="20"/>
            </w:pPr>
            <w:r/>
            <w:r>
              <w:rPr>
                <w:b w:val="0"/>
                <w:sz w:val="19"/>
              </w:rPr>
              <w:t>UC 41</w:t>
            </w:r>
          </w:p>
        </w:tc>
        <w:tc>
          <w:tcPr>
            <w:tcW w:type="dxa" w:w="2608"/>
          </w:tcPr>
          <w:p>
            <w:pPr>
              <w:spacing w:after="20"/>
            </w:pPr>
            <w:r/>
            <w:r>
              <w:rPr>
                <w:b w:val="0"/>
                <w:sz w:val="19"/>
              </w:rPr>
              <w:t>Khóa / mở khóa tài khoản</w:t>
            </w:r>
          </w:p>
        </w:tc>
        <w:tc>
          <w:tcPr>
            <w:tcW w:type="dxa" w:w="5839"/>
          </w:tcPr>
          <w:p>
            <w:pPr>
              <w:spacing w:after="20"/>
            </w:pPr>
            <w:r/>
            <w:r>
              <w:rPr>
                <w:b w:val="0"/>
                <w:sz w:val="19"/>
              </w:rPr>
              <w:t>Khóa tài khoản nhân viên nghỉ việc hoặc nghi bị lộ; mở lại khi cần.</w:t>
            </w:r>
          </w:p>
        </w:tc>
      </w:tr>
      <w:tr>
        <w:tc>
          <w:tcPr>
            <w:tcW w:type="dxa" w:w="907"/>
          </w:tcPr>
          <w:p>
            <w:pPr>
              <w:spacing w:after="20"/>
            </w:pPr>
            <w:r/>
            <w:r>
              <w:rPr>
                <w:b w:val="0"/>
                <w:sz w:val="19"/>
              </w:rPr>
              <w:t>UC 42</w:t>
            </w:r>
          </w:p>
        </w:tc>
        <w:tc>
          <w:tcPr>
            <w:tcW w:type="dxa" w:w="2608"/>
          </w:tcPr>
          <w:p>
            <w:pPr>
              <w:spacing w:after="20"/>
            </w:pPr>
            <w:r/>
            <w:r>
              <w:rPr>
                <w:b w:val="0"/>
                <w:sz w:val="19"/>
              </w:rPr>
              <w:t>Liên kết tài khoản bác sĩ với hồ sơ bác sĩ</w:t>
            </w:r>
          </w:p>
        </w:tc>
        <w:tc>
          <w:tcPr>
            <w:tcW w:type="dxa" w:w="5839"/>
          </w:tcPr>
          <w:p>
            <w:pPr>
              <w:spacing w:after="20"/>
            </w:pPr>
            <w:r/>
            <w:r>
              <w:rPr>
                <w:b w:val="0"/>
                <w:sz w:val="19"/>
              </w:rPr>
              <w:t>Gắn tài khoản đăng nhập của bác sĩ với hồ sơ Practitioner và chuyên khoa để phân quyền theo quan hệ điều trị.</w:t>
            </w:r>
          </w:p>
        </w:tc>
      </w:tr>
      <w:tr>
        <w:tc>
          <w:tcPr>
            <w:tcW w:type="dxa" w:w="907"/>
          </w:tcPr>
          <w:p>
            <w:pPr>
              <w:spacing w:after="20"/>
            </w:pPr>
            <w:r/>
            <w:r>
              <w:rPr>
                <w:b w:val="0"/>
                <w:sz w:val="19"/>
              </w:rPr>
              <w:t>UC 37</w:t>
            </w:r>
          </w:p>
        </w:tc>
        <w:tc>
          <w:tcPr>
            <w:tcW w:type="dxa" w:w="2608"/>
          </w:tcPr>
          <w:p>
            <w:pPr>
              <w:spacing w:after="20"/>
            </w:pPr>
            <w:r/>
            <w:r>
              <w:rPr>
                <w:b w:val="0"/>
                <w:sz w:val="19"/>
              </w:rPr>
              <w:t>Tra cứu audit truy cập</w:t>
            </w:r>
          </w:p>
        </w:tc>
        <w:tc>
          <w:tcPr>
            <w:tcW w:type="dxa" w:w="5839"/>
          </w:tcPr>
          <w:p>
            <w:pPr>
              <w:spacing w:after="20"/>
            </w:pPr>
            <w:r/>
            <w:r>
              <w:rPr>
                <w:b w:val="0"/>
                <w:sz w:val="19"/>
              </w:rPr>
              <w:t>Lọc bản ghi audit theo bệnh nhân, người truy cập, thời gian, hành động, kết quả, mục đích.</w:t>
            </w:r>
          </w:p>
        </w:tc>
      </w:tr>
      <w:tr>
        <w:tc>
          <w:tcPr>
            <w:tcW w:type="dxa" w:w="907"/>
          </w:tcPr>
          <w:p>
            <w:pPr>
              <w:spacing w:after="20"/>
            </w:pPr>
            <w:r/>
            <w:r>
              <w:rPr>
                <w:b w:val="0"/>
                <w:sz w:val="19"/>
              </w:rPr>
              <w:t>UC 38</w:t>
            </w:r>
          </w:p>
        </w:tc>
        <w:tc>
          <w:tcPr>
            <w:tcW w:type="dxa" w:w="2608"/>
          </w:tcPr>
          <w:p>
            <w:pPr>
              <w:spacing w:after="20"/>
            </w:pPr>
            <w:r/>
            <w:r>
              <w:rPr>
                <w:b w:val="0"/>
                <w:sz w:val="19"/>
              </w:rPr>
              <w:t>Xuất báo cáo audit</w:t>
            </w:r>
          </w:p>
        </w:tc>
        <w:tc>
          <w:tcPr>
            <w:tcW w:type="dxa" w:w="5839"/>
          </w:tcPr>
          <w:p>
            <w:pPr>
              <w:spacing w:after="20"/>
            </w:pPr>
            <w:r/>
            <w:r>
              <w:rPr>
                <w:b w:val="0"/>
                <w:sz w:val="19"/>
              </w:rPr>
              <w:t>Xuất kết quả tra cứu audit thành tệp CSV để báo cáo.</w:t>
            </w:r>
          </w:p>
        </w:tc>
      </w:tr>
      <w:tr>
        <w:tc>
          <w:tcPr>
            <w:tcW w:type="dxa" w:w="907"/>
          </w:tcPr>
          <w:p>
            <w:pPr>
              <w:spacing w:after="20"/>
            </w:pPr>
            <w:r/>
            <w:r>
              <w:rPr>
                <w:b w:val="0"/>
                <w:sz w:val="19"/>
              </w:rPr>
              <w:t>UC 39</w:t>
            </w:r>
          </w:p>
        </w:tc>
        <w:tc>
          <w:tcPr>
            <w:tcW w:type="dxa" w:w="2608"/>
          </w:tcPr>
          <w:p>
            <w:pPr>
              <w:spacing w:after="20"/>
            </w:pPr>
            <w:r/>
            <w:r>
              <w:rPr>
                <w:b w:val="0"/>
                <w:sz w:val="19"/>
              </w:rPr>
              <w:t>Xử lý yêu cầu của chủ thể dữ liệu</w:t>
            </w:r>
          </w:p>
        </w:tc>
        <w:tc>
          <w:tcPr>
            <w:tcW w:type="dxa" w:w="5839"/>
          </w:tcPr>
          <w:p>
            <w:pPr>
              <w:spacing w:after="20"/>
            </w:pPr>
            <w:r/>
            <w:r>
              <w:rPr>
                <w:b w:val="0"/>
                <w:sz w:val="19"/>
              </w:rPr>
              <w:t>DPO xác minh và xử lý yêu cầu cung cấp bản sao dữ liệu của bệnh nhân.</w:t>
            </w:r>
          </w:p>
        </w:tc>
      </w:tr>
      <w:tr>
        <w:tc>
          <w:tcPr>
            <w:tcW w:type="dxa" w:w="907"/>
          </w:tcPr>
          <w:p>
            <w:pPr>
              <w:spacing w:after="20"/>
            </w:pPr>
            <w:r/>
            <w:r>
              <w:rPr>
                <w:b w:val="0"/>
                <w:sz w:val="19"/>
              </w:rPr>
              <w:t>UC 43</w:t>
            </w:r>
          </w:p>
        </w:tc>
        <w:tc>
          <w:tcPr>
            <w:tcW w:type="dxa" w:w="2608"/>
          </w:tcPr>
          <w:p>
            <w:pPr>
              <w:spacing w:after="20"/>
            </w:pPr>
            <w:r/>
            <w:r>
              <w:rPr>
                <w:b w:val="0"/>
                <w:sz w:val="19"/>
              </w:rPr>
              <w:t>Xử lý thông báo gửi lỗi</w:t>
            </w:r>
          </w:p>
        </w:tc>
        <w:tc>
          <w:tcPr>
            <w:tcW w:type="dxa" w:w="5839"/>
          </w:tcPr>
          <w:p>
            <w:pPr>
              <w:spacing w:after="20"/>
            </w:pPr>
            <w:r/>
            <w:r>
              <w:rPr>
                <w:b w:val="0"/>
                <w:sz w:val="19"/>
              </w:rPr>
              <w:t>Xem các lần nhắc gửi lỗi hẳn và đưa lại hàng đợi sau khi khắc phục.</w:t>
            </w:r>
          </w:p>
        </w:tc>
      </w:tr>
      <w:tr>
        <w:tc>
          <w:tcPr>
            <w:tcW w:type="dxa" w:w="907"/>
          </w:tcPr>
          <w:p>
            <w:pPr>
              <w:spacing w:after="20"/>
            </w:pPr>
            <w:r/>
            <w:r>
              <w:rPr>
                <w:b w:val="0"/>
                <w:sz w:val="19"/>
              </w:rPr>
              <w:t>UC 44</w:t>
            </w:r>
          </w:p>
        </w:tc>
        <w:tc>
          <w:tcPr>
            <w:tcW w:type="dxa" w:w="2608"/>
          </w:tcPr>
          <w:p>
            <w:pPr>
              <w:spacing w:after="20"/>
            </w:pPr>
            <w:r/>
            <w:r>
              <w:rPr>
                <w:b w:val="0"/>
                <w:sz w:val="19"/>
              </w:rPr>
              <w:t>Sao lưu và khôi phục dữ liệu</w:t>
            </w:r>
          </w:p>
        </w:tc>
        <w:tc>
          <w:tcPr>
            <w:tcW w:type="dxa" w:w="5839"/>
          </w:tcPr>
          <w:p>
            <w:pPr>
              <w:spacing w:after="20"/>
            </w:pPr>
            <w:r/>
            <w:r>
              <w:rPr>
                <w:b w:val="0"/>
                <w:sz w:val="19"/>
              </w:rPr>
              <w:t>Bảo đảm khôi phục được dữ liệu lịch hẹn, hồ sơ, tài liệu về một thời điểm trong 7 ngày qua.</w:t>
            </w:r>
          </w:p>
        </w:tc>
      </w:tr>
    </w:tbl>
    <w:p>
      <w:pPr>
        <w:spacing w:after="40"/>
      </w:pPr>
    </w:p>
    <w:p>
      <w:pPr>
        <w:pStyle w:val="Heading3"/>
      </w:pPr>
      <w:r>
        <w:t>2.4.6  Use case tác vụ tự động</w:t>
      </w:r>
    </w:p>
    <w:p>
      <w:pPr>
        <w:jc w:val="center"/>
      </w:pPr>
      <w:r>
        <w:drawing>
          <wp:inline xmlns:a="http://schemas.openxmlformats.org/drawingml/2006/main" xmlns:pic="http://schemas.openxmlformats.org/drawingml/2006/picture">
            <wp:extent cx="5760000" cy="5266905"/>
            <wp:docPr id="16" name="Picture 16"/>
            <wp:cNvGraphicFramePr>
              <a:graphicFrameLocks noChangeAspect="1"/>
            </wp:cNvGraphicFramePr>
            <a:graphic>
              <a:graphicData uri="http://schemas.openxmlformats.org/drawingml/2006/picture">
                <pic:pic>
                  <pic:nvPicPr>
                    <pic:cNvPr id="0" name="ucd-system.png"/>
                    <pic:cNvPicPr/>
                  </pic:nvPicPr>
                  <pic:blipFill>
                    <a:blip r:embed="rId26"/>
                    <a:stretch>
                      <a:fillRect/>
                    </a:stretch>
                  </pic:blipFill>
                  <pic:spPr>
                    <a:xfrm>
                      <a:off x="0" y="0"/>
                      <a:ext cx="5760000" cy="5266905"/>
                    </a:xfrm>
                    <a:prstGeom prst="rect"/>
                  </pic:spPr>
                </pic:pic>
              </a:graphicData>
            </a:graphic>
          </wp:inline>
        </w:drawing>
      </w:r>
    </w:p>
    <w:p>
      <w:pPr>
        <w:pStyle w:val="Caption"/>
        <w:jc w:val="center"/>
      </w:pPr>
      <w:r>
        <w:t>Hình 16: Use case tác vụ tự động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907"/>
            <w:shd w:val="clear" w:color="auto" w:fill="1F3A5F"/>
          </w:tcPr>
          <w:p>
            <w:pPr>
              <w:spacing w:after="20"/>
            </w:pPr>
            <w:r/>
            <w:r>
              <w:rPr>
                <w:b/>
                <w:color w:val="FFFFFF"/>
                <w:sz w:val="19"/>
              </w:rPr>
              <w:t>#</w:t>
            </w:r>
          </w:p>
        </w:tc>
        <w:tc>
          <w:tcPr>
            <w:tcW w:type="dxa" w:w="2608"/>
            <w:shd w:val="clear" w:color="auto" w:fill="1F3A5F"/>
          </w:tcPr>
          <w:p>
            <w:pPr>
              <w:spacing w:after="20"/>
            </w:pPr>
            <w:r/>
            <w:r>
              <w:rPr>
                <w:b/>
                <w:color w:val="FFFFFF"/>
                <w:sz w:val="19"/>
              </w:rPr>
              <w:t>Use case</w:t>
            </w:r>
          </w:p>
        </w:tc>
        <w:tc>
          <w:tcPr>
            <w:tcW w:type="dxa" w:w="5839"/>
            <w:shd w:val="clear" w:color="auto" w:fill="1F3A5F"/>
          </w:tcPr>
          <w:p>
            <w:pPr>
              <w:spacing w:after="20"/>
            </w:pPr>
            <w:r/>
            <w:r>
              <w:rPr>
                <w:b/>
                <w:color w:val="FFFFFF"/>
                <w:sz w:val="19"/>
              </w:rPr>
              <w:t>Mô tả</w:t>
            </w:r>
          </w:p>
        </w:tc>
      </w:tr>
      <w:tr>
        <w:tc>
          <w:tcPr>
            <w:tcW w:type="dxa" w:w="907"/>
          </w:tcPr>
          <w:p>
            <w:pPr>
              <w:spacing w:after="20"/>
            </w:pPr>
            <w:r/>
            <w:r>
              <w:rPr>
                <w:b w:val="0"/>
                <w:sz w:val="19"/>
              </w:rPr>
              <w:t>UC 45</w:t>
            </w:r>
          </w:p>
        </w:tc>
        <w:tc>
          <w:tcPr>
            <w:tcW w:type="dxa" w:w="2608"/>
          </w:tcPr>
          <w:p>
            <w:pPr>
              <w:spacing w:after="20"/>
            </w:pPr>
            <w:r/>
            <w:r>
              <w:rPr>
                <w:b w:val="0"/>
                <w:sz w:val="19"/>
              </w:rPr>
              <w:t>Lên lịch nhắc khi lịch hẹn được tạo</w:t>
            </w:r>
          </w:p>
        </w:tc>
        <w:tc>
          <w:tcPr>
            <w:tcW w:type="dxa" w:w="5839"/>
          </w:tcPr>
          <w:p>
            <w:pPr>
              <w:spacing w:after="20"/>
            </w:pPr>
            <w:r/>
            <w:r>
              <w:rPr>
                <w:b w:val="0"/>
                <w:sz w:val="19"/>
              </w:rPr>
              <w:t>Tạo các lần nhắc T-24h, T-2h (và T-6h nếu nguy cơ không đến khám cao) cho mỗi lịch hẹn.</w:t>
            </w:r>
          </w:p>
        </w:tc>
      </w:tr>
      <w:tr>
        <w:tc>
          <w:tcPr>
            <w:tcW w:type="dxa" w:w="907"/>
          </w:tcPr>
          <w:p>
            <w:pPr>
              <w:spacing w:after="20"/>
            </w:pPr>
            <w:r/>
            <w:r>
              <w:rPr>
                <w:b w:val="0"/>
                <w:sz w:val="19"/>
              </w:rPr>
              <w:t>UC 46</w:t>
            </w:r>
          </w:p>
        </w:tc>
        <w:tc>
          <w:tcPr>
            <w:tcW w:type="dxa" w:w="2608"/>
          </w:tcPr>
          <w:p>
            <w:pPr>
              <w:spacing w:after="20"/>
            </w:pPr>
            <w:r/>
            <w:r>
              <w:rPr>
                <w:b w:val="0"/>
                <w:sz w:val="19"/>
              </w:rPr>
              <w:t>Gửi nhắc lịch</w:t>
            </w:r>
          </w:p>
        </w:tc>
        <w:tc>
          <w:tcPr>
            <w:tcW w:type="dxa" w:w="5839"/>
          </w:tcPr>
          <w:p>
            <w:pPr>
              <w:spacing w:after="20"/>
            </w:pPr>
            <w:r/>
            <w:r>
              <w:rPr>
                <w:b w:val="0"/>
                <w:sz w:val="19"/>
              </w:rPr>
              <w:t>Gửi lần nhắc đến hạn qua kênh ưu tiên, có thử lại và kênh dự phòng.</w:t>
            </w:r>
          </w:p>
        </w:tc>
      </w:tr>
      <w:tr>
        <w:tc>
          <w:tcPr>
            <w:tcW w:type="dxa" w:w="907"/>
          </w:tcPr>
          <w:p>
            <w:pPr>
              <w:spacing w:after="20"/>
            </w:pPr>
            <w:r/>
            <w:r>
              <w:rPr>
                <w:b w:val="0"/>
                <w:sz w:val="19"/>
              </w:rPr>
              <w:t>UC 47</w:t>
            </w:r>
          </w:p>
        </w:tc>
        <w:tc>
          <w:tcPr>
            <w:tcW w:type="dxa" w:w="2608"/>
          </w:tcPr>
          <w:p>
            <w:pPr>
              <w:spacing w:after="20"/>
            </w:pPr>
            <w:r/>
            <w:r>
              <w:rPr>
                <w:b w:val="0"/>
                <w:sz w:val="19"/>
              </w:rPr>
              <w:t>Hủy nhắc khi lịch hẹn bị hủy</w:t>
            </w:r>
          </w:p>
        </w:tc>
        <w:tc>
          <w:tcPr>
            <w:tcW w:type="dxa" w:w="5839"/>
          </w:tcPr>
          <w:p>
            <w:pPr>
              <w:spacing w:after="20"/>
            </w:pPr>
            <w:r/>
            <w:r>
              <w:rPr>
                <w:b w:val="0"/>
                <w:sz w:val="19"/>
              </w:rPr>
              <w:t>Bảo đảm không gửi nhắc cho lịch hẹn đã hủy.</w:t>
            </w:r>
          </w:p>
        </w:tc>
      </w:tr>
      <w:tr>
        <w:tc>
          <w:tcPr>
            <w:tcW w:type="dxa" w:w="907"/>
          </w:tcPr>
          <w:p>
            <w:pPr>
              <w:spacing w:after="20"/>
            </w:pPr>
            <w:r/>
            <w:r>
              <w:rPr>
                <w:b w:val="0"/>
                <w:sz w:val="19"/>
              </w:rPr>
              <w:t>UC 48</w:t>
            </w:r>
          </w:p>
        </w:tc>
        <w:tc>
          <w:tcPr>
            <w:tcW w:type="dxa" w:w="2608"/>
          </w:tcPr>
          <w:p>
            <w:pPr>
              <w:spacing w:after="20"/>
            </w:pPr>
            <w:r/>
            <w:r>
              <w:rPr>
                <w:b w:val="0"/>
                <w:sz w:val="19"/>
              </w:rPr>
              <w:t>Dự đoán nguy cơ không đến khám</w:t>
            </w:r>
          </w:p>
        </w:tc>
        <w:tc>
          <w:tcPr>
            <w:tcW w:type="dxa" w:w="5839"/>
          </w:tcPr>
          <w:p>
            <w:pPr>
              <w:spacing w:after="20"/>
            </w:pPr>
            <w:r/>
            <w:r>
              <w:rPr>
                <w:b w:val="0"/>
                <w:sz w:val="19"/>
              </w:rPr>
              <w:t>Tính xác suất không đến khám cho mỗi lịch hẹn mới.</w:t>
            </w:r>
          </w:p>
        </w:tc>
      </w:tr>
      <w:tr>
        <w:tc>
          <w:tcPr>
            <w:tcW w:type="dxa" w:w="907"/>
          </w:tcPr>
          <w:p>
            <w:pPr>
              <w:spacing w:after="20"/>
            </w:pPr>
            <w:r/>
            <w:r>
              <w:rPr>
                <w:b w:val="0"/>
                <w:sz w:val="19"/>
              </w:rPr>
              <w:t>UC 49</w:t>
            </w:r>
          </w:p>
        </w:tc>
        <w:tc>
          <w:tcPr>
            <w:tcW w:type="dxa" w:w="2608"/>
          </w:tcPr>
          <w:p>
            <w:pPr>
              <w:spacing w:after="20"/>
            </w:pPr>
            <w:r/>
            <w:r>
              <w:rPr>
                <w:b w:val="0"/>
                <w:sz w:val="19"/>
              </w:rPr>
              <w:t>Đánh dấu không đến khám</w:t>
            </w:r>
          </w:p>
        </w:tc>
        <w:tc>
          <w:tcPr>
            <w:tcW w:type="dxa" w:w="5839"/>
          </w:tcPr>
          <w:p>
            <w:pPr>
              <w:spacing w:after="20"/>
            </w:pPr>
            <w:r/>
            <w:r>
              <w:rPr>
                <w:b w:val="0"/>
                <w:sz w:val="19"/>
              </w:rPr>
              <w:t>Chuyển lịch hẹn quá giờ chưa check-in sang “noshow”.</w:t>
            </w:r>
          </w:p>
        </w:tc>
      </w:tr>
      <w:tr>
        <w:tc>
          <w:tcPr>
            <w:tcW w:type="dxa" w:w="907"/>
          </w:tcPr>
          <w:p>
            <w:pPr>
              <w:spacing w:after="20"/>
            </w:pPr>
            <w:r/>
            <w:r>
              <w:rPr>
                <w:b w:val="0"/>
                <w:sz w:val="19"/>
              </w:rPr>
              <w:t>UC 50</w:t>
            </w:r>
          </w:p>
        </w:tc>
        <w:tc>
          <w:tcPr>
            <w:tcW w:type="dxa" w:w="2608"/>
          </w:tcPr>
          <w:p>
            <w:pPr>
              <w:spacing w:after="20"/>
            </w:pPr>
            <w:r/>
            <w:r>
              <w:rPr>
                <w:b w:val="0"/>
                <w:sz w:val="19"/>
              </w:rPr>
              <w:t>Trích xuất dữ liệu từ tài liệu</w:t>
            </w:r>
          </w:p>
        </w:tc>
        <w:tc>
          <w:tcPr>
            <w:tcW w:type="dxa" w:w="5839"/>
          </w:tcPr>
          <w:p>
            <w:pPr>
              <w:spacing w:after="20"/>
            </w:pPr>
            <w:r/>
            <w:r>
              <w:rPr>
                <w:b w:val="0"/>
                <w:sz w:val="19"/>
              </w:rPr>
              <w:t>OCR, phân loại tài liệu và trích trường để người dùng duyệt.</w:t>
            </w:r>
          </w:p>
        </w:tc>
      </w:tr>
      <w:tr>
        <w:tc>
          <w:tcPr>
            <w:tcW w:type="dxa" w:w="907"/>
          </w:tcPr>
          <w:p>
            <w:pPr>
              <w:spacing w:after="20"/>
            </w:pPr>
            <w:r/>
            <w:r>
              <w:rPr>
                <w:b w:val="0"/>
                <w:sz w:val="19"/>
              </w:rPr>
              <w:t>UC 51</w:t>
            </w:r>
          </w:p>
        </w:tc>
        <w:tc>
          <w:tcPr>
            <w:tcW w:type="dxa" w:w="2608"/>
          </w:tcPr>
          <w:p>
            <w:pPr>
              <w:spacing w:after="20"/>
            </w:pPr>
            <w:r/>
            <w:r>
              <w:rPr>
                <w:b w:val="0"/>
                <w:sz w:val="19"/>
              </w:rPr>
              <w:t>Cảnh báo truy cập khẩn cấp cho DPO</w:t>
            </w:r>
          </w:p>
        </w:tc>
        <w:tc>
          <w:tcPr>
            <w:tcW w:type="dxa" w:w="5839"/>
          </w:tcPr>
          <w:p>
            <w:pPr>
              <w:spacing w:after="20"/>
            </w:pPr>
            <w:r/>
            <w:r>
              <w:rPr>
                <w:b w:val="0"/>
                <w:sz w:val="19"/>
              </w:rPr>
              <w:t>Báo DPO mỗi lần có truy cập khẩn cấp để rà soát.</w:t>
            </w:r>
          </w:p>
        </w:tc>
      </w:tr>
      <w:tr>
        <w:tc>
          <w:tcPr>
            <w:tcW w:type="dxa" w:w="907"/>
          </w:tcPr>
          <w:p>
            <w:pPr>
              <w:spacing w:after="20"/>
            </w:pPr>
            <w:r/>
            <w:r>
              <w:rPr>
                <w:b w:val="0"/>
                <w:sz w:val="19"/>
              </w:rPr>
              <w:t>UC 52</w:t>
            </w:r>
          </w:p>
        </w:tc>
        <w:tc>
          <w:tcPr>
            <w:tcW w:type="dxa" w:w="2608"/>
          </w:tcPr>
          <w:p>
            <w:pPr>
              <w:spacing w:after="20"/>
            </w:pPr>
            <w:r/>
            <w:r>
              <w:rPr>
                <w:b w:val="0"/>
                <w:sz w:val="19"/>
              </w:rPr>
              <w:t>Xóa dữ liệu hết thời hạn lưu trữ</w:t>
            </w:r>
          </w:p>
        </w:tc>
        <w:tc>
          <w:tcPr>
            <w:tcW w:type="dxa" w:w="5839"/>
          </w:tcPr>
          <w:p>
            <w:pPr>
              <w:spacing w:after="20"/>
            </w:pPr>
            <w:r/>
            <w:r>
              <w:rPr>
                <w:b w:val="0"/>
                <w:sz w:val="19"/>
              </w:rPr>
              <w:t>Xóa tự động dữ liệu tạm có thời hạn lưu ngắn theo chính sách lưu trữ.</w:t>
            </w:r>
          </w:p>
        </w:tc>
      </w:tr>
    </w:tbl>
    <w:p>
      <w:pPr>
        <w:spacing w:after="40"/>
      </w:pPr>
    </w:p>
    <w:p>
      <w:pPr>
        <w:pStyle w:val="Heading2"/>
      </w:pPr>
      <w:r>
        <w:t>2.5  Ma trận phân quyền</w:t>
      </w:r>
    </w:p>
    <w:p>
      <w:r>
        <w:rPr>
          <w:b w:val="0"/>
          <w:i w:val="0"/>
        </w:rPr>
        <w:t>Ma trận ánh xạ chức năng với vai trò. Quyền được kiểm tra tại service sở hữu dữ liệu, mặc định từ chối; bản máy đọc được của ma trận (contracts/authz/matrix.yaml) là nguồn duy nhất cho code và test tự động – mỗi ô có ít nhất một test.</w:t>
      </w:r>
    </w:p>
    <w:p>
      <w:r>
        <w:rPr>
          <w:b/>
          <w:i w:val="0"/>
        </w:rPr>
        <w:t>Ký hiệu:</w:t>
      </w:r>
    </w:p>
    <w:p>
      <w:pPr>
        <w:pStyle w:val="ListBullet"/>
      </w:pPr>
      <w:r>
        <w:t>“O”: có quyền. Chi tiết hành vi xem use case tương ứng.</w:t>
      </w:r>
    </w:p>
    <w:p>
      <w:pPr>
        <w:pStyle w:val="ListBullet"/>
      </w:pPr>
      <w:r>
        <w:t>“O*”: chỉ trên dữ liệu của chính mình (bệnh nhân: hồ sơ, lịch hẹn, tài liệu của mình; bác sĩ: lịch của mình).</w:t>
      </w:r>
    </w:p>
    <w:p>
      <w:pPr>
        <w:pStyle w:val="ListBullet"/>
      </w:pPr>
      <w:r>
        <w:t>“Care”: chỉ với bệnh nhân có quan hệ điều trị (lịch hẹn/lần khám trong 12 tháng hoặc lịch hẹn tương lai).</w:t>
      </w:r>
    </w:p>
    <w:p>
      <w:pPr>
        <w:pStyle w:val="ListBullet"/>
      </w:pPr>
      <w:r>
        <w:t>“Care/BG”: như Care, hoặc qua truy cập khẩn cấp đang hiệu lực.</w:t>
      </w:r>
    </w:p>
    <w:p>
      <w:pPr>
        <w:pStyle w:val="ListBullet"/>
      </w:pPr>
      <w:r>
        <w:t>“X”: không có quyền. Yêu cầu bị từ chối và được ghi audit.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tblHeader w:val="true"/>
        </w:trPr>
        <w:tc>
          <w:tcPr>
            <w:tcW w:type="dxa" w:w="3402"/>
            <w:shd w:val="clear" w:color="auto" w:fill="1F3A5F"/>
          </w:tcPr>
          <w:p>
            <w:pPr>
              <w:spacing w:after="20"/>
            </w:pPr>
            <w:r/>
            <w:r>
              <w:rPr>
                <w:b/>
                <w:color w:val="FFFFFF"/>
                <w:sz w:val="18"/>
              </w:rPr>
              <w:t>Chức năng</w:t>
            </w:r>
          </w:p>
        </w:tc>
        <w:tc>
          <w:tcPr>
            <w:tcW w:type="dxa" w:w="1191"/>
            <w:shd w:val="clear" w:color="auto" w:fill="1F3A5F"/>
          </w:tcPr>
          <w:p>
            <w:pPr>
              <w:spacing w:after="20"/>
            </w:pPr>
            <w:r/>
            <w:r>
              <w:rPr>
                <w:b/>
                <w:color w:val="FFFFFF"/>
                <w:sz w:val="18"/>
              </w:rPr>
              <w:t>BN</w:t>
            </w:r>
          </w:p>
        </w:tc>
        <w:tc>
          <w:tcPr>
            <w:tcW w:type="dxa" w:w="1191"/>
            <w:shd w:val="clear" w:color="auto" w:fill="1F3A5F"/>
          </w:tcPr>
          <w:p>
            <w:pPr>
              <w:spacing w:after="20"/>
            </w:pPr>
            <w:r/>
            <w:r>
              <w:rPr>
                <w:b/>
                <w:color w:val="FFFFFF"/>
                <w:sz w:val="18"/>
              </w:rPr>
              <w:t>BS</w:t>
            </w:r>
          </w:p>
        </w:tc>
        <w:tc>
          <w:tcPr>
            <w:tcW w:type="dxa" w:w="1191"/>
            <w:shd w:val="clear" w:color="auto" w:fill="1F3A5F"/>
          </w:tcPr>
          <w:p>
            <w:pPr>
              <w:spacing w:after="20"/>
            </w:pPr>
            <w:r/>
            <w:r>
              <w:rPr>
                <w:b/>
                <w:color w:val="FFFFFF"/>
                <w:sz w:val="18"/>
              </w:rPr>
              <w:t>ĐD</w:t>
            </w:r>
          </w:p>
        </w:tc>
        <w:tc>
          <w:tcPr>
            <w:tcW w:type="dxa" w:w="1191"/>
            <w:shd w:val="clear" w:color="auto" w:fill="1F3A5F"/>
          </w:tcPr>
          <w:p>
            <w:pPr>
              <w:spacing w:after="20"/>
            </w:pPr>
            <w:r/>
            <w:r>
              <w:rPr>
                <w:b/>
                <w:color w:val="FFFFFF"/>
                <w:sz w:val="18"/>
              </w:rPr>
              <w:t>QT</w:t>
            </w:r>
          </w:p>
        </w:tc>
        <w:tc>
          <w:tcPr>
            <w:tcW w:type="dxa" w:w="1191"/>
            <w:shd w:val="clear" w:color="auto" w:fill="1F3A5F"/>
          </w:tcPr>
          <w:p>
            <w:pPr>
              <w:spacing w:after="20"/>
            </w:pPr>
            <w:r/>
            <w:r>
              <w:rPr>
                <w:b/>
                <w:color w:val="FFFFFF"/>
                <w:sz w:val="18"/>
              </w:rPr>
              <w:t>DPO</w:t>
            </w:r>
          </w:p>
        </w:tc>
      </w:tr>
      <w:tr>
        <w:tc>
          <w:tcPr>
            <w:tcW w:type="dxa" w:w="3402"/>
          </w:tcPr>
          <w:p>
            <w:pPr>
              <w:spacing w:after="20"/>
            </w:pPr>
            <w:r/>
            <w:r>
              <w:rPr>
                <w:b w:val="0"/>
                <w:sz w:val="18"/>
              </w:rPr>
              <w:t>Đăng ký tài khoản bệnh nhân</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 sửa thông tin hành chính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Gộp hồ sơ trùng</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Tìm bác sĩ và slot trống</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Đặt lịch khám</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Hủy / đổi lịch khám</w:t>
            </w:r>
          </w:p>
        </w:tc>
        <w:tc>
          <w:tcPr>
            <w:tcW w:type="dxa" w:w="1191"/>
          </w:tcPr>
          <w:p>
            <w:pPr>
              <w:spacing w:after="20"/>
              <w:jc w:val="center"/>
            </w:pPr>
            <w:r/>
            <w:r>
              <w:rPr>
                <w:b w:val="0"/>
                <w:sz w:val="18"/>
              </w:rPr>
              <w:t>O* (≥ 2h)</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lịch hẹn</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Tạo lịch, mẫu tuần, sinh / chặn slot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Check-in</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Ghi sinh hiệu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Mở lần khám, ghi bệnh sử và chẩn đoán, kết thúc, bổ sung</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Tìm kiếm bệnh nhân (tên</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Xem hồ sơ / timeline bệnh nhân</w:t>
            </w:r>
          </w:p>
        </w:tc>
        <w:tc>
          <w:tcPr>
            <w:tcW w:type="dxa" w:w="1191"/>
          </w:tcPr>
          <w:p>
            <w:pPr>
              <w:spacing w:after="20"/>
              <w:jc w:val="center"/>
            </w:pPr>
            <w:r/>
            <w:r>
              <w:rPr>
                <w:b w:val="0"/>
                <w:sz w:val="18"/>
              </w:rPr>
              <w:t>O* (đã kết thúc)</w:t>
            </w:r>
          </w:p>
        </w:tc>
        <w:tc>
          <w:tcPr>
            <w:tcW w:type="dxa" w:w="1191"/>
          </w:tcPr>
          <w:p>
            <w:pPr>
              <w:spacing w:after="20"/>
              <w:jc w:val="center"/>
            </w:pPr>
            <w:r/>
            <w:r>
              <w:rPr>
                <w:b w:val="0"/>
                <w:sz w:val="18"/>
              </w:rPr>
              <w:t>Care/BG</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Truy cập khẩn cấp</w:t>
            </w:r>
          </w:p>
        </w:tc>
        <w:tc>
          <w:tcPr>
            <w:tcW w:type="dxa" w:w="1191"/>
          </w:tcPr>
          <w:p>
            <w:pPr>
              <w:spacing w:after="20"/>
              <w:jc w:val="center"/>
            </w:pPr>
            <w:r/>
            <w:r>
              <w:rPr>
                <w:b w:val="0"/>
                <w:sz w:val="18"/>
              </w:rPr>
              <w:t>X</w:t>
            </w:r>
          </w:p>
        </w:tc>
        <w:tc>
          <w:tcPr>
            <w:tcW w:type="dxa" w:w="1191"/>
          </w:tcPr>
          <w:p>
            <w:pPr>
              <w:spacing w:after="20"/>
              <w:jc w:val="center"/>
            </w:pPr>
            <w:r/>
            <w:r>
              <w:rPr>
                <w:b w:val="0"/>
                <w:sz w:val="18"/>
              </w:rPr>
              <w:t>O (lý do, 60 phút)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Upload tài liệu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Tải tài liệu</w:t>
            </w:r>
          </w:p>
        </w:tc>
        <w:tc>
          <w:tcPr>
            <w:tcW w:type="dxa" w:w="1191"/>
          </w:tcPr>
          <w:p>
            <w:pPr>
              <w:spacing w:after="20"/>
              <w:jc w:val="center"/>
            </w:pPr>
            <w:r/>
            <w:r>
              <w:rPr>
                <w:b w:val="0"/>
                <w:sz w:val="18"/>
              </w:rPr>
              <w:t>O* (đã phát hành)</w:t>
            </w:r>
          </w:p>
        </w:tc>
        <w:tc>
          <w:tcPr>
            <w:tcW w:type="dxa" w:w="1191"/>
          </w:tcPr>
          <w:p>
            <w:pPr>
              <w:spacing w:after="20"/>
              <w:jc w:val="center"/>
            </w:pPr>
            <w:r/>
            <w:r>
              <w:rPr>
                <w:b w:val="0"/>
                <w:sz w:val="18"/>
              </w:rPr>
              <w:t>Care/BG</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Phát hành / đánh dấu nhập nhầm tài liệu</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Hỏi trợ lý tri thức</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Tóm tắt hồ sơ bằng AI</w:t>
            </w:r>
          </w:p>
        </w:tc>
        <w:tc>
          <w:tcPr>
            <w:tcW w:type="dxa" w:w="1191"/>
          </w:tcPr>
          <w:p>
            <w:pPr>
              <w:spacing w:after="20"/>
              <w:jc w:val="center"/>
            </w:pPr>
            <w:r/>
            <w:r>
              <w:rPr>
                <w:b w:val="0"/>
                <w:sz w:val="18"/>
              </w:rPr>
              <w:t>X</w:t>
            </w:r>
          </w:p>
        </w:tc>
        <w:tc>
          <w:tcPr>
            <w:tcW w:type="dxa" w:w="1191"/>
          </w:tcPr>
          <w:p>
            <w:pPr>
              <w:spacing w:after="20"/>
              <w:jc w:val="center"/>
            </w:pPr>
            <w:r/>
            <w:r>
              <w:rPr>
                <w:b w:val="0"/>
                <w:sz w:val="18"/>
              </w:rPr>
              <w:t>Care/BG</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Duyệt kết quả trích xuất</w:t>
            </w:r>
          </w:p>
        </w:tc>
        <w:tc>
          <w:tcPr>
            <w:tcW w:type="dxa" w:w="1191"/>
          </w:tcPr>
          <w:p>
            <w:pPr>
              <w:spacing w:after="20"/>
              <w:jc w:val="center"/>
            </w:pPr>
            <w:r/>
            <w:r>
              <w:rPr>
                <w:b w:val="0"/>
                <w:sz w:val="18"/>
              </w:rPr>
              <w:t>X</w:t>
            </w:r>
          </w:p>
        </w:tc>
        <w:tc>
          <w:tcPr>
            <w:tcW w:type="dxa" w:w="1191"/>
          </w:tcPr>
          <w:p>
            <w:pPr>
              <w:spacing w:after="20"/>
              <w:jc w:val="center"/>
            </w:pPr>
            <w:r/>
            <w:r>
              <w:rPr>
                <w:b w:val="0"/>
                <w:sz w:val="18"/>
              </w:rPr>
              <w:t>Care</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Quản lý kho tri thức</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Chatbot đặt lịch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Tùy chọn thông báo, đồng ý xử lý dữ liệu, xem lịch sử truy cập hồ sơ của mình</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Yêu cầu trích xuất dữ liệu cá nhân</w:t>
            </w:r>
          </w:p>
        </w:tc>
        <w:tc>
          <w:tcPr>
            <w:tcW w:type="dxa" w:w="1191"/>
          </w:tcPr>
          <w:p>
            <w:pPr>
              <w:spacing w:after="20"/>
              <w:jc w:val="center"/>
            </w:pPr>
            <w:r/>
            <w:r>
              <w:rPr>
                <w:b w:val="0"/>
                <w:sz w:val="18"/>
              </w:rPr>
              <w:t>O* (gửi yêu cầu)</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(xử lý)</w:t>
            </w:r>
          </w:p>
        </w:tc>
      </w:tr>
      <w:tr>
        <w:tc>
          <w:tcPr>
            <w:tcW w:type="dxa" w:w="3402"/>
          </w:tcPr>
          <w:p>
            <w:pPr>
              <w:spacing w:after="20"/>
            </w:pPr>
            <w:r/>
            <w:r>
              <w:rPr>
                <w:b w:val="0"/>
                <w:sz w:val="18"/>
              </w:rPr>
              <w:t>Quản lý người dùng, vai trò, liên kết bác sĩ</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Xem / xuất audit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(không nội dung lâm sàng)</w:t>
            </w:r>
          </w:p>
        </w:tc>
        <w:tc>
          <w:tcPr>
            <w:tcW w:type="dxa" w:w="1191"/>
          </w:tcPr>
          <w:p>
            <w:pPr>
              <w:spacing w:after="20"/>
              <w:jc w:val="center"/>
            </w:pPr>
            <w:r/>
            <w:r>
              <w:rPr>
                <w:b w:val="0"/>
                <w:sz w:val="18"/>
              </w:rPr>
              <w:t>O</w:t>
            </w:r>
          </w:p>
        </w:tc>
      </w:tr>
      <w:tr>
        <w:tc>
          <w:tcPr>
            <w:tcW w:type="dxa" w:w="3402"/>
          </w:tcPr>
          <w:p>
            <w:pPr>
              <w:spacing w:after="20"/>
            </w:pPr>
            <w:r/>
            <w:r>
              <w:rPr>
                <w:b w:val="0"/>
                <w:sz w:val="18"/>
              </w:rPr>
              <w:t>Sửa / xóa audit</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r>
      <w:tr>
        <w:tc>
          <w:tcPr>
            <w:tcW w:type="dxa" w:w="3402"/>
          </w:tcPr>
          <w:p>
            <w:pPr>
              <w:spacing w:after="20"/>
            </w:pPr>
            <w:r/>
            <w:r>
              <w:rPr>
                <w:b w:val="0"/>
                <w:sz w:val="18"/>
              </w:rPr>
              <w:t>Xử lý thông báo gửi lỗi</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w:t>
            </w:r>
          </w:p>
        </w:tc>
        <w:tc>
          <w:tcPr>
            <w:tcW w:type="dxa" w:w="1191"/>
          </w:tcPr>
          <w:p>
            <w:pPr>
              <w:spacing w:after="20"/>
              <w:jc w:val="center"/>
            </w:pPr>
            <w:r/>
            <w:r>
              <w:rPr>
                <w:b w:val="0"/>
                <w:sz w:val="18"/>
              </w:rPr>
              <w:t>X</w:t>
            </w:r>
          </w:p>
        </w:tc>
      </w:tr>
      <w:tr>
        <w:tc>
          <w:tcPr>
            <w:tcW w:type="dxa" w:w="3402"/>
          </w:tcPr>
          <w:p>
            <w:pPr>
              <w:spacing w:after="20"/>
            </w:pPr>
            <w:r/>
            <w:r>
              <w:rPr>
                <w:b w:val="0"/>
                <w:sz w:val="18"/>
              </w:rPr>
              <w:t>Sao lưu / khôi phục</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X</w:t>
            </w:r>
          </w:p>
        </w:tc>
        <w:tc>
          <w:tcPr>
            <w:tcW w:type="dxa" w:w="1191"/>
          </w:tcPr>
          <w:p>
            <w:pPr>
              <w:spacing w:after="20"/>
              <w:jc w:val="center"/>
            </w:pPr>
            <w:r/>
            <w:r>
              <w:rPr>
                <w:b w:val="0"/>
                <w:sz w:val="18"/>
              </w:rPr>
              <w:t>O (qua quy trình có duyệt)</w:t>
            </w:r>
          </w:p>
        </w:tc>
        <w:tc>
          <w:tcPr>
            <w:tcW w:type="dxa" w:w="1191"/>
          </w:tcPr>
          <w:p>
            <w:pPr>
              <w:spacing w:after="20"/>
              <w:jc w:val="center"/>
            </w:pPr>
            <w:r/>
            <w:r>
              <w:rPr>
                <w:b w:val="0"/>
                <w:sz w:val="18"/>
              </w:rPr>
              <w:t>X</w:t>
            </w:r>
          </w:p>
        </w:tc>
      </w:tr>
    </w:tbl>
    <w:p>
      <w:pPr>
        <w:spacing w:after="40"/>
      </w:pPr>
    </w:p>
    <w:p>
      <w:r>
        <w:rPr>
          <w:b/>
          <w:i w:val="0"/>
        </w:rPr>
        <w:t>Ghi chú:</w:t>
      </w:r>
    </w:p>
    <w:p>
      <w:pPr>
        <w:pStyle w:val="ListBullet"/>
      </w:pPr>
      <w:r>
        <w:t>Không vai trò nào sửa hoặc xóa được bản ghi audit, kể cả Quản trị viên (dòng “Sửa / xóa audit” toàn X).</w:t>
      </w:r>
    </w:p>
    <w:p>
      <w:pPr>
        <w:pStyle w:val="ListBullet"/>
      </w:pPr>
      <w:r>
        <w:t>Quản trị viên và Cán bộ bảo vệ dữ liệu không đọc được nội dung lâm sàng (chẩn đoán, sinh hiệu, tài liệu).</w:t>
      </w:r>
    </w:p>
    <w:p>
      <w:pPr>
        <w:pStyle w:val="ListBullet"/>
      </w:pPr>
      <w:r>
        <w:t>Các tính năng AI gọi service khác bằng chính token của người dùng (on-behalf-of), nên không bao giờ có quyền rộng hơn người dùng.</w:t>
      </w:r>
    </w:p>
    <w:p>
      <w:pPr>
        <w:pStyle w:val="ListBullet"/>
      </w:pPr>
      <w:r>
        <w:t>Truy cập tới dữ liệu của bệnh nhân khác mà không có quyền trả về “không tồn tại” (404) thay vì “bị cấm”, để không làm lộ sự tồn tại của hồ sơ; quyết định vẫn được ghi audit là “deny”.</w:t>
      </w:r>
    </w:p>
    <w:p>
      <w:pPr>
        <w:pStyle w:val="Heading2"/>
      </w:pPr>
      <w:r>
        <w:t>2.6  Sơ đồ trang (Site map)</w:t>
      </w:r>
    </w:p>
    <w:p>
      <w:pPr>
        <w:pStyle w:val="Heading3"/>
      </w:pPr>
      <w:r>
        <w:t>2.6.1  Site map cổng bệnh nhân</w:t>
      </w:r>
    </w:p>
    <w:p>
      <w:r>
        <w:rPr>
          <w:b w:val="0"/>
          <w:i w:val="0"/>
        </w:rPr>
        <w:t>Sơ đồ trang mô tả cách điều hướng trong hệ thống (tối đa 3 cấp tính từ trang chủ).</w:t>
      </w:r>
    </w:p>
    <w:p>
      <w:pPr>
        <w:jc w:val="center"/>
      </w:pPr>
      <w:r>
        <w:drawing>
          <wp:inline xmlns:a="http://schemas.openxmlformats.org/drawingml/2006/main" xmlns:pic="http://schemas.openxmlformats.org/drawingml/2006/picture">
            <wp:extent cx="5760000" cy="1054976"/>
            <wp:docPr id="17" name="Picture 17"/>
            <wp:cNvGraphicFramePr>
              <a:graphicFrameLocks noChangeAspect="1"/>
            </wp:cNvGraphicFramePr>
            <a:graphic>
              <a:graphicData uri="http://schemas.openxmlformats.org/drawingml/2006/picture">
                <pic:pic>
                  <pic:nvPicPr>
                    <pic:cNvPr id="0" name="sm-patient.png"/>
                    <pic:cNvPicPr/>
                  </pic:nvPicPr>
                  <pic:blipFill>
                    <a:blip r:embed="rId27"/>
                    <a:stretch>
                      <a:fillRect/>
                    </a:stretch>
                  </pic:blipFill>
                  <pic:spPr>
                    <a:xfrm>
                      <a:off x="0" y="0"/>
                      <a:ext cx="5760000" cy="1054976"/>
                    </a:xfrm>
                    <a:prstGeom prst="rect"/>
                  </pic:spPr>
                </pic:pic>
              </a:graphicData>
            </a:graphic>
          </wp:inline>
        </w:drawing>
      </w:r>
    </w:p>
    <w:p>
      <w:pPr>
        <w:pStyle w:val="Caption"/>
        <w:jc w:val="center"/>
      </w:pPr>
      <w:r>
        <w:t>Hình 17: Site map cổng bệnh nhân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F3A5F"/>
          </w:tcPr>
          <w:p>
            <w:pPr>
              <w:spacing w:after="20"/>
            </w:pPr>
            <w:r/>
            <w:r>
              <w:rPr>
                <w:b/>
                <w:color w:val="FFFFFF"/>
                <w:sz w:val="19"/>
              </w:rPr>
              <w:t>Trang</w:t>
            </w:r>
          </w:p>
        </w:tc>
        <w:tc>
          <w:tcPr>
            <w:tcW w:type="dxa" w:w="4932"/>
            <w:shd w:val="clear" w:color="auto" w:fill="1F3A5F"/>
          </w:tcPr>
          <w:p>
            <w:pPr>
              <w:spacing w:after="20"/>
            </w:pPr>
            <w:r/>
            <w:r>
              <w:rPr>
                <w:b/>
                <w:color w:val="FFFFFF"/>
                <w:sz w:val="19"/>
              </w:rPr>
              <w:t>Mô tả</w:t>
            </w:r>
          </w:p>
        </w:tc>
        <w:tc>
          <w:tcPr>
            <w:tcW w:type="dxa" w:w="2268"/>
            <w:shd w:val="clear" w:color="auto" w:fill="1F3A5F"/>
          </w:tcPr>
          <w:p>
            <w:pPr>
              <w:spacing w:after="20"/>
            </w:pPr>
            <w:r/>
            <w:r>
              <w:rPr>
                <w:b/>
                <w:color w:val="FFFFFF"/>
                <w:sz w:val="19"/>
              </w:rPr>
              <w:t>Quyền truy cập</w:t>
            </w:r>
          </w:p>
        </w:tc>
      </w:tr>
      <w:tr>
        <w:tc>
          <w:tcPr>
            <w:tcW w:type="dxa" w:w="2154"/>
          </w:tcPr>
          <w:p>
            <w:pPr>
              <w:spacing w:after="20"/>
            </w:pPr>
            <w:r/>
            <w:r>
              <w:rPr>
                <w:b w:val="0"/>
                <w:sz w:val="19"/>
              </w:rPr>
              <w:t>Trang chủ bệnh nhân</w:t>
            </w:r>
          </w:p>
        </w:tc>
        <w:tc>
          <w:tcPr>
            <w:tcW w:type="dxa" w:w="4932"/>
          </w:tcPr>
          <w:p>
            <w:pPr>
              <w:spacing w:after="20"/>
            </w:pPr>
            <w:r/>
            <w:r>
              <w:rPr>
                <w:b w:val="0"/>
                <w:sz w:val="19"/>
              </w:rPr>
              <w:t>Lịch hẹn sắp tới, lối tắt đặt lịch, tài liệu mới được phát hành.</w:t>
            </w:r>
          </w:p>
        </w:tc>
        <w:tc>
          <w:tcPr>
            <w:tcW w:type="dxa" w:w="2268"/>
          </w:tcPr>
          <w:p>
            <w:pPr>
              <w:spacing w:after="20"/>
            </w:pPr>
            <w:r/>
            <w:r>
              <w:rPr>
                <w:b w:val="0"/>
                <w:sz w:val="19"/>
              </w:rPr>
              <w:t>Bệnh nhân</w:t>
            </w:r>
          </w:p>
        </w:tc>
      </w:tr>
      <w:tr>
        <w:tc>
          <w:tcPr>
            <w:tcW w:type="dxa" w:w="2154"/>
          </w:tcPr>
          <w:p>
            <w:pPr>
              <w:spacing w:after="20"/>
            </w:pPr>
            <w:r/>
            <w:r>
              <w:rPr>
                <w:b w:val="0"/>
                <w:sz w:val="19"/>
              </w:rPr>
              <w:t>Tìm bác sĩ &amp; khung giờ</w:t>
            </w:r>
          </w:p>
        </w:tc>
        <w:tc>
          <w:tcPr>
            <w:tcW w:type="dxa" w:w="4932"/>
          </w:tcPr>
          <w:p>
            <w:pPr>
              <w:spacing w:after="20"/>
            </w:pPr>
            <w:r/>
            <w:r>
              <w:rPr>
                <w:b w:val="0"/>
                <w:sz w:val="19"/>
              </w:rPr>
              <w:t>Lọc theo chuyên khoa, bác sĩ, ngày; xem khung giờ trống. Liên kết Màn hình 2: Tìm bác sĩ và khung giờ.</w:t>
            </w:r>
          </w:p>
        </w:tc>
        <w:tc>
          <w:tcPr>
            <w:tcW w:type="dxa" w:w="2268"/>
          </w:tcPr>
          <w:p>
            <w:pPr>
              <w:spacing w:after="20"/>
            </w:pPr>
            <w:r/>
            <w:r>
              <w:rPr>
                <w:b w:val="0"/>
                <w:sz w:val="19"/>
              </w:rPr>
              <w:t>Bệnh nhân, Điều dưỡng</w:t>
            </w:r>
          </w:p>
        </w:tc>
      </w:tr>
      <w:tr>
        <w:tc>
          <w:tcPr>
            <w:tcW w:type="dxa" w:w="2154"/>
          </w:tcPr>
          <w:p>
            <w:pPr>
              <w:spacing w:after="20"/>
            </w:pPr>
            <w:r/>
            <w:r>
              <w:rPr>
                <w:b w:val="0"/>
                <w:sz w:val="19"/>
              </w:rPr>
              <w:t>Xác nhận đặt lịch</w:t>
            </w:r>
          </w:p>
        </w:tc>
        <w:tc>
          <w:tcPr>
            <w:tcW w:type="dxa" w:w="4932"/>
          </w:tcPr>
          <w:p>
            <w:pPr>
              <w:spacing w:after="20"/>
            </w:pPr>
            <w:r/>
            <w:r>
              <w:rPr>
                <w:b w:val="0"/>
                <w:sz w:val="19"/>
              </w:rPr>
              <w:t>Xác nhận slot và lý do khám. Liên kết Màn hình 3: Xác nhận đặt lịch.</w:t>
            </w:r>
          </w:p>
        </w:tc>
        <w:tc>
          <w:tcPr>
            <w:tcW w:type="dxa" w:w="2268"/>
          </w:tcPr>
          <w:p>
            <w:pPr>
              <w:spacing w:after="20"/>
            </w:pPr>
            <w:r/>
            <w:r>
              <w:rPr>
                <w:b w:val="0"/>
                <w:sz w:val="19"/>
              </w:rPr>
              <w:t>Bệnh nhân, Điều dưỡng</w:t>
            </w:r>
          </w:p>
        </w:tc>
      </w:tr>
      <w:tr>
        <w:tc>
          <w:tcPr>
            <w:tcW w:type="dxa" w:w="2154"/>
          </w:tcPr>
          <w:p>
            <w:pPr>
              <w:spacing w:after="20"/>
            </w:pPr>
            <w:r/>
            <w:r>
              <w:rPr>
                <w:b w:val="0"/>
                <w:sz w:val="19"/>
              </w:rPr>
              <w:t>Chatbot đặt lịch</w:t>
            </w:r>
          </w:p>
        </w:tc>
        <w:tc>
          <w:tcPr>
            <w:tcW w:type="dxa" w:w="4932"/>
          </w:tcPr>
          <w:p>
            <w:pPr>
              <w:spacing w:after="20"/>
            </w:pPr>
            <w:r/>
            <w:r>
              <w:rPr>
                <w:b w:val="0"/>
                <w:sz w:val="19"/>
              </w:rPr>
              <w:t>Đặt lịch bằng hội thoại. Liên kết Màn hình 4: Chatbot đặt lịch.</w:t>
            </w:r>
          </w:p>
        </w:tc>
        <w:tc>
          <w:tcPr>
            <w:tcW w:type="dxa" w:w="2268"/>
          </w:tcPr>
          <w:p>
            <w:pPr>
              <w:spacing w:after="20"/>
            </w:pPr>
            <w:r/>
            <w:r>
              <w:rPr>
                <w:b w:val="0"/>
                <w:sz w:val="19"/>
              </w:rPr>
              <w:t>Bệnh nhân</w:t>
            </w:r>
          </w:p>
        </w:tc>
      </w:tr>
      <w:tr>
        <w:tc>
          <w:tcPr>
            <w:tcW w:type="dxa" w:w="2154"/>
          </w:tcPr>
          <w:p>
            <w:pPr>
              <w:spacing w:after="20"/>
            </w:pPr>
            <w:r/>
            <w:r>
              <w:rPr>
                <w:b w:val="0"/>
                <w:sz w:val="19"/>
              </w:rPr>
              <w:t>Lịch hẹn của tôi</w:t>
            </w:r>
          </w:p>
        </w:tc>
        <w:tc>
          <w:tcPr>
            <w:tcW w:type="dxa" w:w="4932"/>
          </w:tcPr>
          <w:p>
            <w:pPr>
              <w:spacing w:after="20"/>
            </w:pPr>
            <w:r/>
            <w:r>
              <w:rPr>
                <w:b w:val="0"/>
                <w:sz w:val="19"/>
              </w:rPr>
              <w:t>Danh sách lịch hẹn, hủy và đổi lịch. Liên kết Màn hình 5: Lịch hẹn của tôi.</w:t>
            </w:r>
          </w:p>
        </w:tc>
        <w:tc>
          <w:tcPr>
            <w:tcW w:type="dxa" w:w="2268"/>
          </w:tcPr>
          <w:p>
            <w:pPr>
              <w:spacing w:after="20"/>
            </w:pPr>
            <w:r/>
            <w:r>
              <w:rPr>
                <w:b w:val="0"/>
                <w:sz w:val="19"/>
              </w:rPr>
              <w:t>Bệnh nhân</w:t>
            </w:r>
          </w:p>
        </w:tc>
      </w:tr>
      <w:tr>
        <w:tc>
          <w:tcPr>
            <w:tcW w:type="dxa" w:w="2154"/>
          </w:tcPr>
          <w:p>
            <w:pPr>
              <w:spacing w:after="20"/>
            </w:pPr>
            <w:r/>
            <w:r>
              <w:rPr>
                <w:b w:val="0"/>
                <w:sz w:val="19"/>
              </w:rPr>
              <w:t>Tài liệu của tôi</w:t>
            </w:r>
          </w:p>
        </w:tc>
        <w:tc>
          <w:tcPr>
            <w:tcW w:type="dxa" w:w="4932"/>
          </w:tcPr>
          <w:p>
            <w:pPr>
              <w:spacing w:after="20"/>
            </w:pPr>
            <w:r/>
            <w:r>
              <w:rPr>
                <w:b w:val="0"/>
                <w:sz w:val="19"/>
              </w:rPr>
              <w:t>Tài liệu đã phát hành, tải về. Liên kết Màn hình 6: Tài liệu của tôi.</w:t>
            </w:r>
          </w:p>
        </w:tc>
        <w:tc>
          <w:tcPr>
            <w:tcW w:type="dxa" w:w="2268"/>
          </w:tcPr>
          <w:p>
            <w:pPr>
              <w:spacing w:after="20"/>
            </w:pPr>
            <w:r/>
            <w:r>
              <w:rPr>
                <w:b w:val="0"/>
                <w:sz w:val="19"/>
              </w:rPr>
              <w:t>Bệnh nhân</w:t>
            </w:r>
          </w:p>
        </w:tc>
      </w:tr>
      <w:tr>
        <w:tc>
          <w:tcPr>
            <w:tcW w:type="dxa" w:w="2154"/>
          </w:tcPr>
          <w:p>
            <w:pPr>
              <w:spacing w:after="20"/>
            </w:pPr>
            <w:r/>
            <w:r>
              <w:rPr>
                <w:b w:val="0"/>
                <w:sz w:val="19"/>
              </w:rPr>
              <w:t>Thông tin cá nhân</w:t>
            </w:r>
          </w:p>
        </w:tc>
        <w:tc>
          <w:tcPr>
            <w:tcW w:type="dxa" w:w="4932"/>
          </w:tcPr>
          <w:p>
            <w:pPr>
              <w:spacing w:after="20"/>
            </w:pPr>
            <w:r/>
            <w:r>
              <w:rPr>
                <w:b w:val="0"/>
                <w:sz w:val="19"/>
              </w:rPr>
              <w:t>Cập nhật thông tin hành chính. Liên kết Màn hình 7: Thông tin cá nhân.</w:t>
            </w:r>
          </w:p>
        </w:tc>
        <w:tc>
          <w:tcPr>
            <w:tcW w:type="dxa" w:w="2268"/>
          </w:tcPr>
          <w:p>
            <w:pPr>
              <w:spacing w:after="20"/>
            </w:pPr>
            <w:r/>
            <w:r>
              <w:rPr>
                <w:b w:val="0"/>
                <w:sz w:val="19"/>
              </w:rPr>
              <w:t>Bệnh nhân</w:t>
            </w:r>
          </w:p>
        </w:tc>
      </w:tr>
      <w:tr>
        <w:tc>
          <w:tcPr>
            <w:tcW w:type="dxa" w:w="2154"/>
          </w:tcPr>
          <w:p>
            <w:pPr>
              <w:spacing w:after="20"/>
            </w:pPr>
            <w:r/>
            <w:r>
              <w:rPr>
                <w:b w:val="0"/>
                <w:sz w:val="19"/>
              </w:rPr>
              <w:t>Thông báo</w:t>
            </w:r>
          </w:p>
        </w:tc>
        <w:tc>
          <w:tcPr>
            <w:tcW w:type="dxa" w:w="4932"/>
          </w:tcPr>
          <w:p>
            <w:pPr>
              <w:spacing w:after="20"/>
            </w:pPr>
            <w:r/>
            <w:r>
              <w:rPr>
                <w:b w:val="0"/>
                <w:sz w:val="19"/>
              </w:rPr>
              <w:t>Kênh nhận nhắc lịch, khung giờ yên tĩnh. Liên kết Màn hình 8: Cài đặt thông báo.</w:t>
            </w:r>
          </w:p>
        </w:tc>
        <w:tc>
          <w:tcPr>
            <w:tcW w:type="dxa" w:w="2268"/>
          </w:tcPr>
          <w:p>
            <w:pPr>
              <w:spacing w:after="20"/>
            </w:pPr>
            <w:r/>
            <w:r>
              <w:rPr>
                <w:b w:val="0"/>
                <w:sz w:val="19"/>
              </w:rPr>
              <w:t>Bệnh nhân</w:t>
            </w:r>
          </w:p>
        </w:tc>
      </w:tr>
      <w:tr>
        <w:tc>
          <w:tcPr>
            <w:tcW w:type="dxa" w:w="2154"/>
          </w:tcPr>
          <w:p>
            <w:pPr>
              <w:spacing w:after="20"/>
            </w:pPr>
            <w:r/>
            <w:r>
              <w:rPr>
                <w:b w:val="0"/>
                <w:sz w:val="19"/>
              </w:rPr>
              <w:t>Quyền riêng tư</w:t>
            </w:r>
          </w:p>
        </w:tc>
        <w:tc>
          <w:tcPr>
            <w:tcW w:type="dxa" w:w="4932"/>
          </w:tcPr>
          <w:p>
            <w:pPr>
              <w:spacing w:after="20"/>
            </w:pPr>
            <w:r/>
            <w:r>
              <w:rPr>
                <w:b w:val="0"/>
                <w:sz w:val="19"/>
              </w:rPr>
              <w:t>Đồng ý xử lý dữ liệu bằng AI, yêu cầu trích xuất dữ liệu. Liên kết Màn hình 9: Quyền riêng tư.</w:t>
            </w:r>
          </w:p>
        </w:tc>
        <w:tc>
          <w:tcPr>
            <w:tcW w:type="dxa" w:w="2268"/>
          </w:tcPr>
          <w:p>
            <w:pPr>
              <w:spacing w:after="20"/>
            </w:pPr>
            <w:r/>
            <w:r>
              <w:rPr>
                <w:b w:val="0"/>
                <w:sz w:val="19"/>
              </w:rPr>
              <w:t>Bệnh nhân</w:t>
            </w:r>
          </w:p>
        </w:tc>
      </w:tr>
      <w:tr>
        <w:tc>
          <w:tcPr>
            <w:tcW w:type="dxa" w:w="2154"/>
          </w:tcPr>
          <w:p>
            <w:pPr>
              <w:spacing w:after="20"/>
            </w:pPr>
            <w:r/>
            <w:r>
              <w:rPr>
                <w:b w:val="0"/>
                <w:sz w:val="19"/>
              </w:rPr>
              <w:t>Lịch sử truy cập hồ sơ</w:t>
            </w:r>
          </w:p>
        </w:tc>
        <w:tc>
          <w:tcPr>
            <w:tcW w:type="dxa" w:w="4932"/>
          </w:tcPr>
          <w:p>
            <w:pPr>
              <w:spacing w:after="20"/>
            </w:pPr>
            <w:r/>
            <w:r>
              <w:rPr>
                <w:b w:val="0"/>
                <w:sz w:val="19"/>
              </w:rPr>
              <w:t>Ai đã xem hồ sơ của tôi, khi nào, với mục đích gì. Liên kết Màn hình 10: Lịch sử truy cập hồ sơ.</w:t>
            </w:r>
          </w:p>
        </w:tc>
        <w:tc>
          <w:tcPr>
            <w:tcW w:type="dxa" w:w="2268"/>
          </w:tcPr>
          <w:p>
            <w:pPr>
              <w:spacing w:after="20"/>
            </w:pPr>
            <w:r/>
            <w:r>
              <w:rPr>
                <w:b w:val="0"/>
                <w:sz w:val="19"/>
              </w:rPr>
              <w:t>Bệnh nhân</w:t>
            </w:r>
          </w:p>
        </w:tc>
      </w:tr>
    </w:tbl>
    <w:p>
      <w:pPr>
        <w:spacing w:after="40"/>
      </w:pPr>
    </w:p>
    <w:p>
      <w:pPr>
        <w:pStyle w:val="Heading3"/>
      </w:pPr>
      <w:r>
        <w:t>2.6.2  Site map cổng nội bộ</w:t>
      </w:r>
    </w:p>
    <w:p>
      <w:r>
        <w:rPr>
          <w:b w:val="0"/>
          <w:i w:val="0"/>
        </w:rPr>
        <w:t>Sơ đồ trang mô tả cách điều hướng trong hệ thống (tối đa 3 cấp tính từ trang chủ).</w:t>
      </w:r>
    </w:p>
    <w:p>
      <w:pPr>
        <w:jc w:val="center"/>
      </w:pPr>
      <w:r>
        <w:drawing>
          <wp:inline xmlns:a="http://schemas.openxmlformats.org/drawingml/2006/main" xmlns:pic="http://schemas.openxmlformats.org/drawingml/2006/picture">
            <wp:extent cx="5760000" cy="703231"/>
            <wp:docPr id="18" name="Picture 18"/>
            <wp:cNvGraphicFramePr>
              <a:graphicFrameLocks noChangeAspect="1"/>
            </wp:cNvGraphicFramePr>
            <a:graphic>
              <a:graphicData uri="http://schemas.openxmlformats.org/drawingml/2006/picture">
                <pic:pic>
                  <pic:nvPicPr>
                    <pic:cNvPr id="0" name="sm-internal.png"/>
                    <pic:cNvPicPr/>
                  </pic:nvPicPr>
                  <pic:blipFill>
                    <a:blip r:embed="rId28"/>
                    <a:stretch>
                      <a:fillRect/>
                    </a:stretch>
                  </pic:blipFill>
                  <pic:spPr>
                    <a:xfrm>
                      <a:off x="0" y="0"/>
                      <a:ext cx="5760000" cy="703231"/>
                    </a:xfrm>
                    <a:prstGeom prst="rect"/>
                  </pic:spPr>
                </pic:pic>
              </a:graphicData>
            </a:graphic>
          </wp:inline>
        </w:drawing>
      </w:r>
    </w:p>
    <w:p>
      <w:pPr>
        <w:pStyle w:val="Caption"/>
        <w:jc w:val="center"/>
      </w:pPr>
      <w:r>
        <w:t>Hình 18: Site map cổng nội bộ</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F3A5F"/>
          </w:tcPr>
          <w:p>
            <w:pPr>
              <w:spacing w:after="20"/>
            </w:pPr>
            <w:r/>
            <w:r>
              <w:rPr>
                <w:b/>
                <w:color w:val="FFFFFF"/>
                <w:sz w:val="19"/>
              </w:rPr>
              <w:t>Trang</w:t>
            </w:r>
          </w:p>
        </w:tc>
        <w:tc>
          <w:tcPr>
            <w:tcW w:type="dxa" w:w="4932"/>
            <w:shd w:val="clear" w:color="auto" w:fill="1F3A5F"/>
          </w:tcPr>
          <w:p>
            <w:pPr>
              <w:spacing w:after="20"/>
            </w:pPr>
            <w:r/>
            <w:r>
              <w:rPr>
                <w:b/>
                <w:color w:val="FFFFFF"/>
                <w:sz w:val="19"/>
              </w:rPr>
              <w:t>Mô tả</w:t>
            </w:r>
          </w:p>
        </w:tc>
        <w:tc>
          <w:tcPr>
            <w:tcW w:type="dxa" w:w="2268"/>
            <w:shd w:val="clear" w:color="auto" w:fill="1F3A5F"/>
          </w:tcPr>
          <w:p>
            <w:pPr>
              <w:spacing w:after="20"/>
            </w:pPr>
            <w:r/>
            <w:r>
              <w:rPr>
                <w:b/>
                <w:color w:val="FFFFFF"/>
                <w:sz w:val="19"/>
              </w:rPr>
              <w:t>Quyền truy cập</w:t>
            </w:r>
          </w:p>
        </w:tc>
      </w:tr>
      <w:tr>
        <w:tc>
          <w:tcPr>
            <w:tcW w:type="dxa" w:w="2154"/>
          </w:tcPr>
          <w:p>
            <w:pPr>
              <w:spacing w:after="20"/>
            </w:pPr>
            <w:r/>
            <w:r>
              <w:rPr>
                <w:b w:val="0"/>
                <w:sz w:val="19"/>
              </w:rPr>
              <w:t>Trang chủ nhân viên</w:t>
            </w:r>
          </w:p>
        </w:tc>
        <w:tc>
          <w:tcPr>
            <w:tcW w:type="dxa" w:w="4932"/>
          </w:tcPr>
          <w:p>
            <w:pPr>
              <w:spacing w:after="20"/>
            </w:pPr>
            <w:r/>
            <w:r>
              <w:rPr>
                <w:b w:val="0"/>
                <w:sz w:val="19"/>
              </w:rPr>
              <w:t>Nội dung theo vai trò: hàng đợi (ĐD), lịch khám hôm nay (BS), cảnh báo (QT/DPO).</w:t>
            </w:r>
          </w:p>
        </w:tc>
        <w:tc>
          <w:tcPr>
            <w:tcW w:type="dxa" w:w="2268"/>
          </w:tcPr>
          <w:p>
            <w:pPr>
              <w:spacing w:after="20"/>
            </w:pPr>
            <w:r/>
            <w:r>
              <w:rPr>
                <w:b w:val="0"/>
                <w:sz w:val="19"/>
              </w:rPr>
              <w:t>Mọi nhân viên</w:t>
            </w:r>
          </w:p>
        </w:tc>
      </w:tr>
      <w:tr>
        <w:tc>
          <w:tcPr>
            <w:tcW w:type="dxa" w:w="2154"/>
          </w:tcPr>
          <w:p>
            <w:pPr>
              <w:spacing w:after="20"/>
            </w:pPr>
            <w:r/>
            <w:r>
              <w:rPr>
                <w:b w:val="0"/>
                <w:sz w:val="19"/>
              </w:rPr>
              <w:t>Hàng đợi hôm nay</w:t>
            </w:r>
          </w:p>
        </w:tc>
        <w:tc>
          <w:tcPr>
            <w:tcW w:type="dxa" w:w="4932"/>
          </w:tcPr>
          <w:p>
            <w:pPr>
              <w:spacing w:after="20"/>
            </w:pPr>
            <w:r/>
            <w:r>
              <w:rPr>
                <w:b w:val="0"/>
                <w:sz w:val="19"/>
              </w:rPr>
              <w:t>Lịch hẹn trong ngày, check-in, đánh dấu nguy cơ không đến. Liên kết Màn hình 11: Hàng đợi hôm nay.</w:t>
            </w:r>
          </w:p>
        </w:tc>
        <w:tc>
          <w:tcPr>
            <w:tcW w:type="dxa" w:w="2268"/>
          </w:tcPr>
          <w:p>
            <w:pPr>
              <w:spacing w:after="20"/>
            </w:pPr>
            <w:r/>
            <w:r>
              <w:rPr>
                <w:b w:val="0"/>
                <w:sz w:val="19"/>
              </w:rPr>
              <w:t>Điều dưỡng</w:t>
            </w:r>
          </w:p>
        </w:tc>
      </w:tr>
      <w:tr>
        <w:tc>
          <w:tcPr>
            <w:tcW w:type="dxa" w:w="2154"/>
          </w:tcPr>
          <w:p>
            <w:pPr>
              <w:spacing w:after="20"/>
            </w:pPr>
            <w:r/>
            <w:r>
              <w:rPr>
                <w:b w:val="0"/>
                <w:sz w:val="19"/>
              </w:rPr>
              <w:t>Lịch &amp; mẫu tuần, Slot</w:t>
            </w:r>
          </w:p>
        </w:tc>
        <w:tc>
          <w:tcPr>
            <w:tcW w:type="dxa" w:w="4932"/>
          </w:tcPr>
          <w:p>
            <w:pPr>
              <w:spacing w:after="20"/>
            </w:pPr>
            <w:r/>
            <w:r>
              <w:rPr>
                <w:b w:val="0"/>
                <w:sz w:val="19"/>
              </w:rPr>
              <w:t>Tạo lịch, mẫu tuần, sinh và chặn slot. Liên kết Màn hình 12: Lịch làm việc và slot.</w:t>
            </w:r>
          </w:p>
        </w:tc>
        <w:tc>
          <w:tcPr>
            <w:tcW w:type="dxa" w:w="2268"/>
          </w:tcPr>
          <w:p>
            <w:pPr>
              <w:spacing w:after="20"/>
            </w:pPr>
            <w:r/>
            <w:r>
              <w:rPr>
                <w:b w:val="0"/>
                <w:sz w:val="19"/>
              </w:rPr>
              <w:t>Điều dưỡng, Quản trị viên; Bác sĩ chỉ xem lịch của mình</w:t>
            </w:r>
          </w:p>
        </w:tc>
      </w:tr>
      <w:tr>
        <w:tc>
          <w:tcPr>
            <w:tcW w:type="dxa" w:w="2154"/>
          </w:tcPr>
          <w:p>
            <w:pPr>
              <w:spacing w:after="20"/>
            </w:pPr>
            <w:r/>
            <w:r>
              <w:rPr>
                <w:b w:val="0"/>
                <w:sz w:val="19"/>
              </w:rPr>
              <w:t>Hồ sơ bệnh nhân</w:t>
            </w:r>
          </w:p>
        </w:tc>
        <w:tc>
          <w:tcPr>
            <w:tcW w:type="dxa" w:w="4932"/>
          </w:tcPr>
          <w:p>
            <w:pPr>
              <w:spacing w:after="20"/>
            </w:pPr>
            <w:r/>
            <w:r>
              <w:rPr>
                <w:b w:val="0"/>
                <w:sz w:val="19"/>
              </w:rPr>
              <w:t>Tạo/sửa/gộp hồ sơ. Liên kết Màn hình 13: Hồ sơ bệnh nhân (tiếp đón).</w:t>
            </w:r>
          </w:p>
        </w:tc>
        <w:tc>
          <w:tcPr>
            <w:tcW w:type="dxa" w:w="2268"/>
          </w:tcPr>
          <w:p>
            <w:pPr>
              <w:spacing w:after="20"/>
            </w:pPr>
            <w:r/>
            <w:r>
              <w:rPr>
                <w:b w:val="0"/>
                <w:sz w:val="19"/>
              </w:rPr>
              <w:t>Điều dưỡng</w:t>
            </w:r>
          </w:p>
        </w:tc>
      </w:tr>
      <w:tr>
        <w:tc>
          <w:tcPr>
            <w:tcW w:type="dxa" w:w="2154"/>
          </w:tcPr>
          <w:p>
            <w:pPr>
              <w:spacing w:after="20"/>
            </w:pPr>
            <w:r/>
            <w:r>
              <w:rPr>
                <w:b w:val="0"/>
                <w:sz w:val="19"/>
              </w:rPr>
              <w:t>Tìm kiếm bệnh nhân</w:t>
            </w:r>
          </w:p>
        </w:tc>
        <w:tc>
          <w:tcPr>
            <w:tcW w:type="dxa" w:w="4932"/>
          </w:tcPr>
          <w:p>
            <w:pPr>
              <w:spacing w:after="20"/>
            </w:pPr>
            <w:r/>
            <w:r>
              <w:rPr>
                <w:b w:val="0"/>
                <w:sz w:val="19"/>
              </w:rPr>
              <w:t>Tìm theo tên không dấu, SĐT, mã, ngày sinh. Liên kết Màn hình 14: Tìm kiếm bệnh nhân.</w:t>
            </w:r>
          </w:p>
        </w:tc>
        <w:tc>
          <w:tcPr>
            <w:tcW w:type="dxa" w:w="2268"/>
          </w:tcPr>
          <w:p>
            <w:pPr>
              <w:spacing w:after="20"/>
            </w:pPr>
            <w:r/>
            <w:r>
              <w:rPr>
                <w:b w:val="0"/>
                <w:sz w:val="19"/>
              </w:rPr>
              <w:t>Bác sĩ, Điều dưỡng</w:t>
            </w:r>
          </w:p>
        </w:tc>
      </w:tr>
      <w:tr>
        <w:tc>
          <w:tcPr>
            <w:tcW w:type="dxa" w:w="2154"/>
          </w:tcPr>
          <w:p>
            <w:pPr>
              <w:spacing w:after="20"/>
            </w:pPr>
            <w:r/>
            <w:r>
              <w:rPr>
                <w:b w:val="0"/>
                <w:sz w:val="19"/>
              </w:rPr>
              <w:t>Timeline, Lần khám, Tài liệu</w:t>
            </w:r>
          </w:p>
        </w:tc>
        <w:tc>
          <w:tcPr>
            <w:tcW w:type="dxa" w:w="4932"/>
          </w:tcPr>
          <w:p>
            <w:pPr>
              <w:spacing w:after="20"/>
            </w:pPr>
            <w:r/>
            <w:r>
              <w:rPr>
                <w:b w:val="0"/>
                <w:sz w:val="19"/>
              </w:rPr>
              <w:t>Lịch sử khám, sinh hiệu, chẩn đoán, tài liệu. Liên kết Màn hình 15: Timeline bệnh nhân, Màn hình 16: Lần khám.</w:t>
            </w:r>
          </w:p>
        </w:tc>
        <w:tc>
          <w:tcPr>
            <w:tcW w:type="dxa" w:w="2268"/>
          </w:tcPr>
          <w:p>
            <w:pPr>
              <w:spacing w:after="20"/>
            </w:pPr>
            <w:r/>
            <w:r>
              <w:rPr>
                <w:b w:val="0"/>
                <w:sz w:val="19"/>
              </w:rPr>
              <w:t>Bác sĩ (quan hệ điều trị / khẩn cấp), Điều dưỡng</w:t>
            </w:r>
          </w:p>
        </w:tc>
      </w:tr>
      <w:tr>
        <w:tc>
          <w:tcPr>
            <w:tcW w:type="dxa" w:w="2154"/>
          </w:tcPr>
          <w:p>
            <w:pPr>
              <w:spacing w:after="20"/>
            </w:pPr>
            <w:r/>
            <w:r>
              <w:rPr>
                <w:b w:val="0"/>
                <w:sz w:val="19"/>
              </w:rPr>
              <w:t>Hỏi trợ lý</w:t>
            </w:r>
          </w:p>
        </w:tc>
        <w:tc>
          <w:tcPr>
            <w:tcW w:type="dxa" w:w="4932"/>
          </w:tcPr>
          <w:p>
            <w:pPr>
              <w:spacing w:after="20"/>
            </w:pPr>
            <w:r/>
            <w:r>
              <w:rPr>
                <w:b w:val="0"/>
                <w:sz w:val="19"/>
              </w:rPr>
              <w:t>Hỏi đáp có trích dẫn. Liên kết Màn hình 17: Hỏi trợ lý tri thức.</w:t>
            </w:r>
          </w:p>
        </w:tc>
        <w:tc>
          <w:tcPr>
            <w:tcW w:type="dxa" w:w="2268"/>
          </w:tcPr>
          <w:p>
            <w:pPr>
              <w:spacing w:after="20"/>
            </w:pPr>
            <w:r/>
            <w:r>
              <w:rPr>
                <w:b w:val="0"/>
                <w:sz w:val="19"/>
              </w:rPr>
              <w:t>Bác sĩ, Điều dưỡng</w:t>
            </w:r>
          </w:p>
        </w:tc>
      </w:tr>
      <w:tr>
        <w:tc>
          <w:tcPr>
            <w:tcW w:type="dxa" w:w="2154"/>
          </w:tcPr>
          <w:p>
            <w:pPr>
              <w:spacing w:after="20"/>
            </w:pPr>
            <w:r/>
            <w:r>
              <w:rPr>
                <w:b w:val="0"/>
                <w:sz w:val="19"/>
              </w:rPr>
              <w:t>Duyệt trích xuất</w:t>
            </w:r>
          </w:p>
        </w:tc>
        <w:tc>
          <w:tcPr>
            <w:tcW w:type="dxa" w:w="4932"/>
          </w:tcPr>
          <w:p>
            <w:pPr>
              <w:spacing w:after="20"/>
            </w:pPr>
            <w:r/>
            <w:r>
              <w:rPr>
                <w:b w:val="0"/>
                <w:sz w:val="19"/>
              </w:rPr>
              <w:t>Hàng chờ và màn hình duyệt. Liên kết Màn hình 18: Duyệt trích xuất tài liệu.</w:t>
            </w:r>
          </w:p>
        </w:tc>
        <w:tc>
          <w:tcPr>
            <w:tcW w:type="dxa" w:w="2268"/>
          </w:tcPr>
          <w:p>
            <w:pPr>
              <w:spacing w:after="20"/>
            </w:pPr>
            <w:r/>
            <w:r>
              <w:rPr>
                <w:b w:val="0"/>
                <w:sz w:val="19"/>
              </w:rPr>
              <w:t>Bác sĩ (quan hệ điều trị), Điều dưỡng</w:t>
            </w:r>
          </w:p>
        </w:tc>
      </w:tr>
      <w:tr>
        <w:tc>
          <w:tcPr>
            <w:tcW w:type="dxa" w:w="2154"/>
          </w:tcPr>
          <w:p>
            <w:pPr>
              <w:spacing w:after="20"/>
            </w:pPr>
            <w:r/>
            <w:r>
              <w:rPr>
                <w:b w:val="0"/>
                <w:sz w:val="19"/>
              </w:rPr>
              <w:t>Kho tri thức</w:t>
            </w:r>
          </w:p>
        </w:tc>
        <w:tc>
          <w:tcPr>
            <w:tcW w:type="dxa" w:w="4932"/>
          </w:tcPr>
          <w:p>
            <w:pPr>
              <w:spacing w:after="20"/>
            </w:pPr>
            <w:r/>
            <w:r>
              <w:rPr>
                <w:b w:val="0"/>
                <w:sz w:val="19"/>
              </w:rPr>
              <w:t>Quản lý tài liệu nguồn của trợ lý. Liên kết Màn hình 19: Kho tri thức.</w:t>
            </w:r>
          </w:p>
        </w:tc>
        <w:tc>
          <w:tcPr>
            <w:tcW w:type="dxa" w:w="2268"/>
          </w:tcPr>
          <w:p>
            <w:pPr>
              <w:spacing w:after="20"/>
            </w:pPr>
            <w:r/>
            <w:r>
              <w:rPr>
                <w:b w:val="0"/>
                <w:sz w:val="19"/>
              </w:rPr>
              <w:t>Quản trị viên</w:t>
            </w:r>
          </w:p>
        </w:tc>
      </w:tr>
      <w:tr>
        <w:tc>
          <w:tcPr>
            <w:tcW w:type="dxa" w:w="2154"/>
          </w:tcPr>
          <w:p>
            <w:pPr>
              <w:spacing w:after="20"/>
            </w:pPr>
            <w:r/>
            <w:r>
              <w:rPr>
                <w:b w:val="0"/>
                <w:sz w:val="19"/>
              </w:rPr>
              <w:t>Người dùng</w:t>
            </w:r>
          </w:p>
        </w:tc>
        <w:tc>
          <w:tcPr>
            <w:tcW w:type="dxa" w:w="4932"/>
          </w:tcPr>
          <w:p>
            <w:pPr>
              <w:spacing w:after="20"/>
            </w:pPr>
            <w:r/>
            <w:r>
              <w:rPr>
                <w:b w:val="0"/>
                <w:sz w:val="19"/>
              </w:rPr>
              <w:t>Mời, gán vai trò, khóa, liên kết bác sĩ. Liên kết Màn hình 20: Người dùng.</w:t>
            </w:r>
          </w:p>
        </w:tc>
        <w:tc>
          <w:tcPr>
            <w:tcW w:type="dxa" w:w="2268"/>
          </w:tcPr>
          <w:p>
            <w:pPr>
              <w:spacing w:after="20"/>
            </w:pPr>
            <w:r/>
            <w:r>
              <w:rPr>
                <w:b w:val="0"/>
                <w:sz w:val="19"/>
              </w:rPr>
              <w:t>Quản trị viên</w:t>
            </w:r>
          </w:p>
        </w:tc>
      </w:tr>
      <w:tr>
        <w:tc>
          <w:tcPr>
            <w:tcW w:type="dxa" w:w="2154"/>
          </w:tcPr>
          <w:p>
            <w:pPr>
              <w:spacing w:after="20"/>
            </w:pPr>
            <w:r/>
            <w:r>
              <w:rPr>
                <w:b w:val="0"/>
                <w:sz w:val="19"/>
              </w:rPr>
              <w:t>Audit</w:t>
            </w:r>
          </w:p>
        </w:tc>
        <w:tc>
          <w:tcPr>
            <w:tcW w:type="dxa" w:w="4932"/>
          </w:tcPr>
          <w:p>
            <w:pPr>
              <w:spacing w:after="20"/>
            </w:pPr>
            <w:r/>
            <w:r>
              <w:rPr>
                <w:b w:val="0"/>
                <w:sz w:val="19"/>
              </w:rPr>
              <w:t>Tra cứu và xuất báo cáo truy cập. Liên kết Màn hình 21: Audit truy cập.</w:t>
            </w:r>
          </w:p>
        </w:tc>
        <w:tc>
          <w:tcPr>
            <w:tcW w:type="dxa" w:w="2268"/>
          </w:tcPr>
          <w:p>
            <w:pPr>
              <w:spacing w:after="20"/>
            </w:pPr>
            <w:r/>
            <w:r>
              <w:rPr>
                <w:b w:val="0"/>
                <w:sz w:val="19"/>
              </w:rPr>
              <w:t>Cán bộ bảo vệ dữ liệu, Quản trị viên</w:t>
            </w:r>
          </w:p>
        </w:tc>
      </w:tr>
      <w:tr>
        <w:tc>
          <w:tcPr>
            <w:tcW w:type="dxa" w:w="2154"/>
          </w:tcPr>
          <w:p>
            <w:pPr>
              <w:spacing w:after="20"/>
            </w:pPr>
            <w:r/>
            <w:r>
              <w:rPr>
                <w:b w:val="0"/>
                <w:sz w:val="19"/>
              </w:rPr>
              <w:t>Thông báo lỗi</w:t>
            </w:r>
          </w:p>
        </w:tc>
        <w:tc>
          <w:tcPr>
            <w:tcW w:type="dxa" w:w="4932"/>
          </w:tcPr>
          <w:p>
            <w:pPr>
              <w:spacing w:after="20"/>
            </w:pPr>
            <w:r/>
            <w:r>
              <w:rPr>
                <w:b w:val="0"/>
                <w:sz w:val="19"/>
              </w:rPr>
              <w:t>Nhắc lịch gửi lỗi hẳn, gửi lại. Liên kết Màn hình 22: Thông báo gửi lỗi.</w:t>
            </w:r>
          </w:p>
        </w:tc>
        <w:tc>
          <w:tcPr>
            <w:tcW w:type="dxa" w:w="2268"/>
          </w:tcPr>
          <w:p>
            <w:pPr>
              <w:spacing w:after="20"/>
            </w:pPr>
            <w:r/>
            <w:r>
              <w:rPr>
                <w:b w:val="0"/>
                <w:sz w:val="19"/>
              </w:rPr>
              <w:t>Quản trị viên</w:t>
            </w:r>
          </w:p>
        </w:tc>
      </w:tr>
    </w:tbl>
    <w:p>
      <w:pPr>
        <w:spacing w:after="40"/>
      </w:pPr>
    </w:p>
    <w:p>
      <w:pPr>
        <w:pStyle w:val="Heading1"/>
      </w:pPr>
      <w:r>
        <w:t>3  Đặc tả use case</w:t>
      </w:r>
    </w:p>
    <w:p>
      <w:r>
        <w:rPr>
          <w:b w:val="0"/>
          <w:i w:val="0"/>
        </w:rPr>
        <w:t>Chương này đặc tả yêu cầu chức năng: hệ thống phải làm gì về dữ liệu vào, hành vi và kết quả. Mỗi use case gồm bảng tóm tắt, luồng hoạt động (các bước đánh số), luồng thay thế, quy tắc nghiệp vụ tham chiếu đúng số bước, và tiêu chí nghiệm thu dạng Given/When/Then. Trừ khi ghi khác, mọi use case đều áp dụng CBR 1, CBR 2 và CBR 3.</w:t>
      </w:r>
    </w:p>
    <w:p>
      <w:pPr>
        <w:pStyle w:val="Heading2"/>
      </w:pPr>
      <w:r>
        <w:t>3.1  Lịch hẹn và lịch làm việc</w:t>
      </w:r>
    </w:p>
    <w:p>
      <w:r>
        <w:rPr>
          <w:b w:val="0"/>
          <w:i w:val="0"/>
        </w:rPr>
        <w:t>Đặt, hủy, đổi lịch khám; lịch làm việc và slot của bác sĩ. Dữ liệu thuộc service scheduling (PostgreSQL).</w:t>
      </w:r>
    </w:p>
    <w:p>
      <w:pPr>
        <w:pStyle w:val="Heading3"/>
      </w:pPr>
      <w:r>
        <w:t>3.1.1  Cổng bệnh nhân – Lịch hẹn</w:t>
      </w:r>
    </w:p>
    <w:p>
      <w:pPr>
        <w:pStyle w:val="Heading4"/>
      </w:pPr>
      <w:r>
        <w:t>3.1.1.1  UC 1: Tìm bác sĩ và khung giờ trống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người dùng tìm khung giờ còn trống theo chuyên khoa, bác sĩ và khoảng ngày.</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 Bác sĩ,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“Đặt lịch khám” trên trang chủ hoặc mở Màn hình 2: Tìm bác sĩ và khung giờ.</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đăng nhập với một trong các vai trò trên.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khung giờ trống thỏa điều kiện lọc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BR-04, NFR-P1, API S8, C9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19" name="Picture 19"/>
            <wp:cNvGraphicFramePr>
              <a:graphicFrameLocks noChangeAspect="1"/>
            </wp:cNvGraphicFramePr>
            <a:graphic>
              <a:graphicData uri="http://schemas.openxmlformats.org/drawingml/2006/picture">
                <pic:pic>
                  <pic:nvPicPr>
                    <pic:cNvPr id="0" name="act-find-slot.png"/>
                    <pic:cNvPicPr/>
                  </pic:nvPicPr>
                  <pic:blipFill>
                    <a:blip r:embed="rId29"/>
                    <a:stretch>
                      <a:fillRect/>
                    </a:stretch>
                  </pic:blipFill>
                  <pic:spPr>
                    <a:xfrm>
                      <a:off x="0" y="0"/>
                      <a:ext cx="5760000" cy="6337699"/>
                    </a:xfrm>
                    <a:prstGeom prst="rect"/>
                  </pic:spPr>
                </pic:pic>
              </a:graphicData>
            </a:graphic>
          </wp:inline>
        </w:drawing>
      </w:r>
    </w:p>
    <w:p>
      <w:pPr>
        <w:pStyle w:val="Caption"/>
        <w:jc w:val="center"/>
      </w:pPr>
      <w:r>
        <w:t>Hình 19: Luồng hoạt động – UC 1: Tìm bác sĩ và khung giờ trống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w:t>
            </w:r>
          </w:p>
        </w:tc>
        <w:tc>
          <w:tcPr>
            <w:tcW w:type="dxa" w:w="7370"/>
          </w:tcPr>
          <w:p>
            <w:pPr>
              <w:spacing w:after="20"/>
            </w:pPr>
            <w:r/>
            <w:r>
              <w:rPr>
                <w:b/>
                <w:sz w:val="19"/>
              </w:rPr>
              <w:t>Quy tắc hiển thị màn hình</w:t>
            </w:r>
          </w:p>
          <w:p>
            <w:pPr>
              <w:spacing w:after="20"/>
            </w:pPr>
            <w:r>
              <w:rPr>
                <w:b w:val="0"/>
                <w:sz w:val="19"/>
              </w:rPr>
              <w:t>• Hệ thống tải Màn hình 2: Tìm bác sĩ và khung giờ; [Từ ngày] mặc định &lt;Hôm nay&gt;, [Đến ngày] mặc định &lt;Hôm nay&gt; + 7 ngày.</w:t>
            </w:r>
          </w:p>
          <w:p>
            <w:pPr>
              <w:spacing w:after="20"/>
            </w:pPr>
            <w:r>
              <w:rPr>
                <w:b w:val="0"/>
                <w:sz w:val="19"/>
              </w:rPr>
              <w:t>• Danh sách chuyên khoa lấy từ bộ mã chuyên khoa; danh sách bác sĩ lọc theo chuyên khoa đã chọn.</w:t>
            </w:r>
          </w:p>
        </w:tc>
      </w:tr>
      <w:tr>
        <w:tc>
          <w:tcPr>
            <w:tcW w:type="dxa" w:w="1020"/>
          </w:tcPr>
          <w:p>
            <w:pPr>
              <w:spacing w:after="20"/>
            </w:pPr>
            <w:r/>
            <w:r>
              <w:rPr>
                <w:b w:val="0"/>
                <w:sz w:val="19"/>
              </w:rPr>
              <w:t>(4)</w:t>
            </w:r>
          </w:p>
        </w:tc>
        <w:tc>
          <w:tcPr>
            <w:tcW w:type="dxa" w:w="964"/>
          </w:tcPr>
          <w:p>
            <w:pPr>
              <w:spacing w:after="20"/>
            </w:pPr>
            <w:r/>
            <w:r>
              <w:rPr>
                <w:b w:val="0"/>
                <w:sz w:val="19"/>
              </w:rPr>
              <w:t>BR 2</w:t>
            </w:r>
          </w:p>
        </w:tc>
        <w:tc>
          <w:tcPr>
            <w:tcW w:type="dxa" w:w="7370"/>
          </w:tcPr>
          <w:p>
            <w:pPr>
              <w:spacing w:after="20"/>
            </w:pPr>
            <w:r/>
            <w:r>
              <w:rPr>
                <w:b/>
                <w:sz w:val="19"/>
              </w:rPr>
              <w:t>Quy tắc kiểm tra điều kiện</w:t>
            </w:r>
          </w:p>
          <w:p>
            <w:pPr>
              <w:spacing w:after="20"/>
            </w:pPr>
            <w:r>
              <w:rPr>
                <w:b w:val="0"/>
                <w:sz w:val="19"/>
              </w:rPr>
              <w:t>• Bắt buộc có [Chuyên khoa] hoặc [Bác sĩ]; thiếu thì hiển thị IEM 1 “Vui lòng nhập trường này.” dưới trường [Chuyên khoa].</w:t>
            </w:r>
          </w:p>
          <w:p>
            <w:pPr>
              <w:spacing w:after="20"/>
            </w:pPr>
            <w:r>
              <w:rPr>
                <w:b w:val="0"/>
                <w:sz w:val="19"/>
              </w:rPr>
              <w:t>• Khoảng ngày tối đa 31 ngày và không vượt quá &lt;Hôm nay&gt; + 30 ngày (BR-04); vượt thì tự cắt về giới hạn và hiển thị ghi chú.</w:t>
            </w:r>
          </w:p>
        </w:tc>
      </w:tr>
      <w:tr>
        <w:tc>
          <w:tcPr>
            <w:tcW w:type="dxa" w:w="1020"/>
          </w:tcPr>
          <w:p>
            <w:pPr>
              <w:spacing w:after="20"/>
            </w:pPr>
            <w:r/>
            <w:r>
              <w:rPr>
                <w:b w:val="0"/>
                <w:sz w:val="19"/>
              </w:rPr>
              <w:t>(5)</w:t>
            </w:r>
          </w:p>
        </w:tc>
        <w:tc>
          <w:tcPr>
            <w:tcW w:type="dxa" w:w="964"/>
          </w:tcPr>
          <w:p>
            <w:pPr>
              <w:spacing w:after="20"/>
            </w:pPr>
            <w:r/>
            <w:r>
              <w:rPr>
                <w:b w:val="0"/>
                <w:sz w:val="19"/>
              </w:rPr>
              <w:t>BR 3</w:t>
            </w:r>
          </w:p>
        </w:tc>
        <w:tc>
          <w:tcPr>
            <w:tcW w:type="dxa" w:w="7370"/>
          </w:tcPr>
          <w:p>
            <w:pPr>
              <w:spacing w:after="20"/>
            </w:pPr>
            <w:r/>
            <w:r>
              <w:rPr>
                <w:b/>
                <w:sz w:val="19"/>
              </w:rPr>
              <w:t>Quy tắc trả kết quả</w:t>
            </w:r>
          </w:p>
          <w:p>
            <w:pPr>
              <w:spacing w:after="20"/>
            </w:pPr>
            <w:r>
              <w:rPr>
                <w:b w:val="0"/>
                <w:sz w:val="19"/>
              </w:rPr>
              <w:t>• Chỉ trả slot có [Trạng thái] = “free”, [Bắt đầu] &gt; &lt;Bây giờ&gt;, thuộc lịch làm việc đang hoạt động.</w:t>
            </w:r>
          </w:p>
          <w:p>
            <w:pPr>
              <w:spacing w:after="20"/>
            </w:pPr>
            <w:r>
              <w:rPr>
                <w:b w:val="0"/>
                <w:sz w:val="19"/>
              </w:rPr>
              <w:t>• Sắp xếp theo [Bắt đầu] tăng dần; phân trang 20 slot/trang theo CBR 6.</w:t>
            </w:r>
          </w:p>
          <w:p>
            <w:pPr>
              <w:spacing w:after="20"/>
            </w:pPr>
            <w:r>
              <w:rPr>
                <w:b w:val="0"/>
                <w:sz w:val="19"/>
              </w:rPr>
              <w:t>• Bệnh nhân chỉ thấy slot “free”; Điều dưỡng/Quản trị viên/Bác sĩ được lọc thêm “busy”, “busy-unavailable” nhưng không thấy tên bệnh nhân của slot bận trừ khi có quyền xem lịch hẹn đó.</w:t>
            </w:r>
          </w:p>
          <w:p>
            <w:pPr>
              <w:spacing w:after="20"/>
            </w:pPr>
            <w:r>
              <w:rPr>
                <w:b w:val="0"/>
                <w:sz w:val="19"/>
              </w:rPr>
              <w:t>• Kết quả được cache tối đa 5 giây và làm mới ngay khi có sự kiện đặt/hủy (đảm bảo NFR-P1: p95 ≤ 300 ms ở 500 RPS).</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AC-FS.1</w:t>
            </w:r>
          </w:p>
        </w:tc>
        <w:tc>
          <w:tcPr>
            <w:tcW w:type="dxa" w:w="8107"/>
          </w:tcPr>
          <w:p>
            <w:pPr>
              <w:spacing w:after="20"/>
            </w:pPr>
            <w:r/>
            <w:r>
              <w:rPr>
                <w:b w:val="0"/>
                <w:sz w:val="19"/>
              </w:rPr>
              <w:t>Given lịch làm việc có 14 slot trống ngày mai, When bệnh nhân tìm theo chuyên khoa đó, Then thấy đúng 14 slot theo thứ tự giờ.</w:t>
            </w:r>
          </w:p>
        </w:tc>
      </w:tr>
      <w:tr>
        <w:tc>
          <w:tcPr>
            <w:tcW w:type="dxa" w:w="1247"/>
          </w:tcPr>
          <w:p>
            <w:pPr>
              <w:spacing w:after="20"/>
            </w:pPr>
            <w:r/>
            <w:r>
              <w:rPr>
                <w:b w:val="0"/>
                <w:sz w:val="19"/>
              </w:rPr>
              <w:t>AC-FS.2</w:t>
            </w:r>
          </w:p>
        </w:tc>
        <w:tc>
          <w:tcPr>
            <w:tcW w:type="dxa" w:w="8107"/>
          </w:tcPr>
          <w:p>
            <w:pPr>
              <w:spacing w:after="20"/>
            </w:pPr>
            <w:r/>
            <w:r>
              <w:rPr>
                <w:b w:val="0"/>
                <w:sz w:val="19"/>
              </w:rPr>
              <w:t>Given khoảng ngày vượt 30 ngày, When tìm, Then chỉ trả slot đến &lt;Hôm nay&gt; + 30 ngày.</w:t>
            </w:r>
          </w:p>
        </w:tc>
      </w:tr>
      <w:tr>
        <w:tc>
          <w:tcPr>
            <w:tcW w:type="dxa" w:w="1247"/>
          </w:tcPr>
          <w:p>
            <w:pPr>
              <w:spacing w:after="20"/>
            </w:pPr>
            <w:r/>
            <w:r>
              <w:rPr>
                <w:b w:val="0"/>
                <w:sz w:val="19"/>
              </w:rPr>
              <w:t>AC-FS.3</w:t>
            </w:r>
          </w:p>
        </w:tc>
        <w:tc>
          <w:tcPr>
            <w:tcW w:type="dxa" w:w="8107"/>
          </w:tcPr>
          <w:p>
            <w:pPr>
              <w:spacing w:after="20"/>
            </w:pPr>
            <w:r/>
            <w:r>
              <w:rPr>
                <w:b w:val="0"/>
                <w:sz w:val="19"/>
              </w:rPr>
              <w:t>Given bệnh nhân, When lọc trạng thái “busy”, Then yêu cầu bị từ chối hoặc bỏ qua tham số, không lộ lịch hẹn của người khác.</w:t>
            </w:r>
          </w:p>
        </w:tc>
      </w:tr>
    </w:tbl>
    <w:p>
      <w:pPr>
        <w:spacing w:after="40"/>
      </w:pPr>
    </w:p>
    <w:p>
      <w:pPr>
        <w:pStyle w:val="Heading4"/>
      </w:pPr>
      <w:r>
        <w:t>3.1.1.2  UC 2: Đặt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tự đặt lịch, hoặc điều dưỡng đặt thay bệnh nhân, vào một khung giờ trống.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slot trên Màn hình 2: Tìm bác sĩ và khung giờ và bấm “Đặt lịch”.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đăng nhập; bệnh nhân đã có hồ sơ (đã đăng ký).</w:t>
            </w:r>
          </w:p>
          <w:p>
            <w:pPr>
              <w:spacing w:after="20"/>
            </w:pPr>
            <w:r>
              <w:rPr>
                <w:b w:val="0"/>
                <w:sz w:val="19"/>
              </w:rPr>
              <w:t>Slot đang “free”, nằm trong 30 ngày tới.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ở trạng thái “booked”; slot chuyển “busy”; sự kiện “đã đặt lịch” được phát (kích hoạt nhắc lịch, dự đoán no-show,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AC-03.1, AC-03.2, AC-03.3, AC-03.4, AC-03.6, BR-01, BR-03, BR-04, NFR-P2, API S11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20" name="Picture 20"/>
            <wp:cNvGraphicFramePr>
              <a:graphicFrameLocks noChangeAspect="1"/>
            </wp:cNvGraphicFramePr>
            <a:graphic>
              <a:graphicData uri="http://schemas.openxmlformats.org/drawingml/2006/picture">
                <pic:pic>
                  <pic:nvPicPr>
                    <pic:cNvPr id="0" name="act-book.png"/>
                    <pic:cNvPicPr/>
                  </pic:nvPicPr>
                  <pic:blipFill>
                    <a:blip r:embed="rId30"/>
                    <a:stretch>
                      <a:fillRect/>
                    </a:stretch>
                  </pic:blipFill>
                  <pic:spPr>
                    <a:xfrm>
                      <a:off x="0" y="0"/>
                      <a:ext cx="5760000" cy="5436177"/>
                    </a:xfrm>
                    <a:prstGeom prst="rect"/>
                  </pic:spPr>
                </pic:pic>
              </a:graphicData>
            </a:graphic>
          </wp:inline>
        </w:drawing>
      </w:r>
    </w:p>
    <w:p>
      <w:pPr>
        <w:pStyle w:val="Caption"/>
        <w:jc w:val="center"/>
      </w:pPr>
      <w:r>
        <w:t>Hình 20: Luồng hoạt động – UC 2: Đặt lịch khám</w:t>
      </w:r>
    </w:p>
    <w:p>
      <w:r>
        <w:rPr>
          <w:b/>
          <w:i w:val="0"/>
        </w:rPr>
        <w:t>Luồng thay thế và ngoại lệ</w:t>
      </w:r>
    </w:p>
    <w:p>
      <w:pPr>
        <w:pStyle w:val="ListBullet"/>
      </w:pPr>
      <w:r>
        <w:t>Người dùng bấm “Xác nhận” nhiều lần hoặc mạng chập chờn khiến trình duyệt gửi lại: hệ thống trả đúng lịch hẹn đã tạo ở lần đầu, không tạo lịch trùng (BR 7).</w:t>
      </w:r>
    </w:p>
    <w:p>
      <w:pPr>
        <w:pStyle w:val="ListBullet"/>
      </w:pPr>
      <w:r>
        <w:t>Hai người cùng đặt một slot: đúng một người thành công, người còn lại nhận EMSG 4 “Khung giờ này vừa có người đặt. Vui lòng chọn một khung giờ gợi ý bên dưới.” kèm 3 slot gợi ý (BR 6).</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w:t>
            </w:r>
          </w:p>
        </w:tc>
        <w:tc>
          <w:tcPr>
            <w:tcW w:type="dxa" w:w="7370"/>
          </w:tcPr>
          <w:p>
            <w:pPr>
              <w:spacing w:after="20"/>
            </w:pPr>
            <w:r/>
            <w:r>
              <w:rPr>
                <w:b/>
                <w:sz w:val="19"/>
              </w:rPr>
              <w:t>Quy tắc hiển thị màn hình</w:t>
            </w:r>
          </w:p>
          <w:p>
            <w:pPr>
              <w:spacing w:after="20"/>
            </w:pPr>
            <w:r>
              <w:rPr>
                <w:b w:val="0"/>
                <w:sz w:val="19"/>
              </w:rPr>
              <w:t>• Hệ thống tải Màn hình 3: Xác nhận đặt lịch với thông tin slot (bác sĩ, chuyên khoa, ngày giờ) ở chế độ chỉ đọc.</w:t>
            </w:r>
          </w:p>
          <w:p>
            <w:pPr>
              <w:spacing w:after="20"/>
            </w:pPr>
            <w:r>
              <w:rPr>
                <w:b w:val="0"/>
                <w:sz w:val="19"/>
              </w:rPr>
              <w:t>• Nếu người dùng là Điều dưỡng: hiển thị trường [Bệnh nhân] bắt buộc, tìm theo UC 20: Tìm kiếm bệnh nhân. Nếu là Bệnh nhân: [Bệnh nhân] = &lt;Người dùng hiện tại&gt;, không sửa được.</w:t>
            </w:r>
          </w:p>
          <w:p>
            <w:pPr>
              <w:spacing w:after="20"/>
            </w:pPr>
            <w:r>
              <w:rPr>
                <w:b w:val="0"/>
                <w:sz w:val="19"/>
              </w:rPr>
              <w:t>• Trình duyệt sinh một [Idempotency-Key] (UUID) khi màn hình mở và giữ nguyên cho mọi lần gửi lại của cùng thao tác.</w:t>
            </w:r>
          </w:p>
        </w:tc>
      </w:tr>
      <w:tr>
        <w:tc>
          <w:tcPr>
            <w:tcW w:type="dxa" w:w="1020"/>
          </w:tcPr>
          <w:p>
            <w:pPr>
              <w:spacing w:after="20"/>
            </w:pPr>
            <w:r/>
            <w:r>
              <w:rPr>
                <w:b w:val="0"/>
                <w:sz w:val="19"/>
              </w:rPr>
              <w:t>(4)</w:t>
            </w:r>
          </w:p>
        </w:tc>
        <w:tc>
          <w:tcPr>
            <w:tcW w:type="dxa" w:w="964"/>
          </w:tcPr>
          <w:p>
            <w:pPr>
              <w:spacing w:after="20"/>
            </w:pPr>
            <w:r/>
            <w:r>
              <w:rPr>
                <w:b w:val="0"/>
                <w:sz w:val="19"/>
              </w:rPr>
              <w:t>BR 5</w:t>
            </w:r>
          </w:p>
        </w:tc>
        <w:tc>
          <w:tcPr>
            <w:tcW w:type="dxa" w:w="7370"/>
          </w:tcPr>
          <w:p>
            <w:pPr>
              <w:spacing w:after="20"/>
            </w:pPr>
            <w:r/>
            <w:r>
              <w:rPr>
                <w:b/>
                <w:sz w:val="19"/>
              </w:rPr>
              <w:t>Quy tắc kiểm tra</w:t>
            </w:r>
          </w:p>
          <w:p>
            <w:pPr>
              <w:spacing w:after="20"/>
            </w:pPr>
            <w:r>
              <w:rPr>
                <w:b w:val="0"/>
                <w:sz w:val="19"/>
              </w:rPr>
              <w:t>• [Lý do khám] không bắt buộc, tối đa 500 ký tự; vượt thì hiển thị IEM 2 “Vượt quá số ký tự cho phép.”.</w:t>
            </w:r>
          </w:p>
          <w:p>
            <w:pPr>
              <w:spacing w:after="20"/>
            </w:pPr>
            <w:r>
              <w:rPr>
                <w:b w:val="0"/>
                <w:sz w:val="19"/>
              </w:rPr>
              <w:t>• Bệnh nhân chỉ đặt được cho chính mình: [Bệnh nhân] khác &lt;Người dùng hiện tại&gt; → từ chối EMSG 1 “Bạn không có quyền thực hiện thao tác này.” và ghi audit “deny” (AC-03.6).</w:t>
            </w:r>
          </w:p>
          <w:p>
            <w:pPr>
              <w:spacing w:after="20"/>
            </w:pPr>
            <w:r>
              <w:rPr>
                <w:b w:val="0"/>
                <w:sz w:val="19"/>
              </w:rPr>
              <w:t>• Slot phải nằm trong &lt;Hôm nay&gt; + 30 ngày (BR-04), nếu không → EMSG 9 “Chỉ đặt được lịch trong vòng 30 ngày tới.”.</w:t>
            </w:r>
          </w:p>
          <w:p>
            <w:pPr>
              <w:spacing w:after="20"/>
            </w:pPr>
            <w:r>
              <w:rPr>
                <w:b w:val="0"/>
                <w:sz w:val="19"/>
              </w:rPr>
              <w:t>• Bệnh nhân không được có quá 3 lịch hẹn tương lai “booked” (BR-03), nếu không → EMSG 8 “Bạn đã có 3 lịch hẹn sắp tới. Vui lòng hủy bớt trước khi đặt thêm.”. Quy tắc áp dụng cả khi Điều dưỡng đặt thay.</w:t>
            </w:r>
          </w:p>
          <w:p>
            <w:pPr>
              <w:spacing w:after="20"/>
            </w:pPr>
            <w:r>
              <w:rPr>
                <w:b w:val="0"/>
                <w:sz w:val="19"/>
              </w:rPr>
              <w:t>• Giới hạn 10 yêu cầu đặt lịch/phút/người dùng; vượt → EMSG 19 “Bạn thao tác quá nhanh. Vui lòng thử lại sau ít phút.”.</w:t>
            </w:r>
          </w:p>
        </w:tc>
      </w:tr>
      <w:tr>
        <w:tc>
          <w:tcPr>
            <w:tcW w:type="dxa" w:w="1020"/>
          </w:tcPr>
          <w:p>
            <w:pPr>
              <w:spacing w:after="20"/>
            </w:pPr>
            <w:r/>
            <w:r>
              <w:rPr>
                <w:b w:val="0"/>
                <w:sz w:val="19"/>
              </w:rPr>
              <w:t>(5)</w:t>
            </w:r>
          </w:p>
        </w:tc>
        <w:tc>
          <w:tcPr>
            <w:tcW w:type="dxa" w:w="964"/>
          </w:tcPr>
          <w:p>
            <w:pPr>
              <w:spacing w:after="20"/>
            </w:pPr>
            <w:r/>
            <w:r>
              <w:rPr>
                <w:b w:val="0"/>
                <w:sz w:val="19"/>
              </w:rPr>
              <w:t>BR 6</w:t>
            </w:r>
          </w:p>
        </w:tc>
        <w:tc>
          <w:tcPr>
            <w:tcW w:type="dxa" w:w="7370"/>
          </w:tcPr>
          <w:p>
            <w:pPr>
              <w:spacing w:after="20"/>
            </w:pPr>
            <w:r/>
            <w:r>
              <w:rPr>
                <w:b/>
                <w:sz w:val="19"/>
              </w:rPr>
              <w:t>Quy tắc tạo lịch hẹn và chống đặt trùng</w:t>
            </w:r>
          </w:p>
          <w:p>
            <w:pPr>
              <w:spacing w:after="20"/>
            </w:pPr>
            <w:r>
              <w:rPr>
                <w:b w:val="0"/>
                <w:sz w:val="19"/>
              </w:rPr>
              <w:t>• Tạo [Lịch hẹn] với [Trạng thái] = “booked”, [Kênh đặt] = “web” (Bệnh nhân) hoặc “counter” (Điều dưỡng), [Mã lịch hẹn] = “LH-” + yyyyMMdd + “-” + số thứ tự 4 chữ số trong ngày.</w:t>
            </w:r>
          </w:p>
          <w:p>
            <w:pPr>
              <w:spacing w:after="20"/>
            </w:pPr>
            <w:r>
              <w:rPr>
                <w:b w:val="0"/>
                <w:sz w:val="19"/>
              </w:rPr>
              <w:t>• Cập nhật slot sang “busy” trong cùng giao dịch; ràng buộc duy nhất ở CSDL bảo đảm một slot chỉ có một lịch hẹn hiệu lực (BR-01). Nếu slot đã bị chiếm → EMSG 4 “Khung giờ này vừa có người đặt. Vui lòng chọn một khung giờ gợi ý bên dưới.” kèm tối đa 3 slot trống gần nhất cùng bác sĩ hoặc cùng chuyên khoa.</w:t>
            </w:r>
          </w:p>
          <w:p>
            <w:pPr>
              <w:spacing w:after="20"/>
            </w:pPr>
            <w:r>
              <w:rPr>
                <w:b w:val="0"/>
                <w:sz w:val="19"/>
              </w:rPr>
              <w:t>• Ghi sự kiện “shp.scheduling.appointment-booked.v1” vào outbox trong cùng giao dịch (không chứa tên, SĐT, lý do khám).</w:t>
            </w:r>
          </w:p>
          <w:p>
            <w:pPr>
              <w:spacing w:after="20"/>
            </w:pPr>
            <w:r>
              <w:rPr>
                <w:b w:val="0"/>
                <w:sz w:val="19"/>
              </w:rPr>
              <w:t>• Ghi audit theo CBR 2.</w:t>
            </w:r>
          </w:p>
        </w:tc>
      </w:tr>
      <w:tr>
        <w:tc>
          <w:tcPr>
            <w:tcW w:type="dxa" w:w="1020"/>
          </w:tcPr>
          <w:p>
            <w:pPr>
              <w:spacing w:after="20"/>
            </w:pPr>
            <w:r/>
            <w:r>
              <w:rPr>
                <w:b w:val="0"/>
                <w:sz w:val="19"/>
              </w:rPr>
              <w:t>(5)</w:t>
            </w:r>
          </w:p>
        </w:tc>
        <w:tc>
          <w:tcPr>
            <w:tcW w:type="dxa" w:w="964"/>
          </w:tcPr>
          <w:p>
            <w:pPr>
              <w:spacing w:after="20"/>
            </w:pPr>
            <w:r/>
            <w:r>
              <w:rPr>
                <w:b w:val="0"/>
                <w:sz w:val="19"/>
              </w:rPr>
              <w:t>BR 7</w:t>
            </w:r>
          </w:p>
        </w:tc>
        <w:tc>
          <w:tcPr>
            <w:tcW w:type="dxa" w:w="7370"/>
          </w:tcPr>
          <w:p>
            <w:pPr>
              <w:spacing w:after="20"/>
            </w:pPr>
            <w:r/>
            <w:r>
              <w:rPr>
                <w:b/>
                <w:sz w:val="19"/>
              </w:rPr>
              <w:t>Quy tắc gửi lại an toàn (idempotency)</w:t>
            </w:r>
          </w:p>
          <w:p>
            <w:pPr>
              <w:spacing w:after="20"/>
            </w:pPr>
            <w:r>
              <w:rPr>
                <w:b w:val="0"/>
                <w:sz w:val="19"/>
              </w:rPr>
              <w:t>• Thiếu [Idempotency-Key] → từ chối (lỗi kỹ thuật 428, client luôn gửi khóa).</w:t>
            </w:r>
          </w:p>
          <w:p>
            <w:pPr>
              <w:spacing w:after="20"/>
            </w:pPr>
            <w:r>
              <w:rPr>
                <w:b w:val="0"/>
                <w:sz w:val="19"/>
              </w:rPr>
              <w:t>• Cùng khóa và cùng nội dung trong 24 giờ → trả lại đúng lịch hẹn đã tạo, không tạo bản ghi mới (AC-03.2).</w:t>
            </w:r>
          </w:p>
          <w:p>
            <w:pPr>
              <w:spacing w:after="20"/>
            </w:pPr>
            <w:r>
              <w:rPr>
                <w:b w:val="0"/>
                <w:sz w:val="19"/>
              </w:rPr>
              <w:t>• Cùng khóa nhưng nội dung khác → từ chối, không thay đổi dữ liệu (AC-03.3).</w:t>
            </w:r>
          </w:p>
        </w:tc>
      </w:tr>
      <w:tr>
        <w:tc>
          <w:tcPr>
            <w:tcW w:type="dxa" w:w="1020"/>
          </w:tcPr>
          <w:p>
            <w:pPr>
              <w:spacing w:after="20"/>
            </w:pPr>
            <w:r/>
            <w:r>
              <w:rPr>
                <w:b w:val="0"/>
                <w:sz w:val="19"/>
              </w:rPr>
              <w:t>(6)</w:t>
            </w:r>
          </w:p>
        </w:tc>
        <w:tc>
          <w:tcPr>
            <w:tcW w:type="dxa" w:w="964"/>
          </w:tcPr>
          <w:p>
            <w:pPr>
              <w:spacing w:after="20"/>
            </w:pPr>
            <w:r/>
            <w:r>
              <w:rPr>
                <w:b w:val="0"/>
                <w:sz w:val="19"/>
              </w:rPr>
              <w:t>BR 8</w:t>
            </w:r>
          </w:p>
        </w:tc>
        <w:tc>
          <w:tcPr>
            <w:tcW w:type="dxa" w:w="7370"/>
          </w:tcPr>
          <w:p>
            <w:pPr>
              <w:spacing w:after="20"/>
            </w:pPr>
            <w:r/>
            <w:r>
              <w:rPr>
                <w:b/>
                <w:sz w:val="19"/>
              </w:rPr>
              <w:t>Quy tắc thông báo kết quả</w:t>
            </w:r>
          </w:p>
          <w:p>
            <w:pPr>
              <w:spacing w:after="20"/>
            </w:pPr>
            <w:r>
              <w:rPr>
                <w:b w:val="0"/>
                <w:sz w:val="19"/>
              </w:rPr>
              <w:t>• Hiển thị SMSG 1 “Đặt lịch thành công. Mã lịch hẹn: &lt;&lt;Mã lịch hẹn&gt;&gt;.”; chuyển tới Màn hình 5: Lịch hẹn của tôi (Bệnh nhân) hoặc Màn hình 11: Hàng đợi hôm nay (Điều dưỡng).</w:t>
            </w:r>
          </w:p>
          <w:p>
            <w:pPr>
              <w:spacing w:after="20"/>
            </w:pPr>
            <w:r>
              <w:rPr>
                <w:b w:val="0"/>
                <w:sz w:val="19"/>
              </w:rPr>
              <w:t>• Gửi ET 1: Xác nhận đặt lịch theo tùy chọn thông báo của bệnh nhân.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AC-03.1</w:t>
            </w:r>
          </w:p>
        </w:tc>
        <w:tc>
          <w:tcPr>
            <w:tcW w:type="dxa" w:w="8107"/>
          </w:tcPr>
          <w:p>
            <w:pPr>
              <w:spacing w:after="20"/>
            </w:pPr>
            <w:r/>
            <w:r>
              <w:rPr>
                <w:b w:val="0"/>
                <w:sz w:val="19"/>
              </w:rPr>
              <w:t>Given 1 slot trống và 50 yêu cầu đặt đồng thời từ 50 bệnh nhân, When xử lý xong, Then đúng 1 yêu cầu thành công và 49 nhận lỗi “slot-unavailable”.</w:t>
            </w:r>
          </w:p>
        </w:tc>
      </w:tr>
      <w:tr>
        <w:tc>
          <w:tcPr>
            <w:tcW w:type="dxa" w:w="1247"/>
          </w:tcPr>
          <w:p>
            <w:pPr>
              <w:spacing w:after="20"/>
            </w:pPr>
            <w:r/>
            <w:r>
              <w:rPr>
                <w:b w:val="0"/>
                <w:sz w:val="19"/>
              </w:rPr>
              <w:t>AC-03.2</w:t>
            </w:r>
          </w:p>
        </w:tc>
        <w:tc>
          <w:tcPr>
            <w:tcW w:type="dxa" w:w="8107"/>
          </w:tcPr>
          <w:p>
            <w:pPr>
              <w:spacing w:after="20"/>
            </w:pPr>
            <w:r/>
            <w:r>
              <w:rPr>
                <w:b w:val="0"/>
                <w:sz w:val="19"/>
              </w:rPr>
              <w:t>Given cùng Idempotency-Key gửi 2 lần với cùng nội dung, Then cả hai nhận cùng một lịch hẹn và chỉ 1 lịch hẹn tồn tại.</w:t>
            </w:r>
          </w:p>
        </w:tc>
      </w:tr>
      <w:tr>
        <w:tc>
          <w:tcPr>
            <w:tcW w:type="dxa" w:w="1247"/>
          </w:tcPr>
          <w:p>
            <w:pPr>
              <w:spacing w:after="20"/>
            </w:pPr>
            <w:r/>
            <w:r>
              <w:rPr>
                <w:b w:val="0"/>
                <w:sz w:val="19"/>
              </w:rPr>
              <w:t>AC-03.3</w:t>
            </w:r>
          </w:p>
        </w:tc>
        <w:tc>
          <w:tcPr>
            <w:tcW w:type="dxa" w:w="8107"/>
          </w:tcPr>
          <w:p>
            <w:pPr>
              <w:spacing w:after="20"/>
            </w:pPr>
            <w:r/>
            <w:r>
              <w:rPr>
                <w:b w:val="0"/>
                <w:sz w:val="19"/>
              </w:rPr>
              <w:t>Given cùng Idempotency-Key nhưng nội dung khác, When gửi, Then bị từ chối và không có thay đổi.</w:t>
            </w:r>
          </w:p>
        </w:tc>
      </w:tr>
      <w:tr>
        <w:tc>
          <w:tcPr>
            <w:tcW w:type="dxa" w:w="1247"/>
          </w:tcPr>
          <w:p>
            <w:pPr>
              <w:spacing w:after="20"/>
            </w:pPr>
            <w:r/>
            <w:r>
              <w:rPr>
                <w:b w:val="0"/>
                <w:sz w:val="19"/>
              </w:rPr>
              <w:t>AC-03.4</w:t>
            </w:r>
          </w:p>
        </w:tc>
        <w:tc>
          <w:tcPr>
            <w:tcW w:type="dxa" w:w="8107"/>
          </w:tcPr>
          <w:p>
            <w:pPr>
              <w:spacing w:after="20"/>
            </w:pPr>
            <w:r/>
            <w:r>
              <w:rPr>
                <w:b w:val="0"/>
                <w:sz w:val="19"/>
              </w:rPr>
              <w:t>Given bệnh nhân đã có 3 lịch hẹn tương lai, When đặt thêm, Then bị từ chối với “max-future-appointments”.</w:t>
            </w:r>
          </w:p>
        </w:tc>
      </w:tr>
      <w:tr>
        <w:tc>
          <w:tcPr>
            <w:tcW w:type="dxa" w:w="1247"/>
          </w:tcPr>
          <w:p>
            <w:pPr>
              <w:spacing w:after="20"/>
            </w:pPr>
            <w:r/>
            <w:r>
              <w:rPr>
                <w:b w:val="0"/>
                <w:sz w:val="19"/>
              </w:rPr>
              <w:t>AC-03.6</w:t>
            </w:r>
          </w:p>
        </w:tc>
        <w:tc>
          <w:tcPr>
            <w:tcW w:type="dxa" w:w="8107"/>
          </w:tcPr>
          <w:p>
            <w:pPr>
              <w:spacing w:after="20"/>
            </w:pPr>
            <w:r/>
            <w:r>
              <w:rPr>
                <w:b w:val="0"/>
                <w:sz w:val="19"/>
              </w:rPr>
              <w:t>Given bệnh nhân A, When đặt lịch cho bệnh nhân B, Then bị từ chối và có bản ghi audit “deny”.</w:t>
            </w:r>
          </w:p>
        </w:tc>
      </w:tr>
      <w:tr>
        <w:tc>
          <w:tcPr>
            <w:tcW w:type="dxa" w:w="1247"/>
          </w:tcPr>
          <w:p>
            <w:pPr>
              <w:spacing w:after="20"/>
            </w:pPr>
            <w:r/>
            <w:r>
              <w:rPr>
                <w:b w:val="0"/>
                <w:sz w:val="19"/>
              </w:rPr>
              <w:t>AC-BK.1</w:t>
            </w:r>
          </w:p>
        </w:tc>
        <w:tc>
          <w:tcPr>
            <w:tcW w:type="dxa" w:w="8107"/>
          </w:tcPr>
          <w:p>
            <w:pPr>
              <w:spacing w:after="20"/>
            </w:pPr>
            <w:r/>
            <w:r>
              <w:rPr>
                <w:b w:val="0"/>
                <w:sz w:val="19"/>
              </w:rPr>
              <w:t>Given đặt lịch thành công, Then sự kiện phát ra không chứa họ tên, SĐT, email hay lý do khám.</w:t>
            </w:r>
          </w:p>
        </w:tc>
      </w:tr>
    </w:tbl>
    <w:p>
      <w:pPr>
        <w:spacing w:after="40"/>
      </w:pPr>
    </w:p>
    <w:p>
      <w:pPr>
        <w:pStyle w:val="Heading4"/>
      </w:pPr>
      <w:r>
        <w:t>3.1.1.3  UC 3: Hủy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hủy lịch hẹn của mình trước giờ khám ít nhất 2 giờ, hoặc điều dưỡng hủy bất kỳ lúc nào trước khi check-in.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“Hủy lịch” trên Màn hình 5: Lịch hẹn của tôi hoặc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đang ở trạng thái “booked”.</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“cancelled”; slot trở về “free”; các lần nhắc chưa gửi bị hủy.</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AC-03.5, AC-07.1, BR-02, API S14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21" name="Picture 21"/>
            <wp:cNvGraphicFramePr>
              <a:graphicFrameLocks noChangeAspect="1"/>
            </wp:cNvGraphicFramePr>
            <a:graphic>
              <a:graphicData uri="http://schemas.openxmlformats.org/drawingml/2006/picture">
                <pic:pic>
                  <pic:nvPicPr>
                    <pic:cNvPr id="0" name="act-cancel.png"/>
                    <pic:cNvPicPr/>
                  </pic:nvPicPr>
                  <pic:blipFill>
                    <a:blip r:embed="rId31"/>
                    <a:stretch>
                      <a:fillRect/>
                    </a:stretch>
                  </pic:blipFill>
                  <pic:spPr>
                    <a:xfrm>
                      <a:off x="0" y="0"/>
                      <a:ext cx="5760000" cy="4529473"/>
                    </a:xfrm>
                    <a:prstGeom prst="rect"/>
                  </pic:spPr>
                </pic:pic>
              </a:graphicData>
            </a:graphic>
          </wp:inline>
        </w:drawing>
      </w:r>
    </w:p>
    <w:p>
      <w:pPr>
        <w:pStyle w:val="Caption"/>
        <w:jc w:val="center"/>
      </w:pPr>
      <w:r>
        <w:t>Hình 21: Luồng hoạt động – UC 3: Hủy lịch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w:t>
            </w:r>
          </w:p>
        </w:tc>
        <w:tc>
          <w:tcPr>
            <w:tcW w:type="dxa" w:w="7370"/>
          </w:tcPr>
          <w:p>
            <w:pPr>
              <w:spacing w:after="20"/>
            </w:pPr>
            <w:r/>
            <w:r>
              <w:rPr>
                <w:b/>
                <w:sz w:val="19"/>
              </w:rPr>
              <w:t>Quy tắc xác nhận</w:t>
            </w:r>
          </w:p>
          <w:p>
            <w:pPr>
              <w:spacing w:after="20"/>
            </w:pPr>
            <w:r>
              <w:rPr>
                <w:b w:val="0"/>
                <w:sz w:val="19"/>
              </w:rPr>
              <w:t>• Hiển thị CFD 1 “Bạn có chắc muốn hủy lịch hẹn &lt;&lt;Mã lịch hẹn&gt;&gt; lúc &lt;&lt;Giờ&gt;&gt; ngày &lt;&lt;Ngày&gt;&gt;?” với danh sách [Lý do hủy] (bộ mã 6 lý do). Bấm “Không” thì đóng hộp thoại, không thay đổi gì.</w:t>
            </w:r>
          </w:p>
        </w:tc>
      </w:tr>
      <w:tr>
        <w:tc>
          <w:tcPr>
            <w:tcW w:type="dxa" w:w="1020"/>
          </w:tcPr>
          <w:p>
            <w:pPr>
              <w:spacing w:after="20"/>
            </w:pPr>
            <w:r/>
            <w:r>
              <w:rPr>
                <w:b w:val="0"/>
                <w:sz w:val="19"/>
              </w:rPr>
              <w:t>(4)</w:t>
            </w:r>
          </w:p>
        </w:tc>
        <w:tc>
          <w:tcPr>
            <w:tcW w:type="dxa" w:w="964"/>
          </w:tcPr>
          <w:p>
            <w:pPr>
              <w:spacing w:after="20"/>
            </w:pPr>
            <w:r/>
            <w:r>
              <w:rPr>
                <w:b w:val="0"/>
                <w:sz w:val="19"/>
              </w:rPr>
              <w:t>BR 10</w:t>
            </w:r>
          </w:p>
        </w:tc>
        <w:tc>
          <w:tcPr>
            <w:tcW w:type="dxa" w:w="7370"/>
          </w:tcPr>
          <w:p>
            <w:pPr>
              <w:spacing w:after="20"/>
            </w:pPr>
            <w:r/>
            <w:r>
              <w:rPr>
                <w:b/>
                <w:sz w:val="19"/>
              </w:rPr>
              <w:t>Quy tắc thời hạn hủy</w:t>
            </w:r>
          </w:p>
          <w:p>
            <w:pPr>
              <w:spacing w:after="20"/>
            </w:pPr>
            <w:r>
              <w:rPr>
                <w:b w:val="0"/>
                <w:sz w:val="19"/>
              </w:rPr>
              <w:t>• Bệnh nhân chỉ hủy được lịch hẹn của mình và khi [Bắt đầu] − &lt;Bây giờ&gt; ≥ 2 giờ (BR-02); nếu không → EMSG 10 “Đã quá thời hạn hủy (2 giờ trước giờ khám). Vui lòng liên hệ quầy tiếp đón.”.</w:t>
            </w:r>
          </w:p>
          <w:p>
            <w:pPr>
              <w:spacing w:after="20"/>
            </w:pPr>
            <w:r>
              <w:rPr>
                <w:b w:val="0"/>
                <w:sz w:val="19"/>
              </w:rPr>
              <w:t>• Điều dưỡng hủy được bất kỳ lịch hẹn “booked” nào. Lịch hẹn không ở “booked” → EMSG 6 “Thao tác không hợp lệ với trạng thái hiện tại.”.</w:t>
            </w:r>
          </w:p>
        </w:tc>
      </w:tr>
      <w:tr>
        <w:tc>
          <w:tcPr>
            <w:tcW w:type="dxa" w:w="1020"/>
          </w:tcPr>
          <w:p>
            <w:pPr>
              <w:spacing w:after="20"/>
            </w:pPr>
            <w:r/>
            <w:r>
              <w:rPr>
                <w:b w:val="0"/>
                <w:sz w:val="19"/>
              </w:rPr>
              <w:t>(5)</w:t>
            </w:r>
          </w:p>
        </w:tc>
        <w:tc>
          <w:tcPr>
            <w:tcW w:type="dxa" w:w="964"/>
          </w:tcPr>
          <w:p>
            <w:pPr>
              <w:spacing w:after="20"/>
            </w:pPr>
            <w:r/>
            <w:r>
              <w:rPr>
                <w:b w:val="0"/>
                <w:sz w:val="19"/>
              </w:rPr>
              <w:t>BR 11</w:t>
            </w:r>
          </w:p>
        </w:tc>
        <w:tc>
          <w:tcPr>
            <w:tcW w:type="dxa" w:w="7370"/>
          </w:tcPr>
          <w:p>
            <w:pPr>
              <w:spacing w:after="20"/>
            </w:pPr>
            <w:r/>
            <w:r>
              <w:rPr>
                <w:b/>
                <w:sz w:val="19"/>
              </w:rPr>
              <w:t>Quy tắc hủy</w:t>
            </w:r>
          </w:p>
          <w:p>
            <w:pPr>
              <w:spacing w:after="20"/>
            </w:pPr>
            <w:r>
              <w:rPr>
                <w:b w:val="0"/>
                <w:sz w:val="19"/>
              </w:rPr>
              <w:t>• Cập nhật [Trạng thái] = “cancelled”, lưu [Lý do hủy], người hủy, thời điểm; slot về “free” trong cùng giao dịch.</w:t>
            </w:r>
          </w:p>
          <w:p>
            <w:pPr>
              <w:spacing w:after="20"/>
            </w:pPr>
            <w:r>
              <w:rPr>
                <w:b w:val="0"/>
                <w:sz w:val="19"/>
              </w:rPr>
              <w:t>• Phát sự kiện “shp.scheduling.appointment-cancelled.v1”; service thông báo hủy mọi lần nhắc “scheduled” (UC 47: Hủy nhắc khi lịch hẹn bị hủy).</w:t>
            </w:r>
          </w:p>
          <w:p>
            <w:pPr>
              <w:spacing w:after="20"/>
            </w:pPr>
            <w:r>
              <w:rPr>
                <w:b w:val="0"/>
                <w:sz w:val="19"/>
              </w:rPr>
              <w:t>• Hiển thị SMSG 2 “Đã hủy lịch hẹn.”; gửi ET 3: Xác nhận hủy lịch.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AC-03.5</w:t>
            </w:r>
          </w:p>
        </w:tc>
        <w:tc>
          <w:tcPr>
            <w:tcW w:type="dxa" w:w="8107"/>
          </w:tcPr>
          <w:p>
            <w:pPr>
              <w:spacing w:after="20"/>
            </w:pPr>
            <w:r/>
            <w:r>
              <w:rPr>
                <w:b w:val="0"/>
                <w:sz w:val="19"/>
              </w:rPr>
              <w:t>Given còn 1 giờ đến giờ khám, When bệnh nhân hủy, Then bị từ chối “cancellation-too-late”; When điều dưỡng hủy, Then thành công.</w:t>
            </w:r>
          </w:p>
        </w:tc>
      </w:tr>
      <w:tr>
        <w:tc>
          <w:tcPr>
            <w:tcW w:type="dxa" w:w="1247"/>
          </w:tcPr>
          <w:p>
            <w:pPr>
              <w:spacing w:after="20"/>
            </w:pPr>
            <w:r/>
            <w:r>
              <w:rPr>
                <w:b w:val="0"/>
                <w:sz w:val="19"/>
              </w:rPr>
              <w:t>AC-07.1</w:t>
            </w:r>
          </w:p>
        </w:tc>
        <w:tc>
          <w:tcPr>
            <w:tcW w:type="dxa" w:w="8107"/>
          </w:tcPr>
          <w:p>
            <w:pPr>
              <w:spacing w:after="20"/>
            </w:pPr>
            <w:r/>
            <w:r>
              <w:rPr>
                <w:b w:val="0"/>
                <w:sz w:val="19"/>
              </w:rPr>
              <w:t>Given lịch hẹn bị hủy trước giờ nhắc, Then không có lần nhắc nào được gửi.</w:t>
            </w:r>
          </w:p>
        </w:tc>
      </w:tr>
      <w:tr>
        <w:tc>
          <w:tcPr>
            <w:tcW w:type="dxa" w:w="1247"/>
          </w:tcPr>
          <w:p>
            <w:pPr>
              <w:spacing w:after="20"/>
            </w:pPr>
            <w:r/>
            <w:r>
              <w:rPr>
                <w:b w:val="0"/>
                <w:sz w:val="19"/>
              </w:rPr>
              <w:t>AC-CN.1</w:t>
            </w:r>
          </w:p>
        </w:tc>
        <w:tc>
          <w:tcPr>
            <w:tcW w:type="dxa" w:w="8107"/>
          </w:tcPr>
          <w:p>
            <w:pPr>
              <w:spacing w:after="20"/>
            </w:pPr>
            <w:r/>
            <w:r>
              <w:rPr>
                <w:b w:val="0"/>
                <w:sz w:val="19"/>
              </w:rPr>
              <w:t>Given hủy thành công, Then slot trở lại “free” và xuất hiện trong kết quả tìm kiếm trong ≤ 5 giây.</w:t>
            </w:r>
          </w:p>
        </w:tc>
      </w:tr>
    </w:tbl>
    <w:p>
      <w:pPr>
        <w:spacing w:after="40"/>
      </w:pPr>
    </w:p>
    <w:p>
      <w:pPr>
        <w:pStyle w:val="Heading4"/>
      </w:pPr>
      <w:r>
        <w:t>3.1.1.4  UC 4: Đổi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đổi lịch hẹn sang khung giờ khác như một thao tác duy nhất; thất bại thì giữ nguyên lịch cũ.</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“Đổi lịch” trên Màn hình 5: Lịch hẹn của tôi hoặc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cũ đang “booked”; với bệnh nhân, còn ≥ 2 giờ đến giờ khám cũ.</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cũ “cancelled”, lịch hẹn mới “booked” – hoặc không có gì thay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BR-01..04, API S15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22" name="Picture 22"/>
            <wp:cNvGraphicFramePr>
              <a:graphicFrameLocks noChangeAspect="1"/>
            </wp:cNvGraphicFramePr>
            <a:graphic>
              <a:graphicData uri="http://schemas.openxmlformats.org/drawingml/2006/picture">
                <pic:pic>
                  <pic:nvPicPr>
                    <pic:cNvPr id="0" name="act-reschedule.png"/>
                    <pic:cNvPicPr/>
                  </pic:nvPicPr>
                  <pic:blipFill>
                    <a:blip r:embed="rId32"/>
                    <a:stretch>
                      <a:fillRect/>
                    </a:stretch>
                  </pic:blipFill>
                  <pic:spPr>
                    <a:xfrm>
                      <a:off x="0" y="0"/>
                      <a:ext cx="5760000" cy="4529473"/>
                    </a:xfrm>
                    <a:prstGeom prst="rect"/>
                  </pic:spPr>
                </pic:pic>
              </a:graphicData>
            </a:graphic>
          </wp:inline>
        </w:drawing>
      </w:r>
    </w:p>
    <w:p>
      <w:pPr>
        <w:pStyle w:val="Caption"/>
        <w:jc w:val="center"/>
      </w:pPr>
      <w:r>
        <w:t>Hình 22: Luồng hoạt động – UC 4: Đổi lịch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12</w:t>
            </w:r>
          </w:p>
        </w:tc>
        <w:tc>
          <w:tcPr>
            <w:tcW w:type="dxa" w:w="7370"/>
          </w:tcPr>
          <w:p>
            <w:pPr>
              <w:spacing w:after="20"/>
            </w:pPr>
            <w:r/>
            <w:r>
              <w:rPr>
                <w:b/>
                <w:sz w:val="19"/>
              </w:rPr>
              <w:t>Quy tắc xác nhận</w:t>
            </w:r>
          </w:p>
          <w:p>
            <w:pPr>
              <w:spacing w:after="20"/>
            </w:pPr>
            <w:r>
              <w:rPr>
                <w:b w:val="0"/>
                <w:sz w:val="19"/>
              </w:rPr>
              <w:t>• Hiển thị CFD 2 “Đổi lịch hẹn sang &lt;&lt;Giờ mới&gt;&gt; ngày &lt;&lt;Ngày mới&gt;&gt;? Lịch cũ sẽ được hủy khi đổi thành công.”.</w:t>
            </w:r>
          </w:p>
        </w:tc>
      </w:tr>
      <w:tr>
        <w:tc>
          <w:tcPr>
            <w:tcW w:type="dxa" w:w="1020"/>
          </w:tcPr>
          <w:p>
            <w:pPr>
              <w:spacing w:after="20"/>
            </w:pPr>
            <w:r/>
            <w:r>
              <w:rPr>
                <w:b w:val="0"/>
                <w:sz w:val="19"/>
              </w:rPr>
              <w:t>(4)</w:t>
            </w:r>
          </w:p>
        </w:tc>
        <w:tc>
          <w:tcPr>
            <w:tcW w:type="dxa" w:w="964"/>
          </w:tcPr>
          <w:p>
            <w:pPr>
              <w:spacing w:after="20"/>
            </w:pPr>
            <w:r/>
            <w:r>
              <w:rPr>
                <w:b w:val="0"/>
                <w:sz w:val="19"/>
              </w:rPr>
              <w:t>BR 13</w:t>
            </w:r>
          </w:p>
        </w:tc>
        <w:tc>
          <w:tcPr>
            <w:tcW w:type="dxa" w:w="7370"/>
          </w:tcPr>
          <w:p>
            <w:pPr>
              <w:spacing w:after="20"/>
            </w:pPr>
            <w:r/>
            <w:r>
              <w:rPr>
                <w:b/>
                <w:sz w:val="19"/>
              </w:rPr>
              <w:t>Quy tắc đổi lịch nguyên tử</w:t>
            </w:r>
          </w:p>
          <w:p>
            <w:pPr>
              <w:spacing w:after="20"/>
            </w:pPr>
            <w:r>
              <w:rPr>
                <w:b w:val="0"/>
                <w:sz w:val="19"/>
              </w:rPr>
              <w:t>• Áp dụng toàn bộ quy tắc của UC 2: Đặt lịch khám cho slot mới và của UC 3: Hủy lịch khám cho lịch cũ, trong một giao dịch duy nhất.</w:t>
            </w:r>
          </w:p>
          <w:p>
            <w:pPr>
              <w:spacing w:after="20"/>
            </w:pPr>
            <w:r>
              <w:rPr>
                <w:b w:val="0"/>
                <w:sz w:val="19"/>
              </w:rPr>
              <w:t>• Đổi lịch không làm tăng số lịch hẹn tương lai (lịch cũ được trừ khi kiểm tra BR-03).</w:t>
            </w:r>
          </w:p>
        </w:tc>
      </w:tr>
      <w:tr>
        <w:tc>
          <w:tcPr>
            <w:tcW w:type="dxa" w:w="1020"/>
          </w:tcPr>
          <w:p>
            <w:pPr>
              <w:spacing w:after="20"/>
            </w:pPr>
            <w:r/>
            <w:r>
              <w:rPr>
                <w:b w:val="0"/>
                <w:sz w:val="19"/>
              </w:rPr>
              <w:t>(5)</w:t>
            </w:r>
          </w:p>
        </w:tc>
        <w:tc>
          <w:tcPr>
            <w:tcW w:type="dxa" w:w="964"/>
          </w:tcPr>
          <w:p>
            <w:pPr>
              <w:spacing w:after="20"/>
            </w:pPr>
            <w:r/>
            <w:r>
              <w:rPr>
                <w:b w:val="0"/>
                <w:sz w:val="19"/>
              </w:rPr>
              <w:t>BR 14</w:t>
            </w:r>
          </w:p>
        </w:tc>
        <w:tc>
          <w:tcPr>
            <w:tcW w:type="dxa" w:w="7370"/>
          </w:tcPr>
          <w:p>
            <w:pPr>
              <w:spacing w:after="20"/>
            </w:pPr>
            <w:r/>
            <w:r>
              <w:rPr>
                <w:b/>
                <w:sz w:val="19"/>
              </w:rPr>
              <w:t>Quy tắc kết quả</w:t>
            </w:r>
          </w:p>
          <w:p>
            <w:pPr>
              <w:spacing w:after="20"/>
            </w:pPr>
            <w:r>
              <w:rPr>
                <w:b w:val="0"/>
                <w:sz w:val="19"/>
              </w:rPr>
              <w:t>• Phát một sự kiện “shp.scheduling.appointment-rescheduled.v1” (không phát riêng đặt và hủy) để service thông báo hủy nhắc cũ, tạo nhắc mới.</w:t>
            </w:r>
          </w:p>
          <w:p>
            <w:pPr>
              <w:spacing w:after="20"/>
            </w:pPr>
            <w:r>
              <w:rPr>
                <w:b w:val="0"/>
                <w:sz w:val="19"/>
              </w:rPr>
              <w:t>• Hiển thị SMSG 3 “Đã đổi lịch hẹn.”.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AC-RS.1</w:t>
            </w:r>
          </w:p>
        </w:tc>
        <w:tc>
          <w:tcPr>
            <w:tcW w:type="dxa" w:w="8107"/>
          </w:tcPr>
          <w:p>
            <w:pPr>
              <w:spacing w:after="20"/>
            </w:pPr>
            <w:r/>
            <w:r>
              <w:rPr>
                <w:b w:val="0"/>
                <w:sz w:val="19"/>
              </w:rPr>
              <w:t>Given slot mới vừa bị người khác đặt, When đổi lịch, Then lịch cũ vẫn “booked” và không có lịch hẹn mới.</w:t>
            </w:r>
          </w:p>
        </w:tc>
      </w:tr>
      <w:tr>
        <w:tc>
          <w:tcPr>
            <w:tcW w:type="dxa" w:w="1247"/>
          </w:tcPr>
          <w:p>
            <w:pPr>
              <w:spacing w:after="20"/>
            </w:pPr>
            <w:r/>
            <w:r>
              <w:rPr>
                <w:b w:val="0"/>
                <w:sz w:val="19"/>
              </w:rPr>
              <w:t>AC-RS.2</w:t>
            </w:r>
          </w:p>
        </w:tc>
        <w:tc>
          <w:tcPr>
            <w:tcW w:type="dxa" w:w="8107"/>
          </w:tcPr>
          <w:p>
            <w:pPr>
              <w:spacing w:after="20"/>
            </w:pPr>
            <w:r/>
            <w:r>
              <w:rPr>
                <w:b w:val="0"/>
                <w:sz w:val="19"/>
              </w:rPr>
              <w:t>Given bệnh nhân có 3 lịch hẹn tương lai, When đổi một lịch, Then thành công (không vướng BR-03).</w:t>
            </w:r>
          </w:p>
        </w:tc>
      </w:tr>
    </w:tbl>
    <w:p>
      <w:pPr>
        <w:spacing w:after="40"/>
      </w:pPr>
    </w:p>
    <w:p>
      <w:pPr>
        <w:pStyle w:val="Heading4"/>
      </w:pPr>
      <w:r>
        <w:t>3.1.1.5  UC 5: Xem lịch hẹn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danh sách và chi tiết lịch hẹn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5: Lịch hẹn của tôi.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lịch hẹn của bệnh nhân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UC-03, BR-05, API S13</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23" name="Picture 23"/>
            <wp:cNvGraphicFramePr>
              <a:graphicFrameLocks noChangeAspect="1"/>
            </wp:cNvGraphicFramePr>
            <a:graphic>
              <a:graphicData uri="http://schemas.openxmlformats.org/drawingml/2006/picture">
                <pic:pic>
                  <pic:nvPicPr>
                    <pic:cNvPr id="0" name="act-my-appointments.png"/>
                    <pic:cNvPicPr/>
                  </pic:nvPicPr>
                  <pic:blipFill>
                    <a:blip r:embed="rId33"/>
                    <a:stretch>
                      <a:fillRect/>
                    </a:stretch>
                  </pic:blipFill>
                  <pic:spPr>
                    <a:xfrm>
                      <a:off x="0" y="0"/>
                      <a:ext cx="5760000" cy="2598103"/>
                    </a:xfrm>
                    <a:prstGeom prst="rect"/>
                  </pic:spPr>
                </pic:pic>
              </a:graphicData>
            </a:graphic>
          </wp:inline>
        </w:drawing>
      </w:r>
    </w:p>
    <w:p>
      <w:pPr>
        <w:pStyle w:val="Caption"/>
        <w:jc w:val="center"/>
      </w:pPr>
      <w:r>
        <w:t>Hình 23: Luồng hoạt động – UC 5: Xem lịch hẹn của tôi</w:t>
      </w:r>
    </w:p>
    <w:p>
      <w:r>
        <w:rPr>
          <w:b/>
          <w:i w:val="0"/>
        </w:rPr>
        <w:t>Luồng thay thế và ngoại lệ</w:t>
      </w:r>
    </w:p>
    <w:p>
      <w:pPr>
        <w:pStyle w:val="ListBullet"/>
      </w:pPr>
      <w:r>
        <w:t>Áp dụng CMUC 3: Xem danh sách và CMUC 4: Xem chi tiết; quy tắc riêng: bộ lọc [Bệnh nhân] luôn bị ép bằng &lt;Người dùng hiện tại&gt; ở phía server, tham số khác bị bỏ qua (BR-05).</w:t>
      </w: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AC-MA.1</w:t>
            </w:r>
          </w:p>
        </w:tc>
        <w:tc>
          <w:tcPr>
            <w:tcW w:type="dxa" w:w="8107"/>
          </w:tcPr>
          <w:p>
            <w:pPr>
              <w:spacing w:after="20"/>
            </w:pPr>
            <w:r/>
            <w:r>
              <w:rPr>
                <w:b w:val="0"/>
                <w:sz w:val="19"/>
              </w:rPr>
              <w:t>Given bệnh nhân A gửi yêu cầu lọc lịch hẹn của bệnh nhân B, Then chỉ nhận lịch hẹn của A.</w:t>
            </w:r>
          </w:p>
        </w:tc>
      </w:tr>
    </w:tbl>
    <w:p>
      <w:pPr>
        <w:spacing w:after="40"/>
      </w:pPr>
    </w:p>
    <w:p>
      <w:pPr>
        <w:pStyle w:val="Heading3"/>
      </w:pPr>
      <w:r>
        <w:t>3.1.2  Cổng nội bộ – Lịch làm việc</w:t>
      </w:r>
    </w:p>
    <w:p>
      <w:pPr>
        <w:pStyle w:val="Heading4"/>
      </w:pPr>
      <w:r>
        <w:t>3.1.2.1  UC 6: Tạo lịch làm việc và mẫu lịch tuần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tạo lịch làm việc cho một bác sĩ theo chuyên khoa và đặt mẫu lịch tuần.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“Tạo lịch” trên Màn hình 12: Lịch làm việc và slot.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Bác sĩ đã có hồ sơ Practitioner với chuyên khoa tương ứng.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làm việc hoạt động và mẫu tuần được lưu; slot chưa được sinh.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API S1, S5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24" name="Picture 24"/>
            <wp:cNvGraphicFramePr>
              <a:graphicFrameLocks noChangeAspect="1"/>
            </wp:cNvGraphicFramePr>
            <a:graphic>
              <a:graphicData uri="http://schemas.openxmlformats.org/drawingml/2006/picture">
                <pic:pic>
                  <pic:nvPicPr>
                    <pic:cNvPr id="0" name="act-schedule-template.png"/>
                    <pic:cNvPicPr/>
                  </pic:nvPicPr>
                  <pic:blipFill>
                    <a:blip r:embed="rId34"/>
                    <a:stretch>
                      <a:fillRect/>
                    </a:stretch>
                  </pic:blipFill>
                  <pic:spPr>
                    <a:xfrm>
                      <a:off x="0" y="0"/>
                      <a:ext cx="5760000" cy="6337699"/>
                    </a:xfrm>
                    <a:prstGeom prst="rect"/>
                  </pic:spPr>
                </pic:pic>
              </a:graphicData>
            </a:graphic>
          </wp:inline>
        </w:drawing>
      </w:r>
    </w:p>
    <w:p>
      <w:pPr>
        <w:pStyle w:val="Caption"/>
        <w:jc w:val="center"/>
      </w:pPr>
      <w:r>
        <w:t>Hình 24: Luồng hoạt động – UC 6: Tạo lịch làm việc và mẫu lịch tuần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15</w:t>
            </w:r>
          </w:p>
        </w:tc>
        <w:tc>
          <w:tcPr>
            <w:tcW w:type="dxa" w:w="7370"/>
          </w:tcPr>
          <w:p>
            <w:pPr>
              <w:spacing w:after="20"/>
            </w:pPr>
            <w:r/>
            <w:r>
              <w:rPr>
                <w:b/>
                <w:sz w:val="19"/>
              </w:rPr>
              <w:t>Quy tắc kiểm tra mẫu tuần</w:t>
            </w:r>
          </w:p>
          <w:p>
            <w:pPr>
              <w:spacing w:after="20"/>
            </w:pPr>
            <w:r>
              <w:rPr>
                <w:b w:val="0"/>
                <w:sz w:val="19"/>
              </w:rPr>
              <w:t>• Mỗi dòng mẫu gồm [Thứ], [Giờ bắt đầu], [Giờ kết thúc], [Độ dài slot] ∈ {10, 15, 20, 30} phút; bắt buộc đủ.</w:t>
            </w:r>
          </w:p>
          <w:p>
            <w:pPr>
              <w:spacing w:after="20"/>
            </w:pPr>
            <w:r>
              <w:rPr>
                <w:b w:val="0"/>
                <w:sz w:val="19"/>
              </w:rPr>
              <w:t>• [Giờ bắt đầu] &lt; [Giờ kết thúc], nếu không → IEM 5 “Giờ bắt đầu phải trước giờ kết thúc.”; khoảng thời gian phải chia hết cho [Độ dài slot] → nếu không IEM 6 “Khoảng thời gian phải chia hết cho độ dài khung giờ.”.</w:t>
            </w:r>
          </w:p>
          <w:p>
            <w:pPr>
              <w:spacing w:after="20"/>
            </w:pPr>
            <w:r>
              <w:rPr>
                <w:b w:val="0"/>
                <w:sz w:val="19"/>
              </w:rPr>
              <w:t>• Hai dòng cùng thứ không được chồng giờ.</w:t>
            </w:r>
          </w:p>
          <w:p>
            <w:pPr>
              <w:spacing w:after="20"/>
            </w:pPr>
            <w:r>
              <w:rPr>
                <w:b w:val="0"/>
                <w:sz w:val="19"/>
              </w:rPr>
              <w:t>• Mỗi bác sĩ chỉ có một lịch hoạt động cho mỗi chuyên khoa; trùng → EMSG 12 “Bác sĩ đã có lịch làm việc hoạt động cho chuyên khoa này.”.</w:t>
            </w:r>
          </w:p>
        </w:tc>
      </w:tr>
      <w:tr>
        <w:tc>
          <w:tcPr>
            <w:tcW w:type="dxa" w:w="1020"/>
          </w:tcPr>
          <w:p>
            <w:pPr>
              <w:spacing w:after="20"/>
            </w:pPr>
            <w:r/>
            <w:r>
              <w:rPr>
                <w:b w:val="0"/>
                <w:sz w:val="19"/>
              </w:rPr>
              <w:t>(5)</w:t>
            </w:r>
          </w:p>
        </w:tc>
        <w:tc>
          <w:tcPr>
            <w:tcW w:type="dxa" w:w="964"/>
          </w:tcPr>
          <w:p>
            <w:pPr>
              <w:spacing w:after="20"/>
            </w:pPr>
            <w:r/>
            <w:r>
              <w:rPr>
                <w:b w:val="0"/>
                <w:sz w:val="19"/>
              </w:rPr>
              <w:t>BR 16</w:t>
            </w:r>
          </w:p>
        </w:tc>
        <w:tc>
          <w:tcPr>
            <w:tcW w:type="dxa" w:w="7370"/>
          </w:tcPr>
          <w:p>
            <w:pPr>
              <w:spacing w:after="20"/>
            </w:pPr>
            <w:r/>
            <w:r>
              <w:rPr>
                <w:b/>
                <w:sz w:val="19"/>
              </w:rPr>
              <w:t>Quy tắc lưu</w:t>
            </w:r>
          </w:p>
          <w:p>
            <w:pPr>
              <w:spacing w:after="20"/>
            </w:pPr>
            <w:r>
              <w:rPr>
                <w:b w:val="0"/>
                <w:sz w:val="19"/>
              </w:rPr>
              <w:t>• Lưu theo CMUC 5: Tạo bản ghi; [Khoảng lập lịch] = &lt;Hôm nay&gt; → &lt;Hôm nay&gt; + 30 ngày. Sửa mẫu không tự xóa slot đã sinh.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AC-ST.1</w:t>
            </w:r>
          </w:p>
        </w:tc>
        <w:tc>
          <w:tcPr>
            <w:tcW w:type="dxa" w:w="8107"/>
          </w:tcPr>
          <w:p>
            <w:pPr>
              <w:spacing w:after="20"/>
            </w:pPr>
            <w:r/>
            <w:r>
              <w:rPr>
                <w:b w:val="0"/>
                <w:sz w:val="19"/>
              </w:rPr>
              <w:t>Given mẫu 08:00–11:30 slot 15 phút, When lưu, Then hợp lệ; Given 08:00–11:20 slot 15 phút, Then báo lỗi chia không hết.</w:t>
            </w:r>
          </w:p>
        </w:tc>
      </w:tr>
    </w:tbl>
    <w:p>
      <w:pPr>
        <w:spacing w:after="40"/>
      </w:pPr>
    </w:p>
    <w:p>
      <w:pPr>
        <w:pStyle w:val="Heading4"/>
      </w:pPr>
      <w:r>
        <w:t>3.1.2.2  UC 7: Sinh slot theo mẫu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Sinh các slot cho một khoảng ngày theo mẫu lịch tuần.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“Sinh slot” trên Màn hình 12: Lịch làm việc và slot; hoặc job hằng ngày tự sinh thêm ngày thứ 30.</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làm việc đang hoạt động và có mẫu tuần.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slot “free” được tạo; slot đã tồn tại không bị nhân đôi.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AC-02.1, BR-04, API S7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25" name="Picture 25"/>
            <wp:cNvGraphicFramePr>
              <a:graphicFrameLocks noChangeAspect="1"/>
            </wp:cNvGraphicFramePr>
            <a:graphic>
              <a:graphicData uri="http://schemas.openxmlformats.org/drawingml/2006/picture">
                <pic:pic>
                  <pic:nvPicPr>
                    <pic:cNvPr id="0" name="act-generate-slots.png"/>
                    <pic:cNvPicPr/>
                  </pic:nvPicPr>
                  <pic:blipFill>
                    <a:blip r:embed="rId35"/>
                    <a:stretch>
                      <a:fillRect/>
                    </a:stretch>
                  </pic:blipFill>
                  <pic:spPr>
                    <a:xfrm>
                      <a:off x="0" y="0"/>
                      <a:ext cx="5760000" cy="3900061"/>
                    </a:xfrm>
                    <a:prstGeom prst="rect"/>
                  </pic:spPr>
                </pic:pic>
              </a:graphicData>
            </a:graphic>
          </wp:inline>
        </w:drawing>
      </w:r>
    </w:p>
    <w:p>
      <w:pPr>
        <w:pStyle w:val="Caption"/>
        <w:jc w:val="center"/>
      </w:pPr>
      <w:r>
        <w:t>Hình 25: Luồng hoạt động – UC 7: Sinh slot theo mẫu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17</w:t>
            </w:r>
          </w:p>
        </w:tc>
        <w:tc>
          <w:tcPr>
            <w:tcW w:type="dxa" w:w="7370"/>
          </w:tcPr>
          <w:p>
            <w:pPr>
              <w:spacing w:after="20"/>
            </w:pPr>
            <w:r/>
            <w:r>
              <w:rPr>
                <w:b/>
                <w:sz w:val="19"/>
              </w:rPr>
              <w:t>Quy tắc sinh slot</w:t>
            </w:r>
          </w:p>
          <w:p>
            <w:pPr>
              <w:spacing w:after="20"/>
            </w:pPr>
            <w:r>
              <w:rPr>
                <w:b w:val="0"/>
                <w:sz w:val="19"/>
              </w:rPr>
              <w:t>• Chỉ sinh trong cửa sổ &lt;Hôm nay&gt; → &lt;Hôm nay&gt; + 30 ngày (BR-04); ngày ngoài cửa sổ bị bỏ qua.</w:t>
            </w:r>
          </w:p>
          <w:p>
            <w:pPr>
              <w:spacing w:after="20"/>
            </w:pPr>
            <w:r>
              <w:rPr>
                <w:b w:val="0"/>
                <w:sz w:val="19"/>
              </w:rPr>
              <w:t>• Thao tác lặp lại an toàn: slot trùng bác sĩ và giờ bắt đầu không được tạo lần hai.</w:t>
            </w:r>
          </w:p>
          <w:p>
            <w:pPr>
              <w:spacing w:after="20"/>
            </w:pPr>
            <w:r>
              <w:rPr>
                <w:b w:val="0"/>
                <w:sz w:val="19"/>
              </w:rPr>
              <w:t>• Ngày lễ trong danh mục ngày nghỉ của bệnh viện không sinh slot.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AC-02.1</w:t>
            </w:r>
          </w:p>
        </w:tc>
        <w:tc>
          <w:tcPr>
            <w:tcW w:type="dxa" w:w="8107"/>
          </w:tcPr>
          <w:p>
            <w:pPr>
              <w:spacing w:after="20"/>
            </w:pPr>
            <w:r/>
            <w:r>
              <w:rPr>
                <w:b w:val="0"/>
                <w:sz w:val="19"/>
              </w:rPr>
              <w:t>Given mẫu 08:00–11:30 slot 15 phút, When sinh slot cho một ngày, Then có đúng 14 slot “free”.</w:t>
            </w:r>
          </w:p>
        </w:tc>
      </w:tr>
      <w:tr>
        <w:tc>
          <w:tcPr>
            <w:tcW w:type="dxa" w:w="1247"/>
          </w:tcPr>
          <w:p>
            <w:pPr>
              <w:spacing w:after="20"/>
            </w:pPr>
            <w:r/>
            <w:r>
              <w:rPr>
                <w:b w:val="0"/>
                <w:sz w:val="19"/>
              </w:rPr>
              <w:t>AC-GS.1</w:t>
            </w:r>
          </w:p>
        </w:tc>
        <w:tc>
          <w:tcPr>
            <w:tcW w:type="dxa" w:w="8107"/>
          </w:tcPr>
          <w:p>
            <w:pPr>
              <w:spacing w:after="20"/>
            </w:pPr>
            <w:r/>
            <w:r>
              <w:rPr>
                <w:b w:val="0"/>
                <w:sz w:val="19"/>
              </w:rPr>
              <w:t>Given đã sinh slot ngày D, When sinh lại ngày D, Then tổng số slot ngày D không đổi.</w:t>
            </w:r>
          </w:p>
        </w:tc>
      </w:tr>
    </w:tbl>
    <w:p>
      <w:pPr>
        <w:spacing w:after="40"/>
      </w:pPr>
    </w:p>
    <w:p>
      <w:pPr>
        <w:pStyle w:val="Heading4"/>
      </w:pPr>
      <w:r>
        <w:t>3.1.2.3  UC 8: Chặn / mở chặn slot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Chặn khung giờ khi bác sĩ nghỉ hoặc bận; mở lại khi cần.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slot trên Màn hình 12: Lịch làm việc và slot và bấm “Chặn” hoặc “Mở chặn”.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Slot thuộc lịch làm việc đang hoạt động.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Slot “busy-unavailable” (chặn) hoặc “free” (mở chặn).</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AC-02.2, API S9, S10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26" name="Picture 26"/>
            <wp:cNvGraphicFramePr>
              <a:graphicFrameLocks noChangeAspect="1"/>
            </wp:cNvGraphicFramePr>
            <a:graphic>
              <a:graphicData uri="http://schemas.openxmlformats.org/drawingml/2006/picture">
                <pic:pic>
                  <pic:nvPicPr>
                    <pic:cNvPr id="0" name="act-block-slot.png"/>
                    <pic:cNvPicPr/>
                  </pic:nvPicPr>
                  <pic:blipFill>
                    <a:blip r:embed="rId36"/>
                    <a:stretch>
                      <a:fillRect/>
                    </a:stretch>
                  </pic:blipFill>
                  <pic:spPr>
                    <a:xfrm>
                      <a:off x="0" y="0"/>
                      <a:ext cx="5760000" cy="3622769"/>
                    </a:xfrm>
                    <a:prstGeom prst="rect"/>
                  </pic:spPr>
                </pic:pic>
              </a:graphicData>
            </a:graphic>
          </wp:inline>
        </w:drawing>
      </w:r>
    </w:p>
    <w:p>
      <w:pPr>
        <w:pStyle w:val="Caption"/>
        <w:jc w:val="center"/>
      </w:pPr>
      <w:r>
        <w:t>Hình 26: Luồng hoạt động – UC 8: Chặn / mở chặn slot</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18</w:t>
            </w:r>
          </w:p>
        </w:tc>
        <w:tc>
          <w:tcPr>
            <w:tcW w:type="dxa" w:w="7370"/>
          </w:tcPr>
          <w:p>
            <w:pPr>
              <w:spacing w:after="20"/>
            </w:pPr>
            <w:r/>
            <w:r>
              <w:rPr>
                <w:b/>
                <w:sz w:val="19"/>
              </w:rPr>
              <w:t>Quy tắc xác nhận</w:t>
            </w:r>
          </w:p>
          <w:p>
            <w:pPr>
              <w:spacing w:after="20"/>
            </w:pPr>
            <w:r>
              <w:rPr>
                <w:b w:val="0"/>
                <w:sz w:val="19"/>
              </w:rPr>
              <w:t>• Hiển thị CFD 3 “Chặn &lt;&lt;Số&gt;&gt; khung giờ đã chọn?”; [Lý do] bắt buộc, tối đa 200 ký tự, không ghi thông tin bệnh nhân.</w:t>
            </w:r>
          </w:p>
        </w:tc>
      </w:tr>
      <w:tr>
        <w:tc>
          <w:tcPr>
            <w:tcW w:type="dxa" w:w="1020"/>
          </w:tcPr>
          <w:p>
            <w:pPr>
              <w:spacing w:after="20"/>
            </w:pPr>
            <w:r/>
            <w:r>
              <w:rPr>
                <w:b w:val="0"/>
                <w:sz w:val="19"/>
              </w:rPr>
              <w:t>(2)</w:t>
            </w:r>
          </w:p>
        </w:tc>
        <w:tc>
          <w:tcPr>
            <w:tcW w:type="dxa" w:w="964"/>
          </w:tcPr>
          <w:p>
            <w:pPr>
              <w:spacing w:after="20"/>
            </w:pPr>
            <w:r/>
            <w:r>
              <w:rPr>
                <w:b w:val="0"/>
                <w:sz w:val="19"/>
              </w:rPr>
              <w:t>BR 19</w:t>
            </w:r>
          </w:p>
        </w:tc>
        <w:tc>
          <w:tcPr>
            <w:tcW w:type="dxa" w:w="7370"/>
          </w:tcPr>
          <w:p>
            <w:pPr>
              <w:spacing w:after="20"/>
            </w:pPr>
            <w:r/>
            <w:r>
              <w:rPr>
                <w:b/>
                <w:sz w:val="19"/>
              </w:rPr>
              <w:t>Quy tắc chặn</w:t>
            </w:r>
          </w:p>
          <w:p>
            <w:pPr>
              <w:spacing w:after="20"/>
            </w:pPr>
            <w:r>
              <w:rPr>
                <w:b w:val="0"/>
                <w:sz w:val="19"/>
              </w:rPr>
              <w:t>• Slot đang “busy” bởi lịch hẹn hiệu lực → EMSG 5 “Khung giờ đã có lịch hẹn. Hãy hủy hoặc đổi lịch hẹn trước khi chặn.” (AC-02.2).</w:t>
            </w:r>
          </w:p>
          <w:p>
            <w:pPr>
              <w:spacing w:after="20"/>
            </w:pPr>
            <w:r>
              <w:rPr>
                <w:b w:val="0"/>
                <w:sz w:val="19"/>
              </w:rPr>
              <w:t>• Mở chặn chỉ áp dụng cho slot “busy-unavailable”; slot quá khứ không thay đổi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AC-02.2</w:t>
            </w:r>
          </w:p>
        </w:tc>
        <w:tc>
          <w:tcPr>
            <w:tcW w:type="dxa" w:w="8107"/>
          </w:tcPr>
          <w:p>
            <w:pPr>
              <w:spacing w:after="20"/>
            </w:pPr>
            <w:r/>
            <w:r>
              <w:rPr>
                <w:b w:val="0"/>
                <w:sz w:val="19"/>
              </w:rPr>
              <w:t>Given slot đã được đặt, When chặn slot, Then trả lỗi “slot-has-appointment”.</w:t>
            </w:r>
          </w:p>
        </w:tc>
      </w:tr>
    </w:tbl>
    <w:p>
      <w:pPr>
        <w:spacing w:after="40"/>
      </w:pPr>
    </w:p>
    <w:p>
      <w:pPr>
        <w:pStyle w:val="Heading4"/>
      </w:pPr>
      <w:r>
        <w:t>3.1.2.4  UC 9: Bác sĩ xem lịch làm việc và lịch khám của mình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bác sĩ xem lịch làm việc, slot và lịch hẹn của chính mình (không sửa).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mở Màn hình 12: Lịch làm việc và slot.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bác sĩ đã liên kết với Practitioner.</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của bác sĩ được hiển thị ở chế độ chỉ đọc.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UC-02, AC-02.3, API S3, S13</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27" name="Picture 27"/>
            <wp:cNvGraphicFramePr>
              <a:graphicFrameLocks noChangeAspect="1"/>
            </wp:cNvGraphicFramePr>
            <a:graphic>
              <a:graphicData uri="http://schemas.openxmlformats.org/drawingml/2006/picture">
                <pic:pic>
                  <pic:nvPicPr>
                    <pic:cNvPr id="0" name="act-view-own-schedule.png"/>
                    <pic:cNvPicPr/>
                  </pic:nvPicPr>
                  <pic:blipFill>
                    <a:blip r:embed="rId37"/>
                    <a:stretch>
                      <a:fillRect/>
                    </a:stretch>
                  </pic:blipFill>
                  <pic:spPr>
                    <a:xfrm>
                      <a:off x="0" y="0"/>
                      <a:ext cx="5760000" cy="2598103"/>
                    </a:xfrm>
                    <a:prstGeom prst="rect"/>
                  </pic:spPr>
                </pic:pic>
              </a:graphicData>
            </a:graphic>
          </wp:inline>
        </w:drawing>
      </w:r>
    </w:p>
    <w:p>
      <w:pPr>
        <w:pStyle w:val="Caption"/>
        <w:jc w:val="center"/>
      </w:pPr>
      <w:r>
        <w:t>Hình 27: Luồng hoạt động – UC 9: Bác sĩ xem lịch làm việc và lịch khám của mình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20</w:t>
            </w:r>
          </w:p>
        </w:tc>
        <w:tc>
          <w:tcPr>
            <w:tcW w:type="dxa" w:w="7370"/>
          </w:tcPr>
          <w:p>
            <w:pPr>
              <w:spacing w:after="20"/>
            </w:pPr>
            <w:r/>
            <w:r>
              <w:rPr>
                <w:b/>
                <w:sz w:val="19"/>
              </w:rPr>
              <w:t>Quy tắc phạm vi dữ liệu</w:t>
            </w:r>
          </w:p>
          <w:p>
            <w:pPr>
              <w:spacing w:after="20"/>
            </w:pPr>
            <w:r>
              <w:rPr>
                <w:b w:val="0"/>
                <w:sz w:val="19"/>
              </w:rPr>
              <w:t>• Bộ lọc [Bác sĩ] luôn bị ép bằng Practitioner của &lt;Người dùng hiện tại&gt;; các nút sửa/chặn/sinh slot bị ẩn và mọi yêu cầu sửa bị từ chối (AC-02.3).</w:t>
            </w:r>
          </w:p>
          <w:p>
            <w:pPr>
              <w:spacing w:after="20"/>
            </w:pPr>
            <w:r>
              <w:rPr>
                <w:b w:val="0"/>
                <w:sz w:val="19"/>
              </w:rPr>
              <w:t>• Lịch hẹn hiển thị họ tên bệnh nhân và lý do khám vì đây là bệnh nhân có quan hệ điều trị.</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AC-02.3</w:t>
            </w:r>
          </w:p>
        </w:tc>
        <w:tc>
          <w:tcPr>
            <w:tcW w:type="dxa" w:w="8107"/>
          </w:tcPr>
          <w:p>
            <w:pPr>
              <w:spacing w:after="20"/>
            </w:pPr>
            <w:r/>
            <w:r>
              <w:rPr>
                <w:b w:val="0"/>
                <w:sz w:val="19"/>
              </w:rPr>
              <w:t>Given bác sĩ A, When xem lịch của bác sĩ B hoặc sửa lịch của mình, Then bị từ chối và ghi audit.</w:t>
            </w:r>
          </w:p>
        </w:tc>
      </w:tr>
    </w:tbl>
    <w:p>
      <w:pPr>
        <w:spacing w:after="40"/>
      </w:pPr>
    </w:p>
    <w:p>
      <w:pPr>
        <w:pStyle w:val="Heading2"/>
      </w:pPr>
      <w:r>
        <w:t>3.2  Hồ sơ bệnh nhân và khám bệnh</w:t>
      </w:r>
    </w:p>
    <w:p>
      <w:r>
        <w:rPr>
          <w:b w:val="0"/>
          <w:i w:val="0"/>
        </w:rPr>
        <w:t>Hồ sơ hành chính, tiếp đón, ghi nhận lần khám, tra cứu và truy cập khẩn cấp. Đây là dữ liệu sức khỏe – dữ liệu cá nhân nhạy cảm: mọi lần đọc và ghi đều được kiểm tra quyền theo vai trò và quan hệ điều trị, và được ghi audit.</w:t>
      </w:r>
    </w:p>
    <w:p>
      <w:pPr>
        <w:pStyle w:val="Heading3"/>
      </w:pPr>
      <w:r>
        <w:t>3.2.1  Cổng bệnh nhân – Hồ sơ</w:t>
      </w:r>
    </w:p>
    <w:p>
      <w:pPr>
        <w:pStyle w:val="Heading4"/>
      </w:pPr>
      <w:r>
        <w:t>3.2.1.1  UC 10: Đăng ký tài khoản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người dùng mới tạo tài khoản và hồ sơ bệnh nhân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“Đăng ký” trên trang đăng nhập.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đã tạo tài khoản ở trang đăng ký của nhà cung cấp định danh (số điện thoại đã xác minh bằng mã OTP) nhưng chưa có hồ sơ bệnh nhân.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bệnh nhân “active” được tạo và liên kết với tài khoản; hoặc yêu cầu xác minh tại quầy nếu nghi trùng.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AC-01.2, API C1, NFR-SEC1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28" name="Picture 28"/>
            <wp:cNvGraphicFramePr>
              <a:graphicFrameLocks noChangeAspect="1"/>
            </wp:cNvGraphicFramePr>
            <a:graphic>
              <a:graphicData uri="http://schemas.openxmlformats.org/drawingml/2006/picture">
                <pic:pic>
                  <pic:nvPicPr>
                    <pic:cNvPr id="0" name="act-register.png"/>
                    <pic:cNvPicPr/>
                  </pic:nvPicPr>
                  <pic:blipFill>
                    <a:blip r:embed="rId38"/>
                    <a:stretch>
                      <a:fillRect/>
                    </a:stretch>
                  </pic:blipFill>
                  <pic:spPr>
                    <a:xfrm>
                      <a:off x="0" y="0"/>
                      <a:ext cx="5760000" cy="5436177"/>
                    </a:xfrm>
                    <a:prstGeom prst="rect"/>
                  </pic:spPr>
                </pic:pic>
              </a:graphicData>
            </a:graphic>
          </wp:inline>
        </w:drawing>
      </w:r>
    </w:p>
    <w:p>
      <w:pPr>
        <w:pStyle w:val="Caption"/>
        <w:jc w:val="center"/>
      </w:pPr>
      <w:r>
        <w:t>Hình 28: Luồng hoạt động – UC 10: Đăng ký tài khoản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21</w:t>
            </w:r>
          </w:p>
        </w:tc>
        <w:tc>
          <w:tcPr>
            <w:tcW w:type="dxa" w:w="7370"/>
          </w:tcPr>
          <w:p>
            <w:pPr>
              <w:spacing w:after="20"/>
            </w:pPr>
            <w:r/>
            <w:r>
              <w:rPr>
                <w:b/>
                <w:sz w:val="19"/>
              </w:rPr>
              <w:t>Quy tắc hiển thị</w:t>
            </w:r>
          </w:p>
          <w:p>
            <w:pPr>
              <w:spacing w:after="20"/>
            </w:pPr>
            <w:r>
              <w:rPr>
                <w:b w:val="0"/>
                <w:sz w:val="19"/>
              </w:rPr>
              <w:t>• Tải Màn hình 1: Đăng ký tài khoản. Điều khoản xử lý dữ liệu cá nhân (mục đích, thời hạn lưu, quyền của chủ thể dữ liệu) hiển thị đầy đủ; ô đồng ý bắt buộc và không được tích sẵn.</w:t>
            </w:r>
          </w:p>
          <w:p>
            <w:pPr>
              <w:spacing w:after="20"/>
            </w:pPr>
            <w:r>
              <w:rPr>
                <w:b w:val="0"/>
                <w:sz w:val="19"/>
              </w:rPr>
              <w:t>• Đồng ý xử lý dữ liệu bằng AI là lựa chọn riêng, mặc định không đồng ý (UC 34: Quản lý đồng ý xử lý dữ liệu).</w:t>
            </w:r>
          </w:p>
        </w:tc>
      </w:tr>
      <w:tr>
        <w:tc>
          <w:tcPr>
            <w:tcW w:type="dxa" w:w="1020"/>
          </w:tcPr>
          <w:p>
            <w:pPr>
              <w:spacing w:after="20"/>
            </w:pPr>
            <w:r/>
            <w:r>
              <w:rPr>
                <w:b w:val="0"/>
                <w:sz w:val="19"/>
              </w:rPr>
              <w:t>(4)</w:t>
            </w:r>
          </w:p>
        </w:tc>
        <w:tc>
          <w:tcPr>
            <w:tcW w:type="dxa" w:w="964"/>
          </w:tcPr>
          <w:p>
            <w:pPr>
              <w:spacing w:after="20"/>
            </w:pPr>
            <w:r/>
            <w:r>
              <w:rPr>
                <w:b w:val="0"/>
                <w:sz w:val="19"/>
              </w:rPr>
              <w:t>BR 22</w:t>
            </w:r>
          </w:p>
        </w:tc>
        <w:tc>
          <w:tcPr>
            <w:tcW w:type="dxa" w:w="7370"/>
          </w:tcPr>
          <w:p>
            <w:pPr>
              <w:spacing w:after="20"/>
            </w:pPr>
            <w:r/>
            <w:r>
              <w:rPr>
                <w:b/>
                <w:sz w:val="19"/>
              </w:rPr>
              <w:t>Quy tắc kiểm tra</w:t>
            </w:r>
          </w:p>
          <w:p>
            <w:pPr>
              <w:spacing w:after="20"/>
            </w:pPr>
            <w:r>
              <w:rPr>
                <w:b w:val="0"/>
                <w:sz w:val="19"/>
              </w:rPr>
              <w:t>• Bắt buộc: [Họ và tên] (2–100 ký tự), [Ngày sinh] (không ở tương lai → IEM 3 “Ngày sinh không được ở tương lai.”), [Giới tính], [Số điện thoại] (định dạng Việt Nam → IEM 4 “Số điện thoại không hợp lệ.”).</w:t>
            </w:r>
          </w:p>
          <w:p>
            <w:pPr>
              <w:spacing w:after="20"/>
            </w:pPr>
            <w:r>
              <w:rPr>
                <w:b w:val="0"/>
                <w:sz w:val="19"/>
              </w:rPr>
              <w:t>• [Số điện thoại] lấy từ tài khoản đã xác minh OTP và không sửa ở đây; [Email] (nếu có) cũng lấy từ tài khoản. Thiếu trường bắt buộc → IEM 1 “Vui lòng nhập trường này.”.</w:t>
            </w:r>
          </w:p>
          <w:p>
            <w:pPr>
              <w:spacing w:after="20"/>
            </w:pPr>
            <w:r>
              <w:rPr>
                <w:b w:val="0"/>
                <w:sz w:val="19"/>
              </w:rPr>
              <w:t>• Không thu thập CCCD, số BHYT ở giai đoạn này (tối thiểu hóa dữ liệu).</w:t>
            </w:r>
          </w:p>
        </w:tc>
      </w:tr>
      <w:tr>
        <w:tc>
          <w:tcPr>
            <w:tcW w:type="dxa" w:w="1020"/>
          </w:tcPr>
          <w:p>
            <w:pPr>
              <w:spacing w:after="20"/>
            </w:pPr>
            <w:r/>
            <w:r>
              <w:rPr>
                <w:b w:val="0"/>
                <w:sz w:val="19"/>
              </w:rPr>
              <w:t>(5)</w:t>
            </w:r>
          </w:p>
        </w:tc>
        <w:tc>
          <w:tcPr>
            <w:tcW w:type="dxa" w:w="964"/>
          </w:tcPr>
          <w:p>
            <w:pPr>
              <w:spacing w:after="20"/>
            </w:pPr>
            <w:r/>
            <w:r>
              <w:rPr>
                <w:b w:val="0"/>
                <w:sz w:val="19"/>
              </w:rPr>
              <w:t>BR 23</w:t>
            </w:r>
          </w:p>
        </w:tc>
        <w:tc>
          <w:tcPr>
            <w:tcW w:type="dxa" w:w="7370"/>
          </w:tcPr>
          <w:p>
            <w:pPr>
              <w:spacing w:after="20"/>
            </w:pPr>
            <w:r/>
            <w:r>
              <w:rPr>
                <w:b/>
                <w:sz w:val="19"/>
              </w:rPr>
              <w:t>Quy tắc phát hiện trùng hồ sơ</w:t>
            </w:r>
          </w:p>
          <w:p>
            <w:pPr>
              <w:spacing w:after="20"/>
            </w:pPr>
            <w:r>
              <w:rPr>
                <w:b w:val="0"/>
                <w:sz w:val="19"/>
              </w:rPr>
              <w:t>• Nếu đã có hồ sơ “active” cùng [Số điện thoại] (chuẩn hóa) và cùng [Ngày sinh] → không tạo hồ sơ, hiển thị EMSG 11 “Thông tin trùng với một hồ sơ đã có. Vui lòng đến quầy tiếp đón để được xác minh.” (AC-01.2).</w:t>
            </w:r>
          </w:p>
          <w:p>
            <w:pPr>
              <w:spacing w:after="20"/>
            </w:pPr>
            <w:r>
              <w:rPr>
                <w:b w:val="0"/>
                <w:sz w:val="19"/>
              </w:rPr>
              <w:t>• Thông báo không tiết lộ thông tin của hồ sơ đã có (không hiển thị tên, mã bệnh nhân).</w:t>
            </w:r>
          </w:p>
        </w:tc>
      </w:tr>
      <w:tr>
        <w:tc>
          <w:tcPr>
            <w:tcW w:type="dxa" w:w="1020"/>
          </w:tcPr>
          <w:p>
            <w:pPr>
              <w:spacing w:after="20"/>
            </w:pPr>
            <w:r/>
            <w:r>
              <w:rPr>
                <w:b w:val="0"/>
                <w:sz w:val="19"/>
              </w:rPr>
              <w:t>(6)</w:t>
            </w:r>
          </w:p>
        </w:tc>
        <w:tc>
          <w:tcPr>
            <w:tcW w:type="dxa" w:w="964"/>
          </w:tcPr>
          <w:p>
            <w:pPr>
              <w:spacing w:after="20"/>
            </w:pPr>
            <w:r/>
            <w:r>
              <w:rPr>
                <w:b w:val="0"/>
                <w:sz w:val="19"/>
              </w:rPr>
              <w:t>BR 24</w:t>
            </w:r>
          </w:p>
        </w:tc>
        <w:tc>
          <w:tcPr>
            <w:tcW w:type="dxa" w:w="7370"/>
          </w:tcPr>
          <w:p>
            <w:pPr>
              <w:spacing w:after="20"/>
            </w:pPr>
            <w:r/>
            <w:r>
              <w:rPr>
                <w:b/>
                <w:sz w:val="19"/>
              </w:rPr>
              <w:t>Quy tắc tạo hồ sơ</w:t>
            </w:r>
          </w:p>
          <w:p>
            <w:pPr>
              <w:spacing w:after="20"/>
            </w:pPr>
            <w:r>
              <w:rPr>
                <w:b w:val="0"/>
                <w:sz w:val="19"/>
              </w:rPr>
              <w:t>• Tạo [Bệnh nhân] với [Mã bệnh nhân] = “BN-” + năm + “-” + 6 chữ số, [Trạng thái] = “active”; liên kết subject của tài khoản với hồ sơ; ghi CBR 4.</w:t>
            </w:r>
          </w:p>
          <w:p>
            <w:pPr>
              <w:spacing w:after="20"/>
            </w:pPr>
            <w:r>
              <w:rPr>
                <w:b w:val="0"/>
                <w:sz w:val="19"/>
              </w:rPr>
              <w:t>• Lưu bản ghi đồng ý điều khoản (phiên bản điều khoản, thời điểm).</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AC-01.2</w:t>
            </w:r>
          </w:p>
        </w:tc>
        <w:tc>
          <w:tcPr>
            <w:tcW w:type="dxa" w:w="8107"/>
          </w:tcPr>
          <w:p>
            <w:pPr>
              <w:spacing w:after="20"/>
            </w:pPr>
            <w:r/>
            <w:r>
              <w:rPr>
                <w:b w:val="0"/>
                <w:sz w:val="19"/>
              </w:rPr>
              <w:t>Given đã có hồ sơ cùng SĐT + ngày sinh, When đăng ký, Then không tạo hồ sơ mới và thông báo cần xác minh, không lộ thông tin hồ sơ cũ.</w:t>
            </w:r>
          </w:p>
        </w:tc>
      </w:tr>
      <w:tr>
        <w:tc>
          <w:tcPr>
            <w:tcW w:type="dxa" w:w="1247"/>
          </w:tcPr>
          <w:p>
            <w:pPr>
              <w:spacing w:after="20"/>
            </w:pPr>
            <w:r/>
            <w:r>
              <w:rPr>
                <w:b w:val="0"/>
                <w:sz w:val="19"/>
              </w:rPr>
              <w:t>AC-RG.1</w:t>
            </w:r>
          </w:p>
        </w:tc>
        <w:tc>
          <w:tcPr>
            <w:tcW w:type="dxa" w:w="8107"/>
          </w:tcPr>
          <w:p>
            <w:pPr>
              <w:spacing w:after="20"/>
            </w:pPr>
            <w:r/>
            <w:r>
              <w:rPr>
                <w:b w:val="0"/>
                <w:sz w:val="19"/>
              </w:rPr>
              <w:t>Given không tích ô đồng ý điều khoản, When đăng ký, Then không gửi được.</w:t>
            </w:r>
          </w:p>
        </w:tc>
      </w:tr>
      <w:tr>
        <w:tc>
          <w:tcPr>
            <w:tcW w:type="dxa" w:w="1247"/>
          </w:tcPr>
          <w:p>
            <w:pPr>
              <w:spacing w:after="20"/>
            </w:pPr>
            <w:r/>
            <w:r>
              <w:rPr>
                <w:b w:val="0"/>
                <w:sz w:val="19"/>
              </w:rPr>
              <w:t>AC-RG.2</w:t>
            </w:r>
          </w:p>
        </w:tc>
        <w:tc>
          <w:tcPr>
            <w:tcW w:type="dxa" w:w="8107"/>
          </w:tcPr>
          <w:p>
            <w:pPr>
              <w:spacing w:after="20"/>
            </w:pPr>
            <w:r/>
            <w:r>
              <w:rPr>
                <w:b w:val="0"/>
                <w:sz w:val="19"/>
              </w:rPr>
              <w:t>Given số điện thoại chưa xác minh bằng mã OTP, When tạo hồ sơ, Then bị từ chối và không tạo hồ sơ.</w:t>
            </w:r>
          </w:p>
        </w:tc>
      </w:tr>
    </w:tbl>
    <w:p>
      <w:pPr>
        <w:spacing w:after="40"/>
      </w:pPr>
    </w:p>
    <w:p>
      <w:pPr>
        <w:pStyle w:val="Heading4"/>
      </w:pPr>
      <w:r>
        <w:t>3.2.1.2  UC 11: Cập nhật thông tin hành chính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và sửa thông tin hành chính của chính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bấm “Sửa” trên Màn hình 7: Thông tin cá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 và có hồ sơ “active”.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được cập nhật thành phiên bản mới; phiên bản cũ vẫn được lưu.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AC-01.1, AC-01.3, BR-05, API C5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29" name="Picture 29"/>
            <wp:cNvGraphicFramePr>
              <a:graphicFrameLocks noChangeAspect="1"/>
            </wp:cNvGraphicFramePr>
            <a:graphic>
              <a:graphicData uri="http://schemas.openxmlformats.org/drawingml/2006/picture">
                <pic:pic>
                  <pic:nvPicPr>
                    <pic:cNvPr id="0" name="act-update-profile.png"/>
                    <pic:cNvPicPr/>
                  </pic:nvPicPr>
                  <pic:blipFill>
                    <a:blip r:embed="rId39"/>
                    <a:stretch>
                      <a:fillRect/>
                    </a:stretch>
                  </pic:blipFill>
                  <pic:spPr>
                    <a:xfrm>
                      <a:off x="0" y="0"/>
                      <a:ext cx="5760000" cy="6337699"/>
                    </a:xfrm>
                    <a:prstGeom prst="rect"/>
                  </pic:spPr>
                </pic:pic>
              </a:graphicData>
            </a:graphic>
          </wp:inline>
        </w:drawing>
      </w:r>
    </w:p>
    <w:p>
      <w:pPr>
        <w:pStyle w:val="Caption"/>
        <w:jc w:val="center"/>
      </w:pPr>
      <w:r>
        <w:t>Hình 29: Luồng hoạt động – UC 11: Cập nhật thông tin hành chính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25</w:t>
            </w:r>
          </w:p>
        </w:tc>
        <w:tc>
          <w:tcPr>
            <w:tcW w:type="dxa" w:w="7370"/>
          </w:tcPr>
          <w:p>
            <w:pPr>
              <w:spacing w:after="20"/>
            </w:pPr>
            <w:r/>
            <w:r>
              <w:rPr>
                <w:b/>
                <w:sz w:val="19"/>
              </w:rPr>
              <w:t>Quy tắc trường được sửa</w:t>
            </w:r>
          </w:p>
          <w:p>
            <w:pPr>
              <w:spacing w:after="20"/>
            </w:pPr>
            <w:r>
              <w:rPr>
                <w:b w:val="0"/>
                <w:sz w:val="19"/>
              </w:rPr>
              <w:t>• Bệnh nhân chỉ sửa được: số điện thoại, địa chỉ, người liên hệ khẩn cấp, ngôn ngữ ưu tiên. Họ tên, ngày sinh, giới tính chỉ Điều dưỡng sửa được tại quầy (có đối chiếu giấy tờ).</w:t>
            </w:r>
          </w:p>
        </w:tc>
      </w:tr>
      <w:tr>
        <w:tc>
          <w:tcPr>
            <w:tcW w:type="dxa" w:w="1020"/>
          </w:tcPr>
          <w:p>
            <w:pPr>
              <w:spacing w:after="20"/>
            </w:pPr>
            <w:r/>
            <w:r>
              <w:rPr>
                <w:b w:val="0"/>
                <w:sz w:val="19"/>
              </w:rPr>
              <w:t>(4)</w:t>
            </w:r>
          </w:p>
        </w:tc>
        <w:tc>
          <w:tcPr>
            <w:tcW w:type="dxa" w:w="964"/>
          </w:tcPr>
          <w:p>
            <w:pPr>
              <w:spacing w:after="20"/>
            </w:pPr>
            <w:r/>
            <w:r>
              <w:rPr>
                <w:b w:val="0"/>
                <w:sz w:val="19"/>
              </w:rPr>
              <w:t>BR 26</w:t>
            </w:r>
          </w:p>
        </w:tc>
        <w:tc>
          <w:tcPr>
            <w:tcW w:type="dxa" w:w="7370"/>
          </w:tcPr>
          <w:p>
            <w:pPr>
              <w:spacing w:after="20"/>
            </w:pPr>
            <w:r/>
            <w:r>
              <w:rPr>
                <w:b/>
                <w:sz w:val="19"/>
              </w:rPr>
              <w:t>Quy tắc kiểm tra và xung đột</w:t>
            </w:r>
          </w:p>
          <w:p>
            <w:pPr>
              <w:spacing w:after="20"/>
            </w:pPr>
            <w:r>
              <w:rPr>
                <w:b w:val="0"/>
                <w:sz w:val="19"/>
              </w:rPr>
              <w:t>• Áp dụng BR 22 cho các trường được sửa.</w:t>
            </w:r>
          </w:p>
          <w:p>
            <w:pPr>
              <w:spacing w:after="20"/>
            </w:pPr>
            <w:r>
              <w:rPr>
                <w:b w:val="0"/>
                <w:sz w:val="19"/>
              </w:rPr>
              <w:t>• Phiên bản đang sửa phải là phiên bản mới nhất; nếu người khác đã sửa trước → EMSG 7 “Dữ liệu vừa được người khác cập nhật. Vui lòng tải lại và thực hiện lại.”.</w:t>
            </w:r>
          </w:p>
        </w:tc>
      </w:tr>
      <w:tr>
        <w:tc>
          <w:tcPr>
            <w:tcW w:type="dxa" w:w="1020"/>
          </w:tcPr>
          <w:p>
            <w:pPr>
              <w:spacing w:after="20"/>
            </w:pPr>
            <w:r/>
            <w:r>
              <w:rPr>
                <w:b w:val="0"/>
                <w:sz w:val="19"/>
              </w:rPr>
              <w:t>(5)</w:t>
            </w:r>
          </w:p>
        </w:tc>
        <w:tc>
          <w:tcPr>
            <w:tcW w:type="dxa" w:w="964"/>
          </w:tcPr>
          <w:p>
            <w:pPr>
              <w:spacing w:after="20"/>
            </w:pPr>
            <w:r/>
            <w:r>
              <w:rPr>
                <w:b w:val="0"/>
                <w:sz w:val="19"/>
              </w:rPr>
              <w:t>BR 27</w:t>
            </w:r>
          </w:p>
        </w:tc>
        <w:tc>
          <w:tcPr>
            <w:tcW w:type="dxa" w:w="7370"/>
          </w:tcPr>
          <w:p>
            <w:pPr>
              <w:spacing w:after="20"/>
            </w:pPr>
            <w:r/>
            <w:r>
              <w:rPr>
                <w:b/>
                <w:sz w:val="19"/>
              </w:rPr>
              <w:t>Quy tắc lưu</w:t>
            </w:r>
          </w:p>
          <w:p>
            <w:pPr>
              <w:spacing w:after="20"/>
            </w:pPr>
            <w:r>
              <w:rPr>
                <w:b w:val="0"/>
                <w:sz w:val="19"/>
              </w:rPr>
              <w:t>• Lưu phiên bản mới, giữ nguyên các phiên bản cũ (AC-01.3); ghi CBR 4; hiển thị SMSG 4 “Đã lưu thay đổi.”.</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AC-01.1</w:t>
            </w:r>
          </w:p>
        </w:tc>
        <w:tc>
          <w:tcPr>
            <w:tcW w:type="dxa" w:w="8107"/>
          </w:tcPr>
          <w:p>
            <w:pPr>
              <w:spacing w:after="20"/>
            </w:pPr>
            <w:r/>
            <w:r>
              <w:rPr>
                <w:b w:val="0"/>
                <w:sz w:val="19"/>
              </w:rPr>
              <w:t>Given bệnh nhân đã đăng nhập, When xem hồ sơ, Then chỉ thấy hồ sơ của mình.</w:t>
            </w:r>
          </w:p>
        </w:tc>
      </w:tr>
      <w:tr>
        <w:tc>
          <w:tcPr>
            <w:tcW w:type="dxa" w:w="1247"/>
          </w:tcPr>
          <w:p>
            <w:pPr>
              <w:spacing w:after="20"/>
            </w:pPr>
            <w:r/>
            <w:r>
              <w:rPr>
                <w:b w:val="0"/>
                <w:sz w:val="19"/>
              </w:rPr>
              <w:t>AC-01.3</w:t>
            </w:r>
          </w:p>
        </w:tc>
        <w:tc>
          <w:tcPr>
            <w:tcW w:type="dxa" w:w="8107"/>
          </w:tcPr>
          <w:p>
            <w:pPr>
              <w:spacing w:after="20"/>
            </w:pPr>
            <w:r/>
            <w:r>
              <w:rPr>
                <w:b w:val="0"/>
                <w:sz w:val="19"/>
              </w:rPr>
              <w:t>Given hồ sơ được sửa 2 lần, Then xem được 3 phiên bản.</w:t>
            </w:r>
          </w:p>
        </w:tc>
      </w:tr>
      <w:tr>
        <w:tc>
          <w:tcPr>
            <w:tcW w:type="dxa" w:w="1247"/>
          </w:tcPr>
          <w:p>
            <w:pPr>
              <w:spacing w:after="20"/>
            </w:pPr>
            <w:r/>
            <w:r>
              <w:rPr>
                <w:b w:val="0"/>
                <w:sz w:val="19"/>
              </w:rPr>
              <w:t>AC-UP.1</w:t>
            </w:r>
          </w:p>
        </w:tc>
        <w:tc>
          <w:tcPr>
            <w:tcW w:type="dxa" w:w="8107"/>
          </w:tcPr>
          <w:p>
            <w:pPr>
              <w:spacing w:after="20"/>
            </w:pPr>
            <w:r/>
            <w:r>
              <w:rPr>
                <w:b w:val="0"/>
                <w:sz w:val="19"/>
              </w:rPr>
              <w:t>Given bệnh nhân gửi yêu cầu sửa ngày sinh, Then bị từ chối, dữ liệu không đổi.</w:t>
            </w:r>
          </w:p>
        </w:tc>
      </w:tr>
    </w:tbl>
    <w:p>
      <w:pPr>
        <w:spacing w:after="40"/>
      </w:pPr>
    </w:p>
    <w:p>
      <w:pPr>
        <w:pStyle w:val="Heading3"/>
      </w:pPr>
      <w:r>
        <w:t>3.2.2  Cổng nội bộ – Tiếp đón</w:t>
      </w:r>
    </w:p>
    <w:p>
      <w:pPr>
        <w:pStyle w:val="Heading4"/>
      </w:pPr>
      <w:r>
        <w:t>3.2.2.1  UC 12: Tạo và sửa hồ sơ bệnh nhân tại quầy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điều dưỡng tạo hồ sơ cho bệnh nhân chưa có tài khoản hoặc sửa thông tin sau khi đối chiếu giấy tờ.</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“Tạo hồ sơ” hoặc “Sửa” trên Màn hình 13: Hồ sơ bệnh nhân (tiếp đón).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được tạo hoặc cập nhật thành phiên bản mới.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AC-01.2, API C3, C5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30" name="Picture 30"/>
            <wp:cNvGraphicFramePr>
              <a:graphicFrameLocks noChangeAspect="1"/>
            </wp:cNvGraphicFramePr>
            <a:graphic>
              <a:graphicData uri="http://schemas.openxmlformats.org/drawingml/2006/picture">
                <pic:pic>
                  <pic:nvPicPr>
                    <pic:cNvPr id="0" name="act-create-patient.png"/>
                    <pic:cNvPicPr/>
                  </pic:nvPicPr>
                  <pic:blipFill>
                    <a:blip r:embed="rId40"/>
                    <a:stretch>
                      <a:fillRect/>
                    </a:stretch>
                  </pic:blipFill>
                  <pic:spPr>
                    <a:xfrm>
                      <a:off x="0" y="0"/>
                      <a:ext cx="5760000" cy="5436177"/>
                    </a:xfrm>
                    <a:prstGeom prst="rect"/>
                  </pic:spPr>
                </pic:pic>
              </a:graphicData>
            </a:graphic>
          </wp:inline>
        </w:drawing>
      </w:r>
    </w:p>
    <w:p>
      <w:pPr>
        <w:pStyle w:val="Caption"/>
        <w:jc w:val="center"/>
      </w:pPr>
      <w:r>
        <w:t>Hình 30: Luồng hoạt động – UC 12: Tạo và sửa hồ sơ bệnh nhân tại quầy</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28</w:t>
            </w:r>
          </w:p>
        </w:tc>
        <w:tc>
          <w:tcPr>
            <w:tcW w:type="dxa" w:w="7370"/>
          </w:tcPr>
          <w:p>
            <w:pPr>
              <w:spacing w:after="20"/>
            </w:pPr>
            <w:r/>
            <w:r>
              <w:rPr>
                <w:b/>
                <w:sz w:val="19"/>
              </w:rPr>
              <w:t>Quy tắc kiểm tra</w:t>
            </w:r>
          </w:p>
          <w:p>
            <w:pPr>
              <w:spacing w:after="20"/>
            </w:pPr>
            <w:r>
              <w:rPr>
                <w:b w:val="0"/>
                <w:sz w:val="19"/>
              </w:rPr>
              <w:t>• Áp dụng BR 22; Điều dưỡng sửa được mọi trường hành chính.</w:t>
            </w:r>
          </w:p>
        </w:tc>
      </w:tr>
      <w:tr>
        <w:tc>
          <w:tcPr>
            <w:tcW w:type="dxa" w:w="1020"/>
          </w:tcPr>
          <w:p>
            <w:pPr>
              <w:spacing w:after="20"/>
            </w:pPr>
            <w:r/>
            <w:r>
              <w:rPr>
                <w:b w:val="0"/>
                <w:sz w:val="19"/>
              </w:rPr>
              <w:t>(5)</w:t>
            </w:r>
          </w:p>
        </w:tc>
        <w:tc>
          <w:tcPr>
            <w:tcW w:type="dxa" w:w="964"/>
          </w:tcPr>
          <w:p>
            <w:pPr>
              <w:spacing w:after="20"/>
            </w:pPr>
            <w:r/>
            <w:r>
              <w:rPr>
                <w:b w:val="0"/>
                <w:sz w:val="19"/>
              </w:rPr>
              <w:t>BR 29</w:t>
            </w:r>
          </w:p>
        </w:tc>
        <w:tc>
          <w:tcPr>
            <w:tcW w:type="dxa" w:w="7370"/>
          </w:tcPr>
          <w:p>
            <w:pPr>
              <w:spacing w:after="20"/>
            </w:pPr>
            <w:r/>
            <w:r>
              <w:rPr>
                <w:b/>
                <w:sz w:val="19"/>
              </w:rPr>
              <w:t>Quy tắc trùng hồ sơ</w:t>
            </w:r>
          </w:p>
          <w:p>
            <w:pPr>
              <w:spacing w:after="20"/>
            </w:pPr>
            <w:r>
              <w:rPr>
                <w:b w:val="0"/>
                <w:sz w:val="19"/>
              </w:rPr>
              <w:t>• Áp dụng tiêu chí trùng của BR 23; khác với bệnh nhân tự đăng ký, Điều dưỡng được xem tóm tắt hồ sơ nghi trùng (tên, năm sinh, SĐT che 4 số giữa) để quyết định gộp (UC 13: Gộp hồ sơ trùng).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AC-CP.1</w:t>
            </w:r>
          </w:p>
        </w:tc>
        <w:tc>
          <w:tcPr>
            <w:tcW w:type="dxa" w:w="8107"/>
          </w:tcPr>
          <w:p>
            <w:pPr>
              <w:spacing w:after="20"/>
            </w:pPr>
            <w:r/>
            <w:r>
              <w:rPr>
                <w:b w:val="0"/>
                <w:sz w:val="19"/>
              </w:rPr>
              <w:t>Given hồ sơ nghi trùng, When điều dưỡng lưu, Then hệ thống hiển thị hồ sơ trùng thay vì tạo mới.</w:t>
            </w:r>
          </w:p>
        </w:tc>
      </w:tr>
    </w:tbl>
    <w:p>
      <w:pPr>
        <w:spacing w:after="40"/>
      </w:pPr>
    </w:p>
    <w:p>
      <w:pPr>
        <w:pStyle w:val="Heading4"/>
      </w:pPr>
      <w:r>
        <w:t>3.2.2.2  UC 13: Gộp hồ sơ trùng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Gộp hồ sơ trùng của cùng một người vào một hồ sơ duy nhất.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“Gộp hồ sơ” sau khi phát hiện trùng.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đã xác minh giấy tờ của bệnh nhân; hai hồ sơ đều “active”.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Hồ sơ nguồn “merged” trỏ tới hồ sơ đích; mọi service cập nhật dữ liệu sang hồ sơ đích.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UC-01, API C8, Sự kiện E7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31" name="Picture 31"/>
            <wp:cNvGraphicFramePr>
              <a:graphicFrameLocks noChangeAspect="1"/>
            </wp:cNvGraphicFramePr>
            <a:graphic>
              <a:graphicData uri="http://schemas.openxmlformats.org/drawingml/2006/picture">
                <pic:pic>
                  <pic:nvPicPr>
                    <pic:cNvPr id="0" name="act-merge-patient.png"/>
                    <pic:cNvPicPr/>
                  </pic:nvPicPr>
                  <pic:blipFill>
                    <a:blip r:embed="rId41"/>
                    <a:stretch>
                      <a:fillRect/>
                    </a:stretch>
                  </pic:blipFill>
                  <pic:spPr>
                    <a:xfrm>
                      <a:off x="0" y="0"/>
                      <a:ext cx="5760000" cy="3900061"/>
                    </a:xfrm>
                    <a:prstGeom prst="rect"/>
                  </pic:spPr>
                </pic:pic>
              </a:graphicData>
            </a:graphic>
          </wp:inline>
        </w:drawing>
      </w:r>
    </w:p>
    <w:p>
      <w:pPr>
        <w:pStyle w:val="Caption"/>
        <w:jc w:val="center"/>
      </w:pPr>
      <w:r>
        <w:t>Hình 31: Luồng hoạt động – UC 13: Gộp hồ sơ trùng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30</w:t>
            </w:r>
          </w:p>
        </w:tc>
        <w:tc>
          <w:tcPr>
            <w:tcW w:type="dxa" w:w="7370"/>
          </w:tcPr>
          <w:p>
            <w:pPr>
              <w:spacing w:after="20"/>
            </w:pPr>
            <w:r/>
            <w:r>
              <w:rPr>
                <w:b/>
                <w:sz w:val="19"/>
              </w:rPr>
              <w:t>Quy tắc xác nhận</w:t>
            </w:r>
          </w:p>
          <w:p>
            <w:pPr>
              <w:spacing w:after="20"/>
            </w:pPr>
            <w:r>
              <w:rPr>
                <w:b w:val="0"/>
                <w:sz w:val="19"/>
              </w:rPr>
              <w:t>• Hiển thị CFD 4 “Gộp hồ sơ &lt;&lt;Mã nguồn&gt;&gt; vào &lt;&lt;Mã đích&gt;&gt;? Thao tác không hoàn tác được.”; ghi rõ thao tác không hoàn tác được trên giao diện.</w:t>
            </w:r>
          </w:p>
        </w:tc>
      </w:tr>
      <w:tr>
        <w:tc>
          <w:tcPr>
            <w:tcW w:type="dxa" w:w="1020"/>
          </w:tcPr>
          <w:p>
            <w:pPr>
              <w:spacing w:after="20"/>
            </w:pPr>
            <w:r/>
            <w:r>
              <w:rPr>
                <w:b w:val="0"/>
                <w:sz w:val="19"/>
              </w:rPr>
              <w:t>(4)</w:t>
            </w:r>
          </w:p>
        </w:tc>
        <w:tc>
          <w:tcPr>
            <w:tcW w:type="dxa" w:w="964"/>
          </w:tcPr>
          <w:p>
            <w:pPr>
              <w:spacing w:after="20"/>
            </w:pPr>
            <w:r/>
            <w:r>
              <w:rPr>
                <w:b w:val="0"/>
                <w:sz w:val="19"/>
              </w:rPr>
              <w:t>BR 31</w:t>
            </w:r>
          </w:p>
        </w:tc>
        <w:tc>
          <w:tcPr>
            <w:tcW w:type="dxa" w:w="7370"/>
          </w:tcPr>
          <w:p>
            <w:pPr>
              <w:spacing w:after="20"/>
            </w:pPr>
            <w:r/>
            <w:r>
              <w:rPr>
                <w:b/>
                <w:sz w:val="19"/>
              </w:rPr>
              <w:t>Quy tắc gộp</w:t>
            </w:r>
          </w:p>
          <w:p>
            <w:pPr>
              <w:spacing w:after="20"/>
            </w:pPr>
            <w:r>
              <w:rPr>
                <w:b w:val="0"/>
                <w:sz w:val="19"/>
              </w:rPr>
              <w:t>• Hồ sơ nguồn: [Trạng thái] = “merged”, liên kết tới hồ sơ đích; tài khoản đăng nhập (nếu có) chuyển sang hồ sơ đích.</w:t>
            </w:r>
          </w:p>
          <w:p>
            <w:pPr>
              <w:spacing w:after="20"/>
            </w:pPr>
            <w:r>
              <w:rPr>
                <w:b w:val="0"/>
                <w:sz w:val="19"/>
              </w:rPr>
              <w:t>• Phát “shp.clinical.patient-merged.v1”; scheduling, notification, ml, document thay mã bệnh nhân bằng job nền, có thể chạy lại an toàn.</w:t>
            </w:r>
          </w:p>
          <w:p>
            <w:pPr>
              <w:spacing w:after="20"/>
            </w:pPr>
            <w:r>
              <w:rPr>
                <w:b w:val="0"/>
                <w:sz w:val="19"/>
              </w:rPr>
              <w:t>• Ghi audit cả hai hồ sơ với hành động “merge”.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AC-MG.1</w:t>
            </w:r>
          </w:p>
        </w:tc>
        <w:tc>
          <w:tcPr>
            <w:tcW w:type="dxa" w:w="8107"/>
          </w:tcPr>
          <w:p>
            <w:pPr>
              <w:spacing w:after="20"/>
            </w:pPr>
            <w:r/>
            <w:r>
              <w:rPr>
                <w:b w:val="0"/>
                <w:sz w:val="19"/>
              </w:rPr>
              <w:t>Given gộp A vào B, Then lịch hẹn và tài liệu của A hiện dưới B, và mở hồ sơ A chuyển hướng tới B.</w:t>
            </w:r>
          </w:p>
        </w:tc>
      </w:tr>
    </w:tbl>
    <w:p>
      <w:pPr>
        <w:spacing w:after="40"/>
      </w:pPr>
    </w:p>
    <w:p>
      <w:pPr>
        <w:pStyle w:val="Heading4"/>
      </w:pPr>
      <w:r>
        <w:t>3.2.2.3  UC 14: Check-in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nhận bệnh nhân đã đến và tạo lần khám.</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Điều dưỡng bấm “Check-in” trên Màn hình 11: Hàng đợi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 của ngày hôm nay.</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“arrived”; lần khám được tạo ở trạng thái “arrived”.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API S16, Sự kiện E4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2" name="Picture 32"/>
            <wp:cNvGraphicFramePr>
              <a:graphicFrameLocks noChangeAspect="1"/>
            </wp:cNvGraphicFramePr>
            <a:graphic>
              <a:graphicData uri="http://schemas.openxmlformats.org/drawingml/2006/picture">
                <pic:pic>
                  <pic:nvPicPr>
                    <pic:cNvPr id="0" name="act-check-in.png"/>
                    <pic:cNvPicPr/>
                  </pic:nvPicPr>
                  <pic:blipFill>
                    <a:blip r:embed="rId42"/>
                    <a:stretch>
                      <a:fillRect/>
                    </a:stretch>
                  </pic:blipFill>
                  <pic:spPr>
                    <a:xfrm>
                      <a:off x="0" y="0"/>
                      <a:ext cx="5760000" cy="3622769"/>
                    </a:xfrm>
                    <a:prstGeom prst="rect"/>
                  </pic:spPr>
                </pic:pic>
              </a:graphicData>
            </a:graphic>
          </wp:inline>
        </w:drawing>
      </w:r>
    </w:p>
    <w:p>
      <w:pPr>
        <w:pStyle w:val="Caption"/>
        <w:jc w:val="center"/>
      </w:pPr>
      <w:r>
        <w:t>Hình 32: Luồng hoạt động – UC 14: Check-in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32</w:t>
            </w:r>
          </w:p>
        </w:tc>
        <w:tc>
          <w:tcPr>
            <w:tcW w:type="dxa" w:w="7370"/>
          </w:tcPr>
          <w:p>
            <w:pPr>
              <w:spacing w:after="20"/>
            </w:pPr>
            <w:r/>
            <w:r>
              <w:rPr>
                <w:b/>
                <w:sz w:val="19"/>
              </w:rPr>
              <w:t>Quy tắc check-in</w:t>
            </w:r>
          </w:p>
          <w:p>
            <w:pPr>
              <w:spacing w:after="20"/>
            </w:pPr>
            <w:r>
              <w:rPr>
                <w:b w:val="0"/>
                <w:sz w:val="19"/>
              </w:rPr>
              <w:t>• Chỉ check-in lịch hẹn “booked” có ngày khám = &lt;Hôm nay&gt;; sớm hơn 60 phút so với giờ khám vẫn được phép. Khác → EMSG 6 “Thao tác không hợp lệ với trạng thái hiện tại.”.</w:t>
            </w:r>
          </w:p>
          <w:p>
            <w:pPr>
              <w:spacing w:after="20"/>
            </w:pPr>
            <w:r>
              <w:rPr>
                <w:b w:val="0"/>
                <w:sz w:val="19"/>
              </w:rPr>
              <w:t>• Phát “shp.scheduling.appointment-checked-in.v1”; clinical tạo lần khám “arrived” gắn với lịch hẹn và bác sĩ; hiển thị SMSG 5 “Đã check-in.”.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AC-CI.1</w:t>
            </w:r>
          </w:p>
        </w:tc>
        <w:tc>
          <w:tcPr>
            <w:tcW w:type="dxa" w:w="8107"/>
          </w:tcPr>
          <w:p>
            <w:pPr>
              <w:spacing w:after="20"/>
            </w:pPr>
            <w:r/>
            <w:r>
              <w:rPr>
                <w:b w:val="0"/>
                <w:sz w:val="19"/>
              </w:rPr>
              <w:t>Given lịch hẹn ngày mai, When check-in hôm nay, Then bị từ chối.</w:t>
            </w:r>
          </w:p>
        </w:tc>
      </w:tr>
    </w:tbl>
    <w:p>
      <w:pPr>
        <w:spacing w:after="40"/>
      </w:pPr>
    </w:p>
    <w:p>
      <w:pPr>
        <w:pStyle w:val="Heading3"/>
      </w:pPr>
      <w:r>
        <w:t>3.2.3  Cổng nội bộ – Khám bệnh</w:t>
      </w:r>
    </w:p>
    <w:p>
      <w:pPr>
        <w:pStyle w:val="Heading4"/>
      </w:pPr>
      <w:r>
        <w:t>3.2.3.1  UC 15: Ghi sinh hiệu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huyết áp, mạch, nhiệt độ, SpO2, cân nặng, chiều cao cho lần khám.</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“Ghi sinh hiệu” trên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ở “arrived” hoặc “in-progress”; bác sĩ phải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Observation sinh hiệu được lưu, gắn với lần khám.</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API C16, NFR-SEC2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3" name="Picture 33"/>
            <wp:cNvGraphicFramePr>
              <a:graphicFrameLocks noChangeAspect="1"/>
            </wp:cNvGraphicFramePr>
            <a:graphic>
              <a:graphicData uri="http://schemas.openxmlformats.org/drawingml/2006/picture">
                <pic:pic>
                  <pic:nvPicPr>
                    <pic:cNvPr id="0" name="act-record-vitals.png"/>
                    <pic:cNvPicPr/>
                  </pic:nvPicPr>
                  <pic:blipFill>
                    <a:blip r:embed="rId43"/>
                    <a:stretch>
                      <a:fillRect/>
                    </a:stretch>
                  </pic:blipFill>
                  <pic:spPr>
                    <a:xfrm>
                      <a:off x="0" y="0"/>
                      <a:ext cx="5760000" cy="3622769"/>
                    </a:xfrm>
                    <a:prstGeom prst="rect"/>
                  </pic:spPr>
                </pic:pic>
              </a:graphicData>
            </a:graphic>
          </wp:inline>
        </w:drawing>
      </w:r>
    </w:p>
    <w:p>
      <w:pPr>
        <w:pStyle w:val="Caption"/>
        <w:jc w:val="center"/>
      </w:pPr>
      <w:r>
        <w:t>Hình 33: Luồng hoạt động – UC 15: Ghi sinh hiệu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33</w:t>
            </w:r>
          </w:p>
        </w:tc>
        <w:tc>
          <w:tcPr>
            <w:tcW w:type="dxa" w:w="7370"/>
          </w:tcPr>
          <w:p>
            <w:pPr>
              <w:spacing w:after="20"/>
            </w:pPr>
            <w:r/>
            <w:r>
              <w:rPr>
                <w:b/>
                <w:sz w:val="19"/>
              </w:rPr>
              <w:t>Quy tắc khoảng giá trị</w:t>
            </w:r>
          </w:p>
          <w:p>
            <w:pPr>
              <w:spacing w:after="20"/>
            </w:pPr>
            <w:r>
              <w:rPr>
                <w:b w:val="0"/>
                <w:sz w:val="19"/>
              </w:rPr>
              <w:t>• Huyết áp tâm thu 50–260, tâm trương 30–160 mmHg; mạch 20–250 lần/phút; nhiệt độ 30–43 °C; SpO2 50–100 %; cân nặng 0,5–300 kg; chiều cao 30–250 cm. Ngoài khoảng → IEM 7 “Giá trị nằm ngoài khoảng cho phép.”.</w:t>
            </w:r>
          </w:p>
          <w:p>
            <w:pPr>
              <w:spacing w:after="20"/>
            </w:pPr>
            <w:r>
              <w:rPr>
                <w:b w:val="0"/>
                <w:sz w:val="19"/>
              </w:rPr>
              <w:t>• Giá trị trong khoảng nhưng bất thường (ví dụ SpO2 &lt; 92 %) được lưu và gắn cờ “bất thường” để hiển thị nổi bật trên timeline.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AC-VT.1</w:t>
            </w:r>
          </w:p>
        </w:tc>
        <w:tc>
          <w:tcPr>
            <w:tcW w:type="dxa" w:w="8107"/>
          </w:tcPr>
          <w:p>
            <w:pPr>
              <w:spacing w:after="20"/>
            </w:pPr>
            <w:r/>
            <w:r>
              <w:rPr>
                <w:b w:val="0"/>
                <w:sz w:val="19"/>
              </w:rPr>
              <w:t>Given SpO2 = 120, When lưu, Then báo lỗi tại trường, không lưu.</w:t>
            </w:r>
          </w:p>
        </w:tc>
      </w:tr>
      <w:tr>
        <w:tc>
          <w:tcPr>
            <w:tcW w:type="dxa" w:w="1247"/>
          </w:tcPr>
          <w:p>
            <w:pPr>
              <w:spacing w:after="20"/>
            </w:pPr>
            <w:r/>
            <w:r>
              <w:rPr>
                <w:b w:val="0"/>
                <w:sz w:val="19"/>
              </w:rPr>
              <w:t>AC-VT.2</w:t>
            </w:r>
          </w:p>
        </w:tc>
        <w:tc>
          <w:tcPr>
            <w:tcW w:type="dxa" w:w="8107"/>
          </w:tcPr>
          <w:p>
            <w:pPr>
              <w:spacing w:after="20"/>
            </w:pPr>
            <w:r/>
            <w:r>
              <w:rPr>
                <w:b w:val="0"/>
                <w:sz w:val="19"/>
              </w:rPr>
              <w:t>Given bác sĩ không có quan hệ điều trị, When ghi sinh hiệu, Then bị từ chối và ghi audit “deny”.</w:t>
            </w:r>
          </w:p>
        </w:tc>
      </w:tr>
    </w:tbl>
    <w:p>
      <w:pPr>
        <w:spacing w:after="40"/>
      </w:pPr>
    </w:p>
    <w:p>
      <w:pPr>
        <w:pStyle w:val="Heading4"/>
      </w:pPr>
      <w:r>
        <w:t>3.2.3.2  UC 16: Mở lần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Bác sĩ bắt đầu khám, lần khám chuyển “in-progress”.</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“Bắt đầu khám” trên danh sách khám hôm nay.</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“arrived” của bệnh nhân có lịch hẹn với chính bác sĩ.</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khám “in-progress”, ghi người khám và thời điểm.</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AC-04.1, API C11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4" name="Picture 34"/>
            <wp:cNvGraphicFramePr>
              <a:graphicFrameLocks noChangeAspect="1"/>
            </wp:cNvGraphicFramePr>
            <a:graphic>
              <a:graphicData uri="http://schemas.openxmlformats.org/drawingml/2006/picture">
                <pic:pic>
                  <pic:nvPicPr>
                    <pic:cNvPr id="0" name="act-start-encounter.png"/>
                    <pic:cNvPicPr/>
                  </pic:nvPicPr>
                  <pic:blipFill>
                    <a:blip r:embed="rId44"/>
                    <a:stretch>
                      <a:fillRect/>
                    </a:stretch>
                  </pic:blipFill>
                  <pic:spPr>
                    <a:xfrm>
                      <a:off x="0" y="0"/>
                      <a:ext cx="5760000" cy="3622769"/>
                    </a:xfrm>
                    <a:prstGeom prst="rect"/>
                  </pic:spPr>
                </pic:pic>
              </a:graphicData>
            </a:graphic>
          </wp:inline>
        </w:drawing>
      </w:r>
    </w:p>
    <w:p>
      <w:pPr>
        <w:pStyle w:val="Caption"/>
        <w:jc w:val="center"/>
      </w:pPr>
      <w:r>
        <w:t>Hình 34: Luồng hoạt động – UC 16: Mở lần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34</w:t>
            </w:r>
          </w:p>
        </w:tc>
        <w:tc>
          <w:tcPr>
            <w:tcW w:type="dxa" w:w="7370"/>
          </w:tcPr>
          <w:p>
            <w:pPr>
              <w:spacing w:after="20"/>
            </w:pPr>
            <w:r/>
            <w:r>
              <w:rPr>
                <w:b/>
                <w:sz w:val="19"/>
              </w:rPr>
              <w:t>Quy tắc quan hệ điều trị</w:t>
            </w:r>
          </w:p>
          <w:p>
            <w:pPr>
              <w:spacing w:after="20"/>
            </w:pPr>
            <w:r>
              <w:rPr>
                <w:b w:val="0"/>
                <w:sz w:val="19"/>
              </w:rPr>
              <w:t>• Bác sĩ có quan hệ điều trị với bệnh nhân khi: có lịch hẹn hoặc lần khám với bệnh nhân trong 12 tháng gần nhất, hoặc có lịch hẹn tương lai (BR-06).</w:t>
            </w:r>
          </w:p>
          <w:p>
            <w:pPr>
              <w:spacing w:after="20"/>
            </w:pPr>
            <w:r>
              <w:rPr>
                <w:b w:val="0"/>
                <w:sz w:val="19"/>
              </w:rPr>
              <w:t>• Không có quan hệ điều trị → EMSG 3 “Bạn chưa có quan hệ điều trị với bệnh nhân này. Trường hợp cấp cứu, hãy dùng truy cập khẩn cấp.”; giao diện đề nghị UC 22: Truy cập khẩn cấp (break-glass) nếu là cấp cứu.</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AC-04.1</w:t>
            </w:r>
          </w:p>
        </w:tc>
        <w:tc>
          <w:tcPr>
            <w:tcW w:type="dxa" w:w="8107"/>
          </w:tcPr>
          <w:p>
            <w:pPr>
              <w:spacing w:after="20"/>
            </w:pPr>
            <w:r/>
            <w:r>
              <w:rPr>
                <w:b w:val="0"/>
                <w:sz w:val="19"/>
              </w:rPr>
              <w:t>Given bác sĩ không có quan hệ điều trị, When ghi chẩn đoán, Then bị từ chối.</w:t>
            </w:r>
          </w:p>
        </w:tc>
      </w:tr>
    </w:tbl>
    <w:p>
      <w:pPr>
        <w:spacing w:after="40"/>
      </w:pPr>
    </w:p>
    <w:p>
      <w:pPr>
        <w:pStyle w:val="Heading4"/>
      </w:pPr>
      <w:r>
        <w:t>3.2.3.3  UC 17: Ghi bệnh sử và chẩn đoán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lý do khám, bệnh sử, khám lâm sàng, chẩn đoán ICD-10, bệnh nền và dị ứng.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nhập trên Màn hình 16: Lần khám và bấm “Lưu”.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“in-progress”;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Bệnh sử và Condition được lưu; dị ứng được cập nhật.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AC-04.1, API C13, C17, C18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5" name="Picture 35"/>
            <wp:cNvGraphicFramePr>
              <a:graphicFrameLocks noChangeAspect="1"/>
            </wp:cNvGraphicFramePr>
            <a:graphic>
              <a:graphicData uri="http://schemas.openxmlformats.org/drawingml/2006/picture">
                <pic:pic>
                  <pic:nvPicPr>
                    <pic:cNvPr id="0" name="act-record-diagnosis.png"/>
                    <pic:cNvPicPr/>
                  </pic:nvPicPr>
                  <pic:blipFill>
                    <a:blip r:embed="rId45"/>
                    <a:stretch>
                      <a:fillRect/>
                    </a:stretch>
                  </pic:blipFill>
                  <pic:spPr>
                    <a:xfrm>
                      <a:off x="0" y="0"/>
                      <a:ext cx="5760000" cy="3622769"/>
                    </a:xfrm>
                    <a:prstGeom prst="rect"/>
                  </pic:spPr>
                </pic:pic>
              </a:graphicData>
            </a:graphic>
          </wp:inline>
        </w:drawing>
      </w:r>
    </w:p>
    <w:p>
      <w:pPr>
        <w:pStyle w:val="Caption"/>
        <w:jc w:val="center"/>
      </w:pPr>
      <w:r>
        <w:t>Hình 35: Luồng hoạt động – UC 17: Ghi bệnh sử và chẩn đoán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35</w:t>
            </w:r>
          </w:p>
        </w:tc>
        <w:tc>
          <w:tcPr>
            <w:tcW w:type="dxa" w:w="7370"/>
          </w:tcPr>
          <w:p>
            <w:pPr>
              <w:spacing w:after="20"/>
            </w:pPr>
            <w:r/>
            <w:r>
              <w:rPr>
                <w:b/>
                <w:sz w:val="19"/>
              </w:rPr>
              <w:t>Quy tắc kiểm tra</w:t>
            </w:r>
          </w:p>
          <w:p>
            <w:pPr>
              <w:spacing w:after="20"/>
            </w:pPr>
            <w:r>
              <w:rPr>
                <w:b w:val="0"/>
                <w:sz w:val="19"/>
              </w:rPr>
              <w:t>• Mã chẩn đoán phải có trong danh mục ICD-10 của hệ thống → nếu không IEM 8 “Mã chẩn đoán không có trong danh mục ICD-10.”; ít nhất một chẩn đoán chính trước khi kết thúc lần khám.</w:t>
            </w:r>
          </w:p>
          <w:p>
            <w:pPr>
              <w:spacing w:after="20"/>
            </w:pPr>
            <w:r>
              <w:rPr>
                <w:b w:val="0"/>
                <w:sz w:val="19"/>
              </w:rPr>
              <w:t>• Lần khám đã “finished” → EMSG 6 “Thao tác không hợp lệ với trạng thái hiện tại.” (phải dùng UC 19: Bổ sung lần khám đã kết thúc).</w:t>
            </w:r>
          </w:p>
          <w:p>
            <w:pPr>
              <w:spacing w:after="20"/>
            </w:pPr>
            <w:r>
              <w:rPr>
                <w:b w:val="0"/>
                <w:sz w:val="19"/>
              </w:rPr>
              <w:t>• Bệnh sử tối đa 10.000 ký tự; nội dung không được ghi ra log hay sự kiện.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AC-DX.1</w:t>
            </w:r>
          </w:p>
        </w:tc>
        <w:tc>
          <w:tcPr>
            <w:tcW w:type="dxa" w:w="8107"/>
          </w:tcPr>
          <w:p>
            <w:pPr>
              <w:spacing w:after="20"/>
            </w:pPr>
            <w:r/>
            <w:r>
              <w:rPr>
                <w:b w:val="0"/>
                <w:sz w:val="19"/>
              </w:rPr>
              <w:t>Given mã “X99.99” không có trong danh mục, When lưu, Then báo lỗi tại trường.</w:t>
            </w:r>
          </w:p>
        </w:tc>
      </w:tr>
    </w:tbl>
    <w:p>
      <w:pPr>
        <w:spacing w:after="40"/>
      </w:pPr>
    </w:p>
    <w:p>
      <w:pPr>
        <w:pStyle w:val="Heading4"/>
      </w:pPr>
      <w:r>
        <w:t>3.2.3.4  UC 18: Kết thúc lần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Đóng lần khám; sau đó không sửa được.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“Kết thúc khám” trên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“in-progress”, có ít nhất một chẩn đoán chính.</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khám “finished”; lịch hẹn “fulfilled”.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AC-04.2, API C14, Sự kiện E6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36" name="Picture 36"/>
            <wp:cNvGraphicFramePr>
              <a:graphicFrameLocks noChangeAspect="1"/>
            </wp:cNvGraphicFramePr>
            <a:graphic>
              <a:graphicData uri="http://schemas.openxmlformats.org/drawingml/2006/picture">
                <pic:pic>
                  <pic:nvPicPr>
                    <pic:cNvPr id="0" name="act-finish-encounter.png"/>
                    <pic:cNvPicPr/>
                  </pic:nvPicPr>
                  <pic:blipFill>
                    <a:blip r:embed="rId46"/>
                    <a:stretch>
                      <a:fillRect/>
                    </a:stretch>
                  </pic:blipFill>
                  <pic:spPr>
                    <a:xfrm>
                      <a:off x="0" y="0"/>
                      <a:ext cx="5760000" cy="3900061"/>
                    </a:xfrm>
                    <a:prstGeom prst="rect"/>
                  </pic:spPr>
                </pic:pic>
              </a:graphicData>
            </a:graphic>
          </wp:inline>
        </w:drawing>
      </w:r>
    </w:p>
    <w:p>
      <w:pPr>
        <w:pStyle w:val="Caption"/>
        <w:jc w:val="center"/>
      </w:pPr>
      <w:r>
        <w:t>Hình 36: Luồng hoạt động – UC 18: Kết thúc lần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36</w:t>
            </w:r>
          </w:p>
        </w:tc>
        <w:tc>
          <w:tcPr>
            <w:tcW w:type="dxa" w:w="7370"/>
          </w:tcPr>
          <w:p>
            <w:pPr>
              <w:spacing w:after="20"/>
            </w:pPr>
            <w:r/>
            <w:r>
              <w:rPr>
                <w:b/>
                <w:sz w:val="19"/>
              </w:rPr>
              <w:t>Quy tắc xác nhận</w:t>
            </w:r>
          </w:p>
          <w:p>
            <w:pPr>
              <w:spacing w:after="20"/>
            </w:pPr>
            <w:r>
              <w:rPr>
                <w:b w:val="0"/>
                <w:sz w:val="19"/>
              </w:rPr>
              <w:t>• Thiếu chẩn đoán chính → IEM 1 “Vui lòng nhập trường này.” tại khu vực chẩn đoán; đủ thì hiển thị CFD 5 “Kết thúc lần khám? Sau khi kết thúc chỉ có thể thêm bản ghi bổ sung.”.</w:t>
            </w:r>
          </w:p>
        </w:tc>
      </w:tr>
      <w:tr>
        <w:tc>
          <w:tcPr>
            <w:tcW w:type="dxa" w:w="1020"/>
          </w:tcPr>
          <w:p>
            <w:pPr>
              <w:spacing w:after="20"/>
            </w:pPr>
            <w:r/>
            <w:r>
              <w:rPr>
                <w:b w:val="0"/>
                <w:sz w:val="19"/>
              </w:rPr>
              <w:t>(4)</w:t>
            </w:r>
          </w:p>
        </w:tc>
        <w:tc>
          <w:tcPr>
            <w:tcW w:type="dxa" w:w="964"/>
          </w:tcPr>
          <w:p>
            <w:pPr>
              <w:spacing w:after="20"/>
            </w:pPr>
            <w:r/>
            <w:r>
              <w:rPr>
                <w:b w:val="0"/>
                <w:sz w:val="19"/>
              </w:rPr>
              <w:t>BR 37</w:t>
            </w:r>
          </w:p>
        </w:tc>
        <w:tc>
          <w:tcPr>
            <w:tcW w:type="dxa" w:w="7370"/>
          </w:tcPr>
          <w:p>
            <w:pPr>
              <w:spacing w:after="20"/>
            </w:pPr>
            <w:r/>
            <w:r>
              <w:rPr>
                <w:b/>
                <w:sz w:val="19"/>
              </w:rPr>
              <w:t>Quy tắc kết thúc</w:t>
            </w:r>
          </w:p>
          <w:p>
            <w:pPr>
              <w:spacing w:after="20"/>
            </w:pPr>
            <w:r>
              <w:rPr>
                <w:b w:val="0"/>
                <w:sz w:val="19"/>
              </w:rPr>
              <w:t>• [Trạng thái] = “finished”, [Kết thúc lúc] = &lt;Bây giờ&gt;; từ đây mọi yêu cầu sửa bị từ chối (AC-04.2).</w:t>
            </w:r>
          </w:p>
          <w:p>
            <w:pPr>
              <w:spacing w:after="20"/>
            </w:pPr>
            <w:r>
              <w:rPr>
                <w:b w:val="0"/>
                <w:sz w:val="19"/>
              </w:rPr>
              <w:t>• Phát “shp.clinical.encounter-finished.v1”; scheduling chuyển lịch hẹn sang “fulfilled”.</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AC-04.2</w:t>
            </w:r>
          </w:p>
        </w:tc>
        <w:tc>
          <w:tcPr>
            <w:tcW w:type="dxa" w:w="8107"/>
          </w:tcPr>
          <w:p>
            <w:pPr>
              <w:spacing w:after="20"/>
            </w:pPr>
            <w:r/>
            <w:r>
              <w:rPr>
                <w:b w:val="0"/>
                <w:sz w:val="19"/>
              </w:rPr>
              <w:t>Given lần khám “finished”, When sửa bệnh sử, Then bị từ chối; dữ liệu cũ giữ nguyên.</w:t>
            </w:r>
          </w:p>
        </w:tc>
      </w:tr>
    </w:tbl>
    <w:p>
      <w:pPr>
        <w:spacing w:after="40"/>
      </w:pPr>
    </w:p>
    <w:p>
      <w:pPr>
        <w:pStyle w:val="Heading4"/>
      </w:pPr>
      <w:r>
        <w:t>3.2.3.5  UC 19: Bổ sung lần khám đã kết thúc</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Thêm ghi chú bổ sung cho lần khám đã kết thúc mà không sửa bản gốc.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“Thêm bổ sung” trên lần khám đã kết thúc.</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khám “finished”;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bổ sung được lưu kèm người viết, thời điểm, lý do; bản gốc không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UC-04, AC-04.2, API C15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37" name="Picture 37"/>
            <wp:cNvGraphicFramePr>
              <a:graphicFrameLocks noChangeAspect="1"/>
            </wp:cNvGraphicFramePr>
            <a:graphic>
              <a:graphicData uri="http://schemas.openxmlformats.org/drawingml/2006/picture">
                <pic:pic>
                  <pic:nvPicPr>
                    <pic:cNvPr id="0" name="act-addendum.png"/>
                    <pic:cNvPicPr/>
                  </pic:nvPicPr>
                  <pic:blipFill>
                    <a:blip r:embed="rId47"/>
                    <a:stretch>
                      <a:fillRect/>
                    </a:stretch>
                  </pic:blipFill>
                  <pic:spPr>
                    <a:xfrm>
                      <a:off x="0" y="0"/>
                      <a:ext cx="5760000" cy="2598103"/>
                    </a:xfrm>
                    <a:prstGeom prst="rect"/>
                  </pic:spPr>
                </pic:pic>
              </a:graphicData>
            </a:graphic>
          </wp:inline>
        </w:drawing>
      </w:r>
    </w:p>
    <w:p>
      <w:pPr>
        <w:pStyle w:val="Caption"/>
        <w:jc w:val="center"/>
      </w:pPr>
      <w:r>
        <w:t>Hình 37: Luồng hoạt động – UC 19: Bổ sung lần khám đã kết thúc</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38</w:t>
            </w:r>
          </w:p>
        </w:tc>
        <w:tc>
          <w:tcPr>
            <w:tcW w:type="dxa" w:w="7370"/>
          </w:tcPr>
          <w:p>
            <w:pPr>
              <w:spacing w:after="20"/>
            </w:pPr>
            <w:r/>
            <w:r>
              <w:rPr>
                <w:b/>
                <w:sz w:val="19"/>
              </w:rPr>
              <w:t>Quy tắc bổ sung</w:t>
            </w:r>
          </w:p>
          <w:p>
            <w:pPr>
              <w:spacing w:after="20"/>
            </w:pPr>
            <w:r>
              <w:rPr>
                <w:b w:val="0"/>
                <w:sz w:val="19"/>
              </w:rPr>
              <w:t>• [Nội dung] và [Lý do] bắt buộc. Bản bổ sung hiển thị ngay dưới lần khám, đánh dấu rõ là “Bổ sung”; không có thao tác sửa/xóa bản bổ sung.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AC-AD.1</w:t>
            </w:r>
          </w:p>
        </w:tc>
        <w:tc>
          <w:tcPr>
            <w:tcW w:type="dxa" w:w="8107"/>
          </w:tcPr>
          <w:p>
            <w:pPr>
              <w:spacing w:after="20"/>
            </w:pPr>
            <w:r/>
            <w:r>
              <w:rPr>
                <w:b w:val="0"/>
                <w:sz w:val="19"/>
              </w:rPr>
              <w:t>Given lần khám “finished”, When thêm bổ sung, Then bản gốc không đổi và bản bổ sung hiển thị với người viết và thời điểm.</w:t>
            </w:r>
          </w:p>
        </w:tc>
      </w:tr>
    </w:tbl>
    <w:p>
      <w:pPr>
        <w:spacing w:after="40"/>
      </w:pPr>
    </w:p>
    <w:p>
      <w:pPr>
        <w:pStyle w:val="Heading3"/>
      </w:pPr>
      <w:r>
        <w:t>3.2.4  Cổng nội bộ – Tra cứu hồ sơ</w:t>
      </w:r>
    </w:p>
    <w:p>
      <w:pPr>
        <w:pStyle w:val="Heading4"/>
      </w:pPr>
      <w:r>
        <w:t>3.2.4.1  UC 20: Tìm kiếm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Tìm bệnh nhân theo tên (không dấu), SĐT, mã bệnh nhân hoặc ngày sinh.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nhập điều kiện trên Màn hình 14: Tìm kiếm bệnh nhân và bấm “Tìm”.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hoặc Điều dưỡng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bệnh nhân khớp điều kiện được hiển thị với lượng thông tin tối thiểu.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UC-06, AC-06.1, AC-06.2, API C6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069027"/>
            <wp:docPr id="38" name="Picture 38"/>
            <wp:cNvGraphicFramePr>
              <a:graphicFrameLocks noChangeAspect="1"/>
            </wp:cNvGraphicFramePr>
            <a:graphic>
              <a:graphicData uri="http://schemas.openxmlformats.org/drawingml/2006/picture">
                <pic:pic>
                  <pic:nvPicPr>
                    <pic:cNvPr id="0" name="act-search-patient.png"/>
                    <pic:cNvPicPr/>
                  </pic:nvPicPr>
                  <pic:blipFill>
                    <a:blip r:embed="rId48"/>
                    <a:stretch>
                      <a:fillRect/>
                    </a:stretch>
                  </pic:blipFill>
                  <pic:spPr>
                    <a:xfrm>
                      <a:off x="0" y="0"/>
                      <a:ext cx="5760000" cy="5069027"/>
                    </a:xfrm>
                    <a:prstGeom prst="rect"/>
                  </pic:spPr>
                </pic:pic>
              </a:graphicData>
            </a:graphic>
          </wp:inline>
        </w:drawing>
      </w:r>
    </w:p>
    <w:p>
      <w:pPr>
        <w:pStyle w:val="Caption"/>
        <w:jc w:val="center"/>
      </w:pPr>
      <w:r>
        <w:t>Hình 38: Luồng hoạt động – UC 20: Tìm kiếm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39</w:t>
            </w:r>
          </w:p>
        </w:tc>
        <w:tc>
          <w:tcPr>
            <w:tcW w:type="dxa" w:w="7370"/>
          </w:tcPr>
          <w:p>
            <w:pPr>
              <w:spacing w:after="20"/>
            </w:pPr>
            <w:r/>
            <w:r>
              <w:rPr>
                <w:b/>
                <w:sz w:val="19"/>
              </w:rPr>
              <w:t>Quy tắc điều kiện tìm</w:t>
            </w:r>
          </w:p>
          <w:p>
            <w:pPr>
              <w:spacing w:after="20"/>
            </w:pPr>
            <w:r>
              <w:rPr>
                <w:b w:val="0"/>
                <w:sz w:val="19"/>
              </w:rPr>
              <w:t>• Cần ít nhất 3 ký tự tên, hoặc SĐT đầy đủ, hoặc mã bệnh nhân, hoặc tên + năm sinh; không cho liệt kê toàn bộ bệnh nhân.</w:t>
            </w:r>
          </w:p>
          <w:p>
            <w:pPr>
              <w:spacing w:after="20"/>
            </w:pPr>
            <w:r>
              <w:rPr>
                <w:b w:val="0"/>
                <w:sz w:val="19"/>
              </w:rPr>
              <w:t>• Tìm theo tên không phân biệt dấu và hoa thường (“nguyen van” khớp “Nguyễn Văn”) (AC-06.1).</w:t>
            </w:r>
          </w:p>
        </w:tc>
      </w:tr>
      <w:tr>
        <w:tc>
          <w:tcPr>
            <w:tcW w:type="dxa" w:w="1020"/>
          </w:tcPr>
          <w:p>
            <w:pPr>
              <w:spacing w:after="20"/>
            </w:pPr>
            <w:r/>
            <w:r>
              <w:rPr>
                <w:b w:val="0"/>
                <w:sz w:val="19"/>
              </w:rPr>
              <w:t>(3)</w:t>
            </w:r>
          </w:p>
        </w:tc>
        <w:tc>
          <w:tcPr>
            <w:tcW w:type="dxa" w:w="964"/>
          </w:tcPr>
          <w:p>
            <w:pPr>
              <w:spacing w:after="20"/>
            </w:pPr>
            <w:r/>
            <w:r>
              <w:rPr>
                <w:b w:val="0"/>
                <w:sz w:val="19"/>
              </w:rPr>
              <w:t>BR 40</w:t>
            </w:r>
          </w:p>
        </w:tc>
        <w:tc>
          <w:tcPr>
            <w:tcW w:type="dxa" w:w="7370"/>
          </w:tcPr>
          <w:p>
            <w:pPr>
              <w:spacing w:after="20"/>
            </w:pPr>
            <w:r/>
            <w:r>
              <w:rPr>
                <w:b/>
                <w:sz w:val="19"/>
              </w:rPr>
              <w:t>Quy tắc tối thiểu hóa kết quả</w:t>
            </w:r>
          </w:p>
          <w:p>
            <w:pPr>
              <w:spacing w:after="20"/>
            </w:pPr>
            <w:r>
              <w:rPr>
                <w:b w:val="0"/>
                <w:sz w:val="19"/>
              </w:rPr>
              <w:t>• Kết quả chỉ gồm: họ tên, năm sinh, giới tính, mã bệnh nhân, SĐT che 4 số giữa. Không có chẩn đoán hay địa chỉ.</w:t>
            </w:r>
          </w:p>
          <w:p>
            <w:pPr>
              <w:spacing w:after="20"/>
            </w:pPr>
            <w:r>
              <w:rPr>
                <w:b w:val="0"/>
                <w:sz w:val="19"/>
              </w:rPr>
              <w:t>• Bác sĩ thấy được kết quả tìm nhưng chỉ mở được timeline của bệnh nhân có quan hệ điều trị (AC-06.2).</w:t>
            </w:r>
          </w:p>
          <w:p>
            <w:pPr>
              <w:spacing w:after="20"/>
            </w:pPr>
            <w:r>
              <w:rPr>
                <w:b w:val="0"/>
                <w:sz w:val="19"/>
              </w:rPr>
              <w:t>• Mỗi truy vấn tìm kiếm ghi audit (người tìm, điều kiện đã che, số kết quả).</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AC-06.1</w:t>
            </w:r>
          </w:p>
        </w:tc>
        <w:tc>
          <w:tcPr>
            <w:tcW w:type="dxa" w:w="8107"/>
          </w:tcPr>
          <w:p>
            <w:pPr>
              <w:spacing w:after="20"/>
            </w:pPr>
            <w:r/>
            <w:r>
              <w:rPr>
                <w:b w:val="0"/>
                <w:sz w:val="19"/>
              </w:rPr>
              <w:t>Given bệnh nhân “Nguyễn Văn An”, When tìm “nguyen van”, Then có trong kết quả.</w:t>
            </w:r>
          </w:p>
        </w:tc>
      </w:tr>
      <w:tr>
        <w:tc>
          <w:tcPr>
            <w:tcW w:type="dxa" w:w="1247"/>
          </w:tcPr>
          <w:p>
            <w:pPr>
              <w:spacing w:after="20"/>
            </w:pPr>
            <w:r/>
            <w:r>
              <w:rPr>
                <w:b w:val="0"/>
                <w:sz w:val="19"/>
              </w:rPr>
              <w:t>AC-SP.1</w:t>
            </w:r>
          </w:p>
        </w:tc>
        <w:tc>
          <w:tcPr>
            <w:tcW w:type="dxa" w:w="8107"/>
          </w:tcPr>
          <w:p>
            <w:pPr>
              <w:spacing w:after="20"/>
            </w:pPr>
            <w:r/>
            <w:r>
              <w:rPr>
                <w:b w:val="0"/>
                <w:sz w:val="19"/>
              </w:rPr>
              <w:t>Given điều kiện “ng” (2 ký tự), When tìm, Then bị từ chối, không trả danh sách.</w:t>
            </w:r>
          </w:p>
        </w:tc>
      </w:tr>
    </w:tbl>
    <w:p>
      <w:pPr>
        <w:spacing w:after="40"/>
      </w:pPr>
    </w:p>
    <w:p>
      <w:pPr>
        <w:pStyle w:val="Heading4"/>
      </w:pPr>
      <w:r>
        <w:t>3.2.4.2  UC 21: Xem hồ sơ và timeline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lịch sử lần khám, chẩn đoán, sinh hiệu, dị ứng, tài liệu theo thời gian.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 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bệnh nhân trên Màn hình 14: Tìm kiếm bệnh nhân (nhân viên) hoặc mở hồ sơ của mình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theo ma trận phân quyền.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Timeline được hiển thị theo phạm vi quyền; lần truy cập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UC-06, AC-06.2, BR-05, BR-06, API C4, C12, C19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39" name="Picture 39"/>
            <wp:cNvGraphicFramePr>
              <a:graphicFrameLocks noChangeAspect="1"/>
            </wp:cNvGraphicFramePr>
            <a:graphic>
              <a:graphicData uri="http://schemas.openxmlformats.org/drawingml/2006/picture">
                <pic:pic>
                  <pic:nvPicPr>
                    <pic:cNvPr id="0" name="act-view-timeline.png"/>
                    <pic:cNvPicPr/>
                  </pic:nvPicPr>
                  <pic:blipFill>
                    <a:blip r:embed="rId49"/>
                    <a:stretch>
                      <a:fillRect/>
                    </a:stretch>
                  </pic:blipFill>
                  <pic:spPr>
                    <a:xfrm>
                      <a:off x="0" y="0"/>
                      <a:ext cx="5760000" cy="3622769"/>
                    </a:xfrm>
                    <a:prstGeom prst="rect"/>
                  </pic:spPr>
                </pic:pic>
              </a:graphicData>
            </a:graphic>
          </wp:inline>
        </w:drawing>
      </w:r>
    </w:p>
    <w:p>
      <w:pPr>
        <w:pStyle w:val="Caption"/>
        <w:jc w:val="center"/>
      </w:pPr>
      <w:r>
        <w:t>Hình 39: Luồng hoạt động – UC 21: Xem hồ sơ và timeline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41</w:t>
            </w:r>
          </w:p>
        </w:tc>
        <w:tc>
          <w:tcPr>
            <w:tcW w:type="dxa" w:w="7370"/>
          </w:tcPr>
          <w:p>
            <w:pPr>
              <w:spacing w:after="20"/>
            </w:pPr>
            <w:r/>
            <w:r>
              <w:rPr>
                <w:b/>
                <w:sz w:val="19"/>
              </w:rPr>
              <w:t>Quy tắc phạm vi xem</w:t>
            </w:r>
          </w:p>
          <w:p>
            <w:pPr>
              <w:spacing w:after="20"/>
            </w:pPr>
            <w:r>
              <w:rPr>
                <w:b w:val="0"/>
                <w:sz w:val="19"/>
              </w:rPr>
              <w:t>• Bác sĩ: chỉ bệnh nhân có quan hệ điều trị (BR 34) hoặc đang có truy cập khẩn cấp hiệu lực; nếu không → EMSG 3 “Bạn chưa có quan hệ điều trị với bệnh nhân này. Trường hợp cấp cứu, hãy dùng truy cập khẩn cấp.” (AC-06.2).</w:t>
            </w:r>
          </w:p>
          <w:p>
            <w:pPr>
              <w:spacing w:after="20"/>
            </w:pPr>
            <w:r>
              <w:rPr>
                <w:b w:val="0"/>
                <w:sz w:val="19"/>
              </w:rPr>
              <w:t>• Điều dưỡng: xem được mọi bệnh nhân; mục đích truy cập mặc định “treatment”.</w:t>
            </w:r>
          </w:p>
          <w:p>
            <w:pPr>
              <w:spacing w:after="20"/>
            </w:pPr>
            <w:r>
              <w:rPr>
                <w:b w:val="0"/>
                <w:sz w:val="19"/>
              </w:rPr>
              <w:t>• Bệnh nhân: chỉ hồ sơ của mình, chỉ lần khám đã “finished” và tài liệu đã phát hành (BR-05).</w:t>
            </w:r>
          </w:p>
          <w:p>
            <w:pPr>
              <w:spacing w:after="20"/>
            </w:pPr>
            <w:r>
              <w:rPr>
                <w:b w:val="0"/>
                <w:sz w:val="19"/>
              </w:rPr>
              <w:t>• Quản trị viên và Cán bộ bảo vệ dữ liệu: không xem được timeline.</w:t>
            </w:r>
          </w:p>
        </w:tc>
      </w:tr>
      <w:tr>
        <w:tc>
          <w:tcPr>
            <w:tcW w:type="dxa" w:w="1020"/>
          </w:tcPr>
          <w:p>
            <w:pPr>
              <w:spacing w:after="20"/>
            </w:pPr>
            <w:r/>
            <w:r>
              <w:rPr>
                <w:b w:val="0"/>
                <w:sz w:val="19"/>
              </w:rPr>
              <w:t>(3)</w:t>
            </w:r>
          </w:p>
        </w:tc>
        <w:tc>
          <w:tcPr>
            <w:tcW w:type="dxa" w:w="964"/>
          </w:tcPr>
          <w:p>
            <w:pPr>
              <w:spacing w:after="20"/>
            </w:pPr>
            <w:r/>
            <w:r>
              <w:rPr>
                <w:b w:val="0"/>
                <w:sz w:val="19"/>
              </w:rPr>
              <w:t>BR 42</w:t>
            </w:r>
          </w:p>
        </w:tc>
        <w:tc>
          <w:tcPr>
            <w:tcW w:type="dxa" w:w="7370"/>
          </w:tcPr>
          <w:p>
            <w:pPr>
              <w:spacing w:after="20"/>
            </w:pPr>
            <w:r/>
            <w:r>
              <w:rPr>
                <w:b/>
                <w:sz w:val="19"/>
              </w:rPr>
              <w:t>Quy tắc hiển thị</w:t>
            </w:r>
          </w:p>
          <w:p>
            <w:pPr>
              <w:spacing w:after="20"/>
            </w:pPr>
            <w:r>
              <w:rPr>
                <w:b w:val="0"/>
                <w:sz w:val="19"/>
              </w:rPr>
              <w:t>• Mặc định 12 tháng gần nhất, mới nhất trên cùng; lọc theo loại dữ liệu và khoảng thời gian; sinh hiệu bất thường được tô nổi.</w:t>
            </w:r>
          </w:p>
          <w:p>
            <w:pPr>
              <w:spacing w:after="20"/>
            </w:pPr>
            <w:r>
              <w:rPr>
                <w:b w:val="0"/>
                <w:sz w:val="19"/>
              </w:rPr>
              <w:t>• Màn hình hiển thị biểu ngữ “Truy cập khẩn cấp đến &lt;Giờ hết hạn&gt;” khi đang dùng quyền khẩn cấp.</w:t>
            </w:r>
          </w:p>
          <w:p>
            <w:pPr>
              <w:spacing w:after="20"/>
            </w:pPr>
            <w:r>
              <w:rPr>
                <w:b w:val="0"/>
                <w:sz w:val="19"/>
              </w:rPr>
              <w:t>• Không cho phép tải hàng loạt hay in toàn bộ hồ sơ từ giao diện (giảm rủi ro rò rỉ).</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AC-06.2</w:t>
            </w:r>
          </w:p>
        </w:tc>
        <w:tc>
          <w:tcPr>
            <w:tcW w:type="dxa" w:w="8107"/>
          </w:tcPr>
          <w:p>
            <w:pPr>
              <w:spacing w:after="20"/>
            </w:pPr>
            <w:r/>
            <w:r>
              <w:rPr>
                <w:b w:val="0"/>
                <w:sz w:val="19"/>
              </w:rPr>
              <w:t>Given bác sĩ không có quan hệ điều trị, When mở timeline, Then bị từ chối (trừ break-glass) và có audit “deny”.</w:t>
            </w:r>
          </w:p>
        </w:tc>
      </w:tr>
      <w:tr>
        <w:tc>
          <w:tcPr>
            <w:tcW w:type="dxa" w:w="1247"/>
          </w:tcPr>
          <w:p>
            <w:pPr>
              <w:spacing w:after="20"/>
            </w:pPr>
            <w:r/>
            <w:r>
              <w:rPr>
                <w:b w:val="0"/>
                <w:sz w:val="19"/>
              </w:rPr>
              <w:t>AC-TL.1</w:t>
            </w:r>
          </w:p>
        </w:tc>
        <w:tc>
          <w:tcPr>
            <w:tcW w:type="dxa" w:w="8107"/>
          </w:tcPr>
          <w:p>
            <w:pPr>
              <w:spacing w:after="20"/>
            </w:pPr>
            <w:r/>
            <w:r>
              <w:rPr>
                <w:b w:val="0"/>
                <w:sz w:val="19"/>
              </w:rPr>
              <w:t>Given bệnh nhân có lần khám “in-progress”, When bệnh nhân xem timeline, Then không thấy lần khám đó.</w:t>
            </w:r>
          </w:p>
        </w:tc>
      </w:tr>
      <w:tr>
        <w:tc>
          <w:tcPr>
            <w:tcW w:type="dxa" w:w="1247"/>
          </w:tcPr>
          <w:p>
            <w:pPr>
              <w:spacing w:after="20"/>
            </w:pPr>
            <w:r/>
            <w:r>
              <w:rPr>
                <w:b w:val="0"/>
                <w:sz w:val="19"/>
              </w:rPr>
              <w:t>AC-TL.2</w:t>
            </w:r>
          </w:p>
        </w:tc>
        <w:tc>
          <w:tcPr>
            <w:tcW w:type="dxa" w:w="8107"/>
          </w:tcPr>
          <w:p>
            <w:pPr>
              <w:spacing w:after="20"/>
            </w:pPr>
            <w:r/>
            <w:r>
              <w:rPr>
                <w:b w:val="0"/>
                <w:sz w:val="19"/>
              </w:rPr>
              <w:t>Given quản trị viên, When gọi API timeline, Then bị từ chối.</w:t>
            </w:r>
          </w:p>
        </w:tc>
      </w:tr>
    </w:tbl>
    <w:p>
      <w:pPr>
        <w:spacing w:after="40"/>
      </w:pPr>
    </w:p>
    <w:p>
      <w:pPr>
        <w:pStyle w:val="Heading4"/>
      </w:pPr>
      <w:r>
        <w:t>3.2.4.3  UC 22: Truy cập khẩn cấp (break-glass)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bác sĩ mở hồ sơ bệnh nhân không có quan hệ điều trị trong tình huống cấp cứu, có kiểm soát.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“Truy cập khẩn cấp” sau khi bị từ chối ở UC 21: Xem hồ sơ và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đã đăng nhập bằng MFA trong 15 phút gần nhất.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Quyền xem hồ sơ của đúng bệnh nhân đó trong 60 phút; DPO được cảnh báo.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UC-10, AC-10.1, BR-06, BR-07, API C20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40" name="Picture 40"/>
            <wp:cNvGraphicFramePr>
              <a:graphicFrameLocks noChangeAspect="1"/>
            </wp:cNvGraphicFramePr>
            <a:graphic>
              <a:graphicData uri="http://schemas.openxmlformats.org/drawingml/2006/picture">
                <pic:pic>
                  <pic:nvPicPr>
                    <pic:cNvPr id="0" name="act-break-glass.png"/>
                    <pic:cNvPicPr/>
                  </pic:nvPicPr>
                  <pic:blipFill>
                    <a:blip r:embed="rId50"/>
                    <a:stretch>
                      <a:fillRect/>
                    </a:stretch>
                  </pic:blipFill>
                  <pic:spPr>
                    <a:xfrm>
                      <a:off x="0" y="0"/>
                      <a:ext cx="5760000" cy="6337699"/>
                    </a:xfrm>
                    <a:prstGeom prst="rect"/>
                  </pic:spPr>
                </pic:pic>
              </a:graphicData>
            </a:graphic>
          </wp:inline>
        </w:drawing>
      </w:r>
    </w:p>
    <w:p>
      <w:pPr>
        <w:pStyle w:val="Caption"/>
        <w:jc w:val="center"/>
      </w:pPr>
      <w:r>
        <w:t>Hình 40: Luồng hoạt động – UC 22: Truy cập khẩn cấp (break-glass)</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43</w:t>
            </w:r>
          </w:p>
        </w:tc>
        <w:tc>
          <w:tcPr>
            <w:tcW w:type="dxa" w:w="7370"/>
          </w:tcPr>
          <w:p>
            <w:pPr>
              <w:spacing w:after="20"/>
            </w:pPr>
            <w:r/>
            <w:r>
              <w:rPr>
                <w:b/>
                <w:sz w:val="19"/>
              </w:rPr>
              <w:t>Quy tắc cảnh báo</w:t>
            </w:r>
          </w:p>
          <w:p>
            <w:pPr>
              <w:spacing w:after="20"/>
            </w:pPr>
            <w:r>
              <w:rPr>
                <w:b w:val="0"/>
                <w:sz w:val="19"/>
              </w:rPr>
              <w:t>• Hiển thị CFD 6 “Bạn đang truy cập khẩn cấp hồ sơ không thuộc quan hệ điều trị. Mọi thao tác được ghi lại và báo cho Cán bộ bảo vệ dữ liệu. Nhập lý do để tiếp tục.”; [Lý do] bắt buộc.</w:t>
            </w:r>
          </w:p>
        </w:tc>
      </w:tr>
      <w:tr>
        <w:tc>
          <w:tcPr>
            <w:tcW w:type="dxa" w:w="1020"/>
          </w:tcPr>
          <w:p>
            <w:pPr>
              <w:spacing w:after="20"/>
            </w:pPr>
            <w:r/>
            <w:r>
              <w:rPr>
                <w:b w:val="0"/>
                <w:sz w:val="19"/>
              </w:rPr>
              <w:t>(4)</w:t>
            </w:r>
          </w:p>
        </w:tc>
        <w:tc>
          <w:tcPr>
            <w:tcW w:type="dxa" w:w="964"/>
          </w:tcPr>
          <w:p>
            <w:pPr>
              <w:spacing w:after="20"/>
            </w:pPr>
            <w:r/>
            <w:r>
              <w:rPr>
                <w:b w:val="0"/>
                <w:sz w:val="19"/>
              </w:rPr>
              <w:t>BR 44</w:t>
            </w:r>
          </w:p>
        </w:tc>
        <w:tc>
          <w:tcPr>
            <w:tcW w:type="dxa" w:w="7370"/>
          </w:tcPr>
          <w:p>
            <w:pPr>
              <w:spacing w:after="20"/>
            </w:pPr>
            <w:r/>
            <w:r>
              <w:rPr>
                <w:b/>
                <w:sz w:val="19"/>
              </w:rPr>
              <w:t>Quy tắc lý do và hạn mức</w:t>
            </w:r>
          </w:p>
          <w:p>
            <w:pPr>
              <w:spacing w:after="20"/>
            </w:pPr>
            <w:r>
              <w:rPr>
                <w:b w:val="0"/>
                <w:sz w:val="19"/>
              </w:rPr>
              <w:t>• [Lý do] tối thiểu 10 ký tự → nếu không IEM 9 “Lý do phải có ít nhất 10 ký tự.”.</w:t>
            </w:r>
          </w:p>
          <w:p>
            <w:pPr>
              <w:spacing w:after="20"/>
            </w:pPr>
            <w:r>
              <w:rPr>
                <w:b w:val="0"/>
                <w:sz w:val="19"/>
              </w:rPr>
              <w:t>• Không chặn cứng theo số lần: trong cấp cứu, từ chối truy cập có thể gây hại cho bệnh nhân (an toàn người bệnh được ưu tiên). Thay vào đó mọi lần đều báo DPO ngay; từ lần thứ 3 của cùng một bác sĩ trong 24 giờ hoặc lần thứ 10 trong 30 ngày, hệ thống đánh dấu “bất thường”, báo thêm trưởng khoa và DPO phải rà soát trong 24 giờ thay vì 72 giờ.</w:t>
            </w:r>
          </w:p>
          <w:p>
            <w:pPr>
              <w:spacing w:after="20"/>
            </w:pPr>
            <w:r>
              <w:rPr>
                <w:b w:val="0"/>
                <w:sz w:val="19"/>
              </w:rPr>
              <w:t>• MFA quá 15 phút → yêu cầu xác thực lại trước khi cấp quyền.</w:t>
            </w:r>
          </w:p>
        </w:tc>
      </w:tr>
      <w:tr>
        <w:tc>
          <w:tcPr>
            <w:tcW w:type="dxa" w:w="1020"/>
          </w:tcPr>
          <w:p>
            <w:pPr>
              <w:spacing w:after="20"/>
            </w:pPr>
            <w:r/>
            <w:r>
              <w:rPr>
                <w:b w:val="0"/>
                <w:sz w:val="19"/>
              </w:rPr>
              <w:t>(5)</w:t>
            </w:r>
          </w:p>
        </w:tc>
        <w:tc>
          <w:tcPr>
            <w:tcW w:type="dxa" w:w="964"/>
          </w:tcPr>
          <w:p>
            <w:pPr>
              <w:spacing w:after="20"/>
            </w:pPr>
            <w:r/>
            <w:r>
              <w:rPr>
                <w:b w:val="0"/>
                <w:sz w:val="19"/>
              </w:rPr>
              <w:t>BR 45</w:t>
            </w:r>
          </w:p>
        </w:tc>
        <w:tc>
          <w:tcPr>
            <w:tcW w:type="dxa" w:w="7370"/>
          </w:tcPr>
          <w:p>
            <w:pPr>
              <w:spacing w:after="20"/>
            </w:pPr>
            <w:r/>
            <w:r>
              <w:rPr>
                <w:b/>
                <w:sz w:val="19"/>
              </w:rPr>
              <w:t>Quy tắc cấp quyền</w:t>
            </w:r>
          </w:p>
          <w:p>
            <w:pPr>
              <w:spacing w:after="20"/>
            </w:pPr>
            <w:r>
              <w:rPr>
                <w:b w:val="0"/>
                <w:sz w:val="19"/>
              </w:rPr>
              <w:t>• Quyền chỉ áp dụng cho đúng một bệnh nhân, chỉ đọc (ghi chẩn đoán vẫn cần quan hệ điều trị), hết hạn sau 60 phút, không gia hạn tự động.</w:t>
            </w:r>
          </w:p>
          <w:p>
            <w:pPr>
              <w:spacing w:after="20"/>
            </w:pPr>
            <w:r>
              <w:rPr>
                <w:b w:val="0"/>
                <w:sz w:val="19"/>
              </w:rPr>
              <w:t>• Mọi truy cập trong thời gian này ghi audit với [Mục đích] = “break-glass” và [Lý do].</w:t>
            </w:r>
          </w:p>
          <w:p>
            <w:pPr>
              <w:spacing w:after="20"/>
            </w:pPr>
            <w:r>
              <w:rPr>
                <w:b w:val="0"/>
                <w:sz w:val="19"/>
              </w:rPr>
              <w:t>• Kích hoạt UC 51: Cảnh báo truy cập khẩn cấp cho DPO.</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AC-10.1</w:t>
            </w:r>
          </w:p>
        </w:tc>
        <w:tc>
          <w:tcPr>
            <w:tcW w:type="dxa" w:w="8107"/>
          </w:tcPr>
          <w:p>
            <w:pPr>
              <w:spacing w:after="20"/>
            </w:pPr>
            <w:r/>
            <w:r>
              <w:rPr>
                <w:b w:val="0"/>
                <w:sz w:val="19"/>
              </w:rPr>
              <w:t>Given bác sĩ dùng truy cập khẩn cấp, Then DPO nhận cảnh báo trong ≤ 5 phút.</w:t>
            </w:r>
          </w:p>
        </w:tc>
      </w:tr>
      <w:tr>
        <w:tc>
          <w:tcPr>
            <w:tcW w:type="dxa" w:w="1247"/>
          </w:tcPr>
          <w:p>
            <w:pPr>
              <w:spacing w:after="20"/>
            </w:pPr>
            <w:r/>
            <w:r>
              <w:rPr>
                <w:b w:val="0"/>
                <w:sz w:val="19"/>
              </w:rPr>
              <w:t>AC-BG.1</w:t>
            </w:r>
          </w:p>
        </w:tc>
        <w:tc>
          <w:tcPr>
            <w:tcW w:type="dxa" w:w="8107"/>
          </w:tcPr>
          <w:p>
            <w:pPr>
              <w:spacing w:after="20"/>
            </w:pPr>
            <w:r/>
            <w:r>
              <w:rPr>
                <w:b w:val="0"/>
                <w:sz w:val="19"/>
              </w:rPr>
              <w:t>Given đã qua 60 phút, When mở lại timeline, Then bị từ chối.</w:t>
            </w:r>
          </w:p>
        </w:tc>
      </w:tr>
      <w:tr>
        <w:tc>
          <w:tcPr>
            <w:tcW w:type="dxa" w:w="1247"/>
          </w:tcPr>
          <w:p>
            <w:pPr>
              <w:spacing w:after="20"/>
            </w:pPr>
            <w:r/>
            <w:r>
              <w:rPr>
                <w:b w:val="0"/>
                <w:sz w:val="19"/>
              </w:rPr>
              <w:t>AC-BG.2</w:t>
            </w:r>
          </w:p>
        </w:tc>
        <w:tc>
          <w:tcPr>
            <w:tcW w:type="dxa" w:w="8107"/>
          </w:tcPr>
          <w:p>
            <w:pPr>
              <w:spacing w:after="20"/>
            </w:pPr>
            <w:r/>
            <w:r>
              <w:rPr>
                <w:b w:val="0"/>
                <w:sz w:val="19"/>
              </w:rPr>
              <w:t>Given lý do 5 ký tự, When xác nhận, Then báo lỗi và không cấp quyền.</w:t>
            </w:r>
          </w:p>
        </w:tc>
      </w:tr>
      <w:tr>
        <w:tc>
          <w:tcPr>
            <w:tcW w:type="dxa" w:w="1247"/>
          </w:tcPr>
          <w:p>
            <w:pPr>
              <w:spacing w:after="20"/>
            </w:pPr>
            <w:r/>
            <w:r>
              <w:rPr>
                <w:b w:val="0"/>
                <w:sz w:val="19"/>
              </w:rPr>
              <w:t>AC-BG.3</w:t>
            </w:r>
          </w:p>
        </w:tc>
        <w:tc>
          <w:tcPr>
            <w:tcW w:type="dxa" w:w="8107"/>
          </w:tcPr>
          <w:p>
            <w:pPr>
              <w:spacing w:after="20"/>
            </w:pPr>
            <w:r/>
            <w:r>
              <w:rPr>
                <w:b w:val="0"/>
                <w:sz w:val="19"/>
              </w:rPr>
              <w:t>Given bác sĩ đã dùng truy cập khẩn cấp 2 lần trong 24 giờ, When dùng lần thứ 3 với lý do hợp lệ, Then vẫn được cấp quyền, và lần đó được đánh dấu “bất thường”, báo thêm trưởng khoa, DPO phải rà soát trong 24 giờ.</w:t>
            </w:r>
          </w:p>
        </w:tc>
      </w:tr>
    </w:tbl>
    <w:p>
      <w:pPr>
        <w:spacing w:after="40"/>
      </w:pPr>
    </w:p>
    <w:p>
      <w:pPr>
        <w:pStyle w:val="Heading2"/>
      </w:pPr>
      <w:r>
        <w:t>3.3  Tài liệu lâm sàng</w:t>
      </w:r>
    </w:p>
    <w:p>
      <w:r>
        <w:rPr>
          <w:b w:val="0"/>
          <w:i w:val="0"/>
        </w:rPr>
        <w:t>Kết quả xét nghiệm, đơn thuốc, giấy chuyển viện, ảnh chụp giấy tờ. Tệp nằm trên kho lưu trữ đối tượng, không bao giờ đi qua API; người dùng chỉ upload/tải qua link ngắn hạn cấp cho đúng một tệp.</w:t>
      </w:r>
    </w:p>
    <w:p>
      <w:pPr>
        <w:pStyle w:val="Heading3"/>
      </w:pPr>
      <w:r>
        <w:t>3.3.1  Cổng nội bộ và cổng bệnh nhân – Tài liệu</w:t>
      </w:r>
    </w:p>
    <w:p>
      <w:pPr>
        <w:pStyle w:val="Heading4"/>
      </w:pPr>
      <w:r>
        <w:t>3.3.1.1  UC 23: Upload tài liệu lâm sàng</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Đưa tệp lâm sàng vào hồ sơ bệnh nhân an toàn.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“Tải lên tài liệu” trên Màn hình 15: Timeline bệnh nhân hoặc Màn hình 16: Lần khám.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Điều dưỡng; hoặc Bác sĩ có quan hệ điều trị với bệnh nhân.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“pending-scan”; sau khi quét sạch thì “available” và sự kiện “đã upload tài liệu” được phát.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AC-05.1, NFR-P4, NFR-SEC3, API D1, D2, Sự kiện E8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42881"/>
            <wp:docPr id="41" name="Picture 41"/>
            <wp:cNvGraphicFramePr>
              <a:graphicFrameLocks noChangeAspect="1"/>
            </wp:cNvGraphicFramePr>
            <a:graphic>
              <a:graphicData uri="http://schemas.openxmlformats.org/drawingml/2006/picture">
                <pic:pic>
                  <pic:nvPicPr>
                    <pic:cNvPr id="0" name="act-upload-document.png"/>
                    <pic:cNvPicPr/>
                  </pic:nvPicPr>
                  <pic:blipFill>
                    <a:blip r:embed="rId51"/>
                    <a:stretch>
                      <a:fillRect/>
                    </a:stretch>
                  </pic:blipFill>
                  <pic:spPr>
                    <a:xfrm>
                      <a:off x="0" y="0"/>
                      <a:ext cx="5760000" cy="6342881"/>
                    </a:xfrm>
                    <a:prstGeom prst="rect"/>
                  </pic:spPr>
                </pic:pic>
              </a:graphicData>
            </a:graphic>
          </wp:inline>
        </w:drawing>
      </w:r>
    </w:p>
    <w:p>
      <w:pPr>
        <w:pStyle w:val="Caption"/>
        <w:jc w:val="center"/>
      </w:pPr>
      <w:r>
        <w:t>Hình 41: Luồng hoạt động – UC 23: Upload tài liệu lâm sàng</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46</w:t>
            </w:r>
          </w:p>
        </w:tc>
        <w:tc>
          <w:tcPr>
            <w:tcW w:type="dxa" w:w="7370"/>
          </w:tcPr>
          <w:p>
            <w:pPr>
              <w:spacing w:after="20"/>
            </w:pPr>
            <w:r/>
            <w:r>
              <w:rPr>
                <w:b/>
                <w:sz w:val="19"/>
              </w:rPr>
              <w:t>Quy tắc kiểm tra trước khi upload</w:t>
            </w:r>
          </w:p>
          <w:p>
            <w:pPr>
              <w:spacing w:after="20"/>
            </w:pPr>
            <w:r>
              <w:rPr>
                <w:b w:val="0"/>
                <w:sz w:val="19"/>
              </w:rPr>
              <w:t>• Loại tệp: PDF, JPEG, PNG (khai báo của client) → nếu không EMSG 14 “Chỉ chấp nhận tệp PDF, JPEG hoặc PNG.”; kích thước ≤ 20 MB → nếu không EMSG 13 “Tệp vượt quá 20 MB.” (AC-05.1).</w:t>
            </w:r>
          </w:p>
          <w:p>
            <w:pPr>
              <w:spacing w:after="20"/>
            </w:pPr>
            <w:r>
              <w:rPr>
                <w:b w:val="0"/>
                <w:sz w:val="19"/>
              </w:rPr>
              <w:t>• [Loại tài liệu] bắt buộc, chọn từ bộ mã loại tài liệu.</w:t>
            </w:r>
          </w:p>
        </w:tc>
      </w:tr>
      <w:tr>
        <w:tc>
          <w:tcPr>
            <w:tcW w:type="dxa" w:w="1020"/>
          </w:tcPr>
          <w:p>
            <w:pPr>
              <w:spacing w:after="20"/>
            </w:pPr>
            <w:r/>
            <w:r>
              <w:rPr>
                <w:b w:val="0"/>
                <w:sz w:val="19"/>
              </w:rPr>
              <w:t>(3)</w:t>
            </w:r>
          </w:p>
        </w:tc>
        <w:tc>
          <w:tcPr>
            <w:tcW w:type="dxa" w:w="964"/>
          </w:tcPr>
          <w:p>
            <w:pPr>
              <w:spacing w:after="20"/>
            </w:pPr>
            <w:r/>
            <w:r>
              <w:rPr>
                <w:b w:val="0"/>
                <w:sz w:val="19"/>
              </w:rPr>
              <w:t>BR 47</w:t>
            </w:r>
          </w:p>
        </w:tc>
        <w:tc>
          <w:tcPr>
            <w:tcW w:type="dxa" w:w="7370"/>
          </w:tcPr>
          <w:p>
            <w:pPr>
              <w:spacing w:after="20"/>
            </w:pPr>
            <w:r/>
            <w:r>
              <w:rPr>
                <w:b/>
                <w:sz w:val="19"/>
              </w:rPr>
              <w:t>Quy tắc link upload</w:t>
            </w:r>
          </w:p>
          <w:p>
            <w:pPr>
              <w:spacing w:after="20"/>
            </w:pPr>
            <w:r>
              <w:rPr>
                <w:b w:val="0"/>
                <w:sz w:val="19"/>
              </w:rPr>
              <w:t>• Link chỉ cho phép ghi đúng một đối tượng, đúng Content-Type đã khai báo, hiệu lực 10 phút; tên tệp trên kho do hệ thống sinh, không chứa tên bệnh nhân.</w:t>
            </w:r>
          </w:p>
        </w:tc>
      </w:tr>
      <w:tr>
        <w:tc>
          <w:tcPr>
            <w:tcW w:type="dxa" w:w="1020"/>
          </w:tcPr>
          <w:p>
            <w:pPr>
              <w:spacing w:after="20"/>
            </w:pPr>
            <w:r/>
            <w:r>
              <w:rPr>
                <w:b w:val="0"/>
                <w:sz w:val="19"/>
              </w:rPr>
              <w:t>(5)</w:t>
            </w:r>
          </w:p>
        </w:tc>
        <w:tc>
          <w:tcPr>
            <w:tcW w:type="dxa" w:w="964"/>
          </w:tcPr>
          <w:p>
            <w:pPr>
              <w:spacing w:after="20"/>
            </w:pPr>
            <w:r/>
            <w:r>
              <w:rPr>
                <w:b w:val="0"/>
                <w:sz w:val="19"/>
              </w:rPr>
              <w:t>BR 48</w:t>
            </w:r>
          </w:p>
        </w:tc>
        <w:tc>
          <w:tcPr>
            <w:tcW w:type="dxa" w:w="7370"/>
          </w:tcPr>
          <w:p>
            <w:pPr>
              <w:spacing w:after="20"/>
            </w:pPr>
            <w:r/>
            <w:r>
              <w:rPr>
                <w:b/>
                <w:sz w:val="19"/>
              </w:rPr>
              <w:t>Quy tắc xác minh sau upload</w:t>
            </w:r>
          </w:p>
          <w:p>
            <w:pPr>
              <w:spacing w:after="20"/>
            </w:pPr>
            <w:r>
              <w:rPr>
                <w:b w:val="0"/>
                <w:sz w:val="19"/>
              </w:rPr>
              <w:t>• Hệ thống kiểm tra lại kích thước thật và chữ ký nội dung (magic bytes) – không tin khai báo của client; sai → xóa tệp, EMSG 14 “Chỉ chấp nhận tệp PDF, JPEG hoặc PNG.”.</w:t>
            </w:r>
          </w:p>
          <w:p>
            <w:pPr>
              <w:spacing w:after="20"/>
            </w:pPr>
            <w:r>
              <w:rPr>
                <w:b w:val="0"/>
                <w:sz w:val="19"/>
              </w:rPr>
              <w:t>• Tệp được quét mã độc; nhiễm → chuyển vùng cách ly, [Trạng thái] = “quarantined”, hiển thị EMSG 15 “Tệp không an toàn và đã bị cách ly. Vui lòng kiểm tra lại tệp gốc.”, cảnh báo vận hành. Tệp cách ly không dùng cho trích xuất, không ai ngoài quản trị bảo mật tải được.</w:t>
            </w:r>
          </w:p>
        </w:tc>
      </w:tr>
      <w:tr>
        <w:tc>
          <w:tcPr>
            <w:tcW w:type="dxa" w:w="1020"/>
          </w:tcPr>
          <w:p>
            <w:pPr>
              <w:spacing w:after="20"/>
            </w:pPr>
            <w:r/>
            <w:r>
              <w:rPr>
                <w:b w:val="0"/>
                <w:sz w:val="19"/>
              </w:rPr>
              <w:t>(6)</w:t>
            </w:r>
          </w:p>
        </w:tc>
        <w:tc>
          <w:tcPr>
            <w:tcW w:type="dxa" w:w="964"/>
          </w:tcPr>
          <w:p>
            <w:pPr>
              <w:spacing w:after="20"/>
            </w:pPr>
            <w:r/>
            <w:r>
              <w:rPr>
                <w:b w:val="0"/>
                <w:sz w:val="19"/>
              </w:rPr>
              <w:t>BR 49</w:t>
            </w:r>
          </w:p>
        </w:tc>
        <w:tc>
          <w:tcPr>
            <w:tcW w:type="dxa" w:w="7370"/>
          </w:tcPr>
          <w:p>
            <w:pPr>
              <w:spacing w:after="20"/>
            </w:pPr>
            <w:r/>
            <w:r>
              <w:rPr>
                <w:b/>
                <w:sz w:val="19"/>
              </w:rPr>
              <w:t>Quy tắc hoàn tất</w:t>
            </w:r>
          </w:p>
          <w:p>
            <w:pPr>
              <w:spacing w:after="20"/>
            </w:pPr>
            <w:r>
              <w:rPr>
                <w:b w:val="0"/>
                <w:sz w:val="19"/>
              </w:rPr>
              <w:t>• Tạo DocumentReference “available”, chưa phát hành cho bệnh nhân; phát “shp.document.document-uploaded.v1” (chỉ chứa mã tài liệu, mã bệnh nhân, loại) để kích hoạt UC 50: Trích xuất dữ liệu từ tài liệu; hiển thị SMSG 6 “Đã tải lên. Tài liệu sẽ dùng được sau khi kiểm tra an toàn.”.</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AC-05.1</w:t>
            </w:r>
          </w:p>
        </w:tc>
        <w:tc>
          <w:tcPr>
            <w:tcW w:type="dxa" w:w="8107"/>
          </w:tcPr>
          <w:p>
            <w:pPr>
              <w:spacing w:after="20"/>
            </w:pPr>
            <w:r/>
            <w:r>
              <w:rPr>
                <w:b w:val="0"/>
                <w:sz w:val="19"/>
              </w:rPr>
              <w:t>Given tệp .exe đổi tên thành .pdf, When upload, Then bị từ chối sau bước kiểm tra chữ ký nội dung.</w:t>
            </w:r>
          </w:p>
        </w:tc>
      </w:tr>
      <w:tr>
        <w:tc>
          <w:tcPr>
            <w:tcW w:type="dxa" w:w="1247"/>
          </w:tcPr>
          <w:p>
            <w:pPr>
              <w:spacing w:after="20"/>
            </w:pPr>
            <w:r/>
            <w:r>
              <w:rPr>
                <w:b w:val="0"/>
                <w:sz w:val="19"/>
              </w:rPr>
              <w:t>AC-UD.1</w:t>
            </w:r>
          </w:p>
        </w:tc>
        <w:tc>
          <w:tcPr>
            <w:tcW w:type="dxa" w:w="8107"/>
          </w:tcPr>
          <w:p>
            <w:pPr>
              <w:spacing w:after="20"/>
            </w:pPr>
            <w:r/>
            <w:r>
              <w:rPr>
                <w:b w:val="0"/>
                <w:sz w:val="19"/>
              </w:rPr>
              <w:t>Given tệp 21 MB, When xin link upload, Then bị từ chối “file-too-large”.</w:t>
            </w:r>
          </w:p>
        </w:tc>
      </w:tr>
      <w:tr>
        <w:tc>
          <w:tcPr>
            <w:tcW w:type="dxa" w:w="1247"/>
          </w:tcPr>
          <w:p>
            <w:pPr>
              <w:spacing w:after="20"/>
            </w:pPr>
            <w:r/>
            <w:r>
              <w:rPr>
                <w:b w:val="0"/>
                <w:sz w:val="19"/>
              </w:rPr>
              <w:t>AC-UD.2</w:t>
            </w:r>
          </w:p>
        </w:tc>
        <w:tc>
          <w:tcPr>
            <w:tcW w:type="dxa" w:w="8107"/>
          </w:tcPr>
          <w:p>
            <w:pPr>
              <w:spacing w:after="20"/>
            </w:pPr>
            <w:r/>
            <w:r>
              <w:rPr>
                <w:b w:val="0"/>
                <w:sz w:val="19"/>
              </w:rPr>
              <w:t>Given tệp chứa mẫu EICAR, When upload, Then tài liệu “quarantined” và không phát sự kiện.</w:t>
            </w:r>
          </w:p>
        </w:tc>
      </w:tr>
    </w:tbl>
    <w:p>
      <w:pPr>
        <w:spacing w:after="40"/>
      </w:pPr>
    </w:p>
    <w:p>
      <w:pPr>
        <w:pStyle w:val="Heading4"/>
      </w:pPr>
      <w:r>
        <w:t>3.3.1.2  UC 24: Phát hành tài liệu cho bệnh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phép bệnh nhân xem một tài liệu sau khi bác sĩ đã xem xét.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“Phát hành cho bệnh nhân” trên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 bác sĩ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được đánh dấu đã phát hành; bệnh nhân nhận thông báo.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AC-05.3, API D6, Sự kiện E9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42" name="Picture 42"/>
            <wp:cNvGraphicFramePr>
              <a:graphicFrameLocks noChangeAspect="1"/>
            </wp:cNvGraphicFramePr>
            <a:graphic>
              <a:graphicData uri="http://schemas.openxmlformats.org/drawingml/2006/picture">
                <pic:pic>
                  <pic:nvPicPr>
                    <pic:cNvPr id="0" name="act-release-document.png"/>
                    <pic:cNvPicPr/>
                  </pic:nvPicPr>
                  <pic:blipFill>
                    <a:blip r:embed="rId52"/>
                    <a:stretch>
                      <a:fillRect/>
                    </a:stretch>
                  </pic:blipFill>
                  <pic:spPr>
                    <a:xfrm>
                      <a:off x="0" y="0"/>
                      <a:ext cx="5760000" cy="3900061"/>
                    </a:xfrm>
                    <a:prstGeom prst="rect"/>
                  </pic:spPr>
                </pic:pic>
              </a:graphicData>
            </a:graphic>
          </wp:inline>
        </w:drawing>
      </w:r>
    </w:p>
    <w:p>
      <w:pPr>
        <w:pStyle w:val="Caption"/>
        <w:jc w:val="center"/>
      </w:pPr>
      <w:r>
        <w:t>Hình 42: Luồng hoạt động – UC 24: Phát hành tài liệu cho bệnh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50</w:t>
            </w:r>
          </w:p>
        </w:tc>
        <w:tc>
          <w:tcPr>
            <w:tcW w:type="dxa" w:w="7370"/>
          </w:tcPr>
          <w:p>
            <w:pPr>
              <w:spacing w:after="20"/>
            </w:pPr>
            <w:r/>
            <w:r>
              <w:rPr>
                <w:b/>
                <w:sz w:val="19"/>
              </w:rPr>
              <w:t>Quy tắc xác nhận</w:t>
            </w:r>
          </w:p>
          <w:p>
            <w:pPr>
              <w:spacing w:after="20"/>
            </w:pPr>
            <w:r>
              <w:rPr>
                <w:b w:val="0"/>
                <w:sz w:val="19"/>
              </w:rPr>
              <w:t>• Hiển thị CFD 7 “Phát hành tài liệu cho bệnh nhân? Bệnh nhân sẽ xem được tài liệu này.”. Phát hành là thao tác một chiều; muốn thu hồi phải đánh dấu nhập nhầm (UC 26: Đánh dấu tài liệu nhập nhầm).</w:t>
            </w:r>
          </w:p>
        </w:tc>
      </w:tr>
      <w:tr>
        <w:tc>
          <w:tcPr>
            <w:tcW w:type="dxa" w:w="1020"/>
          </w:tcPr>
          <w:p>
            <w:pPr>
              <w:spacing w:after="20"/>
            </w:pPr>
            <w:r/>
            <w:r>
              <w:rPr>
                <w:b w:val="0"/>
                <w:sz w:val="19"/>
              </w:rPr>
              <w:t>(4)</w:t>
            </w:r>
          </w:p>
        </w:tc>
        <w:tc>
          <w:tcPr>
            <w:tcW w:type="dxa" w:w="964"/>
          </w:tcPr>
          <w:p>
            <w:pPr>
              <w:spacing w:after="20"/>
            </w:pPr>
            <w:r/>
            <w:r>
              <w:rPr>
                <w:b w:val="0"/>
                <w:sz w:val="19"/>
              </w:rPr>
              <w:t>BR 51</w:t>
            </w:r>
          </w:p>
        </w:tc>
        <w:tc>
          <w:tcPr>
            <w:tcW w:type="dxa" w:w="7370"/>
          </w:tcPr>
          <w:p>
            <w:pPr>
              <w:spacing w:after="20"/>
            </w:pPr>
            <w:r/>
            <w:r>
              <w:rPr>
                <w:b/>
                <w:sz w:val="19"/>
              </w:rPr>
              <w:t>Quy tắc phát hành</w:t>
            </w:r>
          </w:p>
          <w:p>
            <w:pPr>
              <w:spacing w:after="20"/>
            </w:pPr>
            <w:r>
              <w:rPr>
                <w:b w:val="0"/>
                <w:sz w:val="19"/>
              </w:rPr>
              <w:t>• Lưu người phát hành và thời điểm; phát “shp.document.document-released.v1”; gửi ET 4: Có tài liệu mới – nội dung chỉ báo có tài liệu mới, không ghi loại hay kết quả.</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AC-05.3</w:t>
            </w:r>
          </w:p>
        </w:tc>
        <w:tc>
          <w:tcPr>
            <w:tcW w:type="dxa" w:w="8107"/>
          </w:tcPr>
          <w:p>
            <w:pPr>
              <w:spacing w:after="20"/>
            </w:pPr>
            <w:r/>
            <w:r>
              <w:rPr>
                <w:b w:val="0"/>
                <w:sz w:val="19"/>
              </w:rPr>
              <w:t>Given tài liệu chưa phát hành, When bệnh nhân tải, Then không thấy tài liệu (404).</w:t>
            </w:r>
          </w:p>
        </w:tc>
      </w:tr>
    </w:tbl>
    <w:p>
      <w:pPr>
        <w:spacing w:after="40"/>
      </w:pPr>
    </w:p>
    <w:p>
      <w:pPr>
        <w:pStyle w:val="Heading4"/>
      </w:pPr>
      <w:r>
        <w:t>3.3.1.3  UC 25: Tải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Xem/tải tài liệu qua link có hiệu lực ngắn.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 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“Xem” trên Màn hình 6: Tài liệu của tôi hoặc Màn hình 15: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với tài liệu theo ma trận phân quyền.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Link tải 5 phút được cấp; lần cấp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AC-05.2, AC-05.3, BR-08, NFR-P4, API D5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43" name="Picture 43"/>
            <wp:cNvGraphicFramePr>
              <a:graphicFrameLocks noChangeAspect="1"/>
            </wp:cNvGraphicFramePr>
            <a:graphic>
              <a:graphicData uri="http://schemas.openxmlformats.org/drawingml/2006/picture">
                <pic:pic>
                  <pic:nvPicPr>
                    <pic:cNvPr id="0" name="act-download-document.png"/>
                    <pic:cNvPicPr/>
                  </pic:nvPicPr>
                  <pic:blipFill>
                    <a:blip r:embed="rId53"/>
                    <a:stretch>
                      <a:fillRect/>
                    </a:stretch>
                  </pic:blipFill>
                  <pic:spPr>
                    <a:xfrm>
                      <a:off x="0" y="0"/>
                      <a:ext cx="5760000" cy="4529473"/>
                    </a:xfrm>
                    <a:prstGeom prst="rect"/>
                  </pic:spPr>
                </pic:pic>
              </a:graphicData>
            </a:graphic>
          </wp:inline>
        </w:drawing>
      </w:r>
    </w:p>
    <w:p>
      <w:pPr>
        <w:pStyle w:val="Caption"/>
        <w:jc w:val="center"/>
      </w:pPr>
      <w:r>
        <w:t>Hình 43: Luồng hoạt động – UC 25: Tải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52</w:t>
            </w:r>
          </w:p>
        </w:tc>
        <w:tc>
          <w:tcPr>
            <w:tcW w:type="dxa" w:w="7370"/>
          </w:tcPr>
          <w:p>
            <w:pPr>
              <w:spacing w:after="20"/>
            </w:pPr>
            <w:r/>
            <w:r>
              <w:rPr>
                <w:b/>
                <w:sz w:val="19"/>
              </w:rPr>
              <w:t>Quy tắc quyền tải</w:t>
            </w:r>
          </w:p>
          <w:p>
            <w:pPr>
              <w:spacing w:after="20"/>
            </w:pPr>
            <w:r>
              <w:rPr>
                <w:b w:val="0"/>
                <w:sz w:val="19"/>
              </w:rPr>
              <w:t>• Bệnh nhân: chỉ tài liệu của mình và đã phát hành; Bác sĩ: quan hệ điều trị hoặc truy cập khẩn cấp; Điều dưỡng: mọi tài liệu “available”.</w:t>
            </w:r>
          </w:p>
          <w:p>
            <w:pPr>
              <w:spacing w:after="20"/>
            </w:pPr>
            <w:r>
              <w:rPr>
                <w:b w:val="0"/>
                <w:sz w:val="19"/>
              </w:rPr>
              <w:t>• Không có quyền → trả “không tìm thấy” (EMSG 2 “Không tìm thấy dữ liệu hoặc bạn không có quyền xem.”) để không lộ sự tồn tại của tài liệu; ghi audit “deny”.</w:t>
            </w:r>
          </w:p>
          <w:p>
            <w:pPr>
              <w:spacing w:after="20"/>
            </w:pPr>
            <w:r>
              <w:rPr>
                <w:b w:val="0"/>
                <w:sz w:val="19"/>
              </w:rPr>
              <w:t>• Tài liệu “quarantined” hoặc “entered-in-error” không cấp link (trừ quản trị bảo mật với tệp cách ly).</w:t>
            </w:r>
          </w:p>
        </w:tc>
      </w:tr>
      <w:tr>
        <w:tc>
          <w:tcPr>
            <w:tcW w:type="dxa" w:w="1020"/>
          </w:tcPr>
          <w:p>
            <w:pPr>
              <w:spacing w:after="20"/>
            </w:pPr>
            <w:r/>
            <w:r>
              <w:rPr>
                <w:b w:val="0"/>
                <w:sz w:val="19"/>
              </w:rPr>
              <w:t>(3)</w:t>
            </w:r>
          </w:p>
        </w:tc>
        <w:tc>
          <w:tcPr>
            <w:tcW w:type="dxa" w:w="964"/>
          </w:tcPr>
          <w:p>
            <w:pPr>
              <w:spacing w:after="20"/>
            </w:pPr>
            <w:r/>
            <w:r>
              <w:rPr>
                <w:b w:val="0"/>
                <w:sz w:val="19"/>
              </w:rPr>
              <w:t>BR 53</w:t>
            </w:r>
          </w:p>
        </w:tc>
        <w:tc>
          <w:tcPr>
            <w:tcW w:type="dxa" w:w="7370"/>
          </w:tcPr>
          <w:p>
            <w:pPr>
              <w:spacing w:after="20"/>
            </w:pPr>
            <w:r/>
            <w:r>
              <w:rPr>
                <w:b/>
                <w:sz w:val="19"/>
              </w:rPr>
              <w:t>Quy tắc link tải</w:t>
            </w:r>
          </w:p>
          <w:p>
            <w:pPr>
              <w:spacing w:after="20"/>
            </w:pPr>
            <w:r>
              <w:rPr>
                <w:b w:val="0"/>
                <w:sz w:val="19"/>
              </w:rPr>
              <w:t>• Link chỉ đọc đúng một tệp, hiệu lực 5 phút (BR-08), kèm Content-Disposition attachment; hết hạn thì trả lỗi và giao diện hiển thị EMSG 16 “Liên kết đã hết hạn. Vui lòng mở lại tài liệu.” (AC-05.2).</w:t>
            </w:r>
          </w:p>
          <w:p>
            <w:pPr>
              <w:spacing w:after="20"/>
            </w:pPr>
            <w:r>
              <w:rPr>
                <w:b w:val="0"/>
                <w:sz w:val="19"/>
              </w:rPr>
              <w:t>• Link không được ghi vào log ứng dụng; mỗi lần cấp đều ghi audit (người, tài liệu, thời điểm, IP đã che).</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AC-05.2</w:t>
            </w:r>
          </w:p>
        </w:tc>
        <w:tc>
          <w:tcPr>
            <w:tcW w:type="dxa" w:w="8107"/>
          </w:tcPr>
          <w:p>
            <w:pPr>
              <w:spacing w:after="20"/>
            </w:pPr>
            <w:r/>
            <w:r>
              <w:rPr>
                <w:b w:val="0"/>
                <w:sz w:val="19"/>
              </w:rPr>
              <w:t>Given link đã cấp 6 phút trước, When mở, Then bị từ chối (403).</w:t>
            </w:r>
          </w:p>
        </w:tc>
      </w:tr>
      <w:tr>
        <w:tc>
          <w:tcPr>
            <w:tcW w:type="dxa" w:w="1247"/>
          </w:tcPr>
          <w:p>
            <w:pPr>
              <w:spacing w:after="20"/>
            </w:pPr>
            <w:r/>
            <w:r>
              <w:rPr>
                <w:b w:val="0"/>
                <w:sz w:val="19"/>
              </w:rPr>
              <w:t>AC-05.3</w:t>
            </w:r>
          </w:p>
        </w:tc>
        <w:tc>
          <w:tcPr>
            <w:tcW w:type="dxa" w:w="8107"/>
          </w:tcPr>
          <w:p>
            <w:pPr>
              <w:spacing w:after="20"/>
            </w:pPr>
            <w:r/>
            <w:r>
              <w:rPr>
                <w:b w:val="0"/>
                <w:sz w:val="19"/>
              </w:rPr>
              <w:t>Given bệnh nhân A, When xin link tài liệu của bệnh nhân B, Then nhận 404 và có audit “deny”.</w:t>
            </w:r>
          </w:p>
        </w:tc>
      </w:tr>
    </w:tbl>
    <w:p>
      <w:pPr>
        <w:spacing w:after="40"/>
      </w:pPr>
    </w:p>
    <w:p>
      <w:pPr>
        <w:pStyle w:val="Heading4"/>
      </w:pPr>
      <w:r>
        <w:t>3.3.1.4  UC 26: Đánh dấu tài liệu nhập nhầm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Thu hồi tài liệu upload nhầm bệnh nhân hoặc sai nội dung mà không xóa dữ liệu.</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(người đã upload hoặc có quan hệ điều trị) bấm “Đánh dấu nhập nhầm”.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“entered-in-error”; ẩn khỏi danh sách mặc định; tệp gốc vẫn được lưu theo quy định lưu trữ.</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UC-05, API D7, BR-11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44" name="Picture 44"/>
            <wp:cNvGraphicFramePr>
              <a:graphicFrameLocks noChangeAspect="1"/>
            </wp:cNvGraphicFramePr>
            <a:graphic>
              <a:graphicData uri="http://schemas.openxmlformats.org/drawingml/2006/picture">
                <pic:pic>
                  <pic:nvPicPr>
                    <pic:cNvPr id="0" name="act-void-document.png"/>
                    <pic:cNvPicPr/>
                  </pic:nvPicPr>
                  <pic:blipFill>
                    <a:blip r:embed="rId54"/>
                    <a:stretch>
                      <a:fillRect/>
                    </a:stretch>
                  </pic:blipFill>
                  <pic:spPr>
                    <a:xfrm>
                      <a:off x="0" y="0"/>
                      <a:ext cx="5760000" cy="3900061"/>
                    </a:xfrm>
                    <a:prstGeom prst="rect"/>
                  </pic:spPr>
                </pic:pic>
              </a:graphicData>
            </a:graphic>
          </wp:inline>
        </w:drawing>
      </w:r>
    </w:p>
    <w:p>
      <w:pPr>
        <w:pStyle w:val="Caption"/>
        <w:jc w:val="center"/>
      </w:pPr>
      <w:r>
        <w:t>Hình 44: Luồng hoạt động – UC 26: Đánh dấu tài liệu nhập nhầm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54</w:t>
            </w:r>
          </w:p>
        </w:tc>
        <w:tc>
          <w:tcPr>
            <w:tcW w:type="dxa" w:w="7370"/>
          </w:tcPr>
          <w:p>
            <w:pPr>
              <w:spacing w:after="20"/>
            </w:pPr>
            <w:r/>
            <w:r>
              <w:rPr>
                <w:b/>
                <w:sz w:val="19"/>
              </w:rPr>
              <w:t>Quy tắc thu hồi</w:t>
            </w:r>
          </w:p>
          <w:p>
            <w:pPr>
              <w:spacing w:after="20"/>
            </w:pPr>
            <w:r>
              <w:rPr>
                <w:b w:val="0"/>
                <w:sz w:val="19"/>
              </w:rPr>
              <w:t>• Hiển thị CFD 8 “Đánh dấu tài liệu nhập nhầm? Tài liệu bị ẩn nhưng không bị xóa.”; [Lý do] bắt buộc. Không có chức năng xóa tài liệu lâm sàng (BR-11: lưu trữ dài hạn).</w:t>
            </w:r>
          </w:p>
          <w:p>
            <w:pPr>
              <w:spacing w:after="20"/>
            </w:pPr>
            <w:r>
              <w:rPr>
                <w:b w:val="0"/>
                <w:sz w:val="19"/>
              </w:rPr>
              <w:t>• Nếu tài liệu đã phát hành, bệnh nhân không còn thấy tài liệu và nhận thông báo “một tài liệu đã được bác sĩ thu hồi”.</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AC-VD.1</w:t>
            </w:r>
          </w:p>
        </w:tc>
        <w:tc>
          <w:tcPr>
            <w:tcW w:type="dxa" w:w="8107"/>
          </w:tcPr>
          <w:p>
            <w:pPr>
              <w:spacing w:after="20"/>
            </w:pPr>
            <w:r/>
            <w:r>
              <w:rPr>
                <w:b w:val="0"/>
                <w:sz w:val="19"/>
              </w:rPr>
              <w:t>Given tài liệu bị đánh dấu nhập nhầm, Then không xuất hiện trong danh sách mặc định nhưng vẫn truy vết được trong audit.</w:t>
            </w:r>
          </w:p>
        </w:tc>
      </w:tr>
    </w:tbl>
    <w:p>
      <w:pPr>
        <w:spacing w:after="40"/>
      </w:pPr>
    </w:p>
    <w:p>
      <w:pPr>
        <w:pStyle w:val="Heading2"/>
      </w:pPr>
      <w:r>
        <w:t>3.4  Trợ lý AI</w:t>
      </w:r>
    </w:p>
    <w:p>
      <w:r>
        <w:rPr>
          <w:b w:val="0"/>
          <w:i w:val="0"/>
        </w:rPr>
        <w:t>Trợ lý tri thức (RAG), tóm tắt hồ sơ, duyệt trích xuất, chatbot đặt lịch. Nguyên tắc chung cho mọi tính năng AI: AI không chẩn đoán hay chỉ định thay bác sĩ (BR-09); dữ liệu định danh cá nhân được che trước khi gửi tới nhà cung cấp mô hình bên ngoài (CBR 8); AI chỉ truy cập dữ liệu bằng quyền của chính người dùng; mọi kết quả AI có nhãn “do AI tạo, cần kiểm tra”.</w:t>
      </w:r>
    </w:p>
    <w:p>
      <w:pPr>
        <w:pStyle w:val="Heading3"/>
      </w:pPr>
      <w:r>
        <w:t>3.4.1  Cổng nội bộ – Trợ lý AI</w:t>
      </w:r>
    </w:p>
    <w:p>
      <w:pPr>
        <w:pStyle w:val="Heading4"/>
      </w:pPr>
      <w:r>
        <w:t>3.4.1.1  UC 27: Hỏi trợ lý tri thức y tế</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Trả lời câu hỏi về phác đồ, quy trình nội bộ dựa trên tài liệu đã duyệt, luôn kèm trích dẫn.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nhập câu hỏi trên Màn hình 17: Hỏi trợ lý tri thức và bấm “Gửi”.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Bác sĩ hoặc Điều dưỡng; kho tri thức có tài liệu đã duyệt.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Câu trả lời có trích dẫn, hoặc thông báo không có thông tin trong tài liệu; hội thoại được lưu 30 ngày.</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AC-11.1, AC-11.2, AC-11.3, BR-09, NFR-P5, API AI1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42881"/>
            <wp:docPr id="45" name="Picture 45"/>
            <wp:cNvGraphicFramePr>
              <a:graphicFrameLocks noChangeAspect="1"/>
            </wp:cNvGraphicFramePr>
            <a:graphic>
              <a:graphicData uri="http://schemas.openxmlformats.org/drawingml/2006/picture">
                <pic:pic>
                  <pic:nvPicPr>
                    <pic:cNvPr id="0" name="act-ask-assistant.png"/>
                    <pic:cNvPicPr/>
                  </pic:nvPicPr>
                  <pic:blipFill>
                    <a:blip r:embed="rId55"/>
                    <a:stretch>
                      <a:fillRect/>
                    </a:stretch>
                  </pic:blipFill>
                  <pic:spPr>
                    <a:xfrm>
                      <a:off x="0" y="0"/>
                      <a:ext cx="5760000" cy="6342881"/>
                    </a:xfrm>
                    <a:prstGeom prst="rect"/>
                  </pic:spPr>
                </pic:pic>
              </a:graphicData>
            </a:graphic>
          </wp:inline>
        </w:drawing>
      </w:r>
    </w:p>
    <w:p>
      <w:pPr>
        <w:pStyle w:val="Caption"/>
        <w:jc w:val="center"/>
      </w:pPr>
      <w:r>
        <w:t>Hình 45: Luồng hoạt động – UC 27: Hỏi trợ lý tri thức y tế</w:t>
      </w:r>
    </w:p>
    <w:p>
      <w:r>
        <w:rPr>
          <w:b/>
          <w:i w:val="0"/>
        </w:rPr>
        <w:t>Luồng thay thế và ngoại lệ</w:t>
      </w:r>
    </w:p>
    <w:p>
      <w:pPr>
        <w:pStyle w:val="ListBullet"/>
      </w:pPr>
      <w:r>
        <w:t>Model chính lỗi hoặc quá thời gian: chuyển sang model kế tiếp trong chuỗi; hết chuỗi thì trả danh sách tài liệu liên quan kèm EMSG 20 “Trợ lý AI tạm thời không khả dụng. Dưới đây là các tài liệu liên quan.” (AC-11.3).</w:t>
      </w:r>
    </w:p>
    <w:p>
      <w:pPr>
        <w:pStyle w:val="ListBullet"/>
      </w:pPr>
      <w:r>
        <w:t>Hết hạn mức chi phí AI trong ngày: trả EMSG 21 “Đã hết hạn mức sử dụng AI hôm nay. Dưới đây là các tài liệu liên quan.” và danh sách tài liệu liên quan.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55</w:t>
            </w:r>
          </w:p>
        </w:tc>
        <w:tc>
          <w:tcPr>
            <w:tcW w:type="dxa" w:w="7370"/>
          </w:tcPr>
          <w:p>
            <w:pPr>
              <w:spacing w:after="20"/>
            </w:pPr>
            <w:r/>
            <w:r>
              <w:rPr>
                <w:b/>
                <w:sz w:val="19"/>
              </w:rPr>
              <w:t>Quy tắc kiểm tra đầu vào</w:t>
            </w:r>
          </w:p>
          <w:p>
            <w:pPr>
              <w:spacing w:after="20"/>
            </w:pPr>
            <w:r>
              <w:rPr>
                <w:b w:val="0"/>
                <w:sz w:val="19"/>
              </w:rPr>
              <w:t>• Câu hỏi 3–2.000 ký tự; vượt → IEM 2 “Vượt quá số ký tự cho phép.”.</w:t>
            </w:r>
          </w:p>
          <w:p>
            <w:pPr>
              <w:spacing w:after="20"/>
            </w:pPr>
            <w:r>
              <w:rPr>
                <w:b w:val="0"/>
                <w:sz w:val="19"/>
              </w:rPr>
              <w:t>• Phát hiện mẫu prompt injection đã biết (“bỏ qua hướng dẫn…”, yêu cầu tiết lộ prompt hệ thống) → từ chối, ghi audit “ai-guardrail”.</w:t>
            </w:r>
          </w:p>
          <w:p>
            <w:pPr>
              <w:spacing w:after="20"/>
            </w:pPr>
            <w:r>
              <w:rPr>
                <w:b w:val="0"/>
                <w:sz w:val="19"/>
              </w:rPr>
              <w:t>• Câu hỏi chứa thông tin định danh bệnh nhân (tên + ngày sinh, SĐT, mã bệnh nhân) → được che trước khi xử lý theo CBR 8; trợ lý tri thức không dùng dữ liệu hồ sơ bệnh nhân.</w:t>
            </w:r>
          </w:p>
        </w:tc>
      </w:tr>
      <w:tr>
        <w:tc>
          <w:tcPr>
            <w:tcW w:type="dxa" w:w="1020"/>
          </w:tcPr>
          <w:p>
            <w:pPr>
              <w:spacing w:after="20"/>
            </w:pPr>
            <w:r/>
            <w:r>
              <w:rPr>
                <w:b w:val="0"/>
                <w:sz w:val="19"/>
              </w:rPr>
              <w:t>(3)</w:t>
            </w:r>
          </w:p>
        </w:tc>
        <w:tc>
          <w:tcPr>
            <w:tcW w:type="dxa" w:w="964"/>
          </w:tcPr>
          <w:p>
            <w:pPr>
              <w:spacing w:after="20"/>
            </w:pPr>
            <w:r/>
            <w:r>
              <w:rPr>
                <w:b w:val="0"/>
                <w:sz w:val="19"/>
              </w:rPr>
              <w:t>BR 56</w:t>
            </w:r>
          </w:p>
        </w:tc>
        <w:tc>
          <w:tcPr>
            <w:tcW w:type="dxa" w:w="7370"/>
          </w:tcPr>
          <w:p>
            <w:pPr>
              <w:spacing w:after="20"/>
            </w:pPr>
            <w:r/>
            <w:r>
              <w:rPr>
                <w:b/>
                <w:sz w:val="19"/>
              </w:rPr>
              <w:t>Quy tắc truy xuất có phân quyền</w:t>
            </w:r>
          </w:p>
          <w:p>
            <w:pPr>
              <w:spacing w:after="20"/>
            </w:pPr>
            <w:r>
              <w:rPr>
                <w:b w:val="0"/>
                <w:sz w:val="19"/>
              </w:rPr>
              <w:t>• Chỉ tìm trong tài liệu kho tri thức “approved” mà vai trò/khoa của người dùng được phép xem; lọc quyền nằm trong câu truy vấn tìm kiếm, không lọc sau.</w:t>
            </w:r>
          </w:p>
          <w:p>
            <w:pPr>
              <w:spacing w:after="20"/>
            </w:pPr>
            <w:r>
              <w:rPr>
                <w:b w:val="0"/>
                <w:sz w:val="19"/>
              </w:rPr>
              <w:t>• Tối đa 50 đoạn ứng viên, xếp hạng lại, giữ 5 đoạn tốt nhất.</w:t>
            </w:r>
          </w:p>
        </w:tc>
      </w:tr>
      <w:tr>
        <w:tc>
          <w:tcPr>
            <w:tcW w:type="dxa" w:w="1020"/>
          </w:tcPr>
          <w:p>
            <w:pPr>
              <w:spacing w:after="20"/>
            </w:pPr>
            <w:r/>
            <w:r>
              <w:rPr>
                <w:b w:val="0"/>
                <w:sz w:val="19"/>
              </w:rPr>
              <w:t>(5)</w:t>
            </w:r>
          </w:p>
        </w:tc>
        <w:tc>
          <w:tcPr>
            <w:tcW w:type="dxa" w:w="964"/>
          </w:tcPr>
          <w:p>
            <w:pPr>
              <w:spacing w:after="20"/>
            </w:pPr>
            <w:r/>
            <w:r>
              <w:rPr>
                <w:b w:val="0"/>
                <w:sz w:val="19"/>
              </w:rPr>
              <w:t>BR 57</w:t>
            </w:r>
          </w:p>
        </w:tc>
        <w:tc>
          <w:tcPr>
            <w:tcW w:type="dxa" w:w="7370"/>
          </w:tcPr>
          <w:p>
            <w:pPr>
              <w:spacing w:after="20"/>
            </w:pPr>
            <w:r/>
            <w:r>
              <w:rPr>
                <w:b/>
                <w:sz w:val="19"/>
              </w:rPr>
              <w:t>Quy tắc sinh và kiểm tra câu trả lời</w:t>
            </w:r>
          </w:p>
          <w:p>
            <w:pPr>
              <w:spacing w:after="20"/>
            </w:pPr>
            <w:r>
              <w:rPr>
                <w:b w:val="0"/>
                <w:sz w:val="19"/>
              </w:rPr>
              <w:t>• Câu trả lời chỉ dựa trên các đoạn đã truy xuất; nội dung trong tài liệu được coi là dữ liệu, không phải chỉ thị (AC-11.2).</w:t>
            </w:r>
          </w:p>
          <w:p>
            <w:pPr>
              <w:spacing w:after="20"/>
            </w:pPr>
            <w:r>
              <w:rPr>
                <w:b w:val="0"/>
                <w:sz w:val="19"/>
              </w:rPr>
              <w:t>• Mỗi ý phải có ít nhất một trích dẫn trỏ đúng đoạn nguồn (tài liệu, mục); trích dẫn không khớp đoạn nguồn → loại ý đó; không còn ý nào → bước (7) (AC-11.1).</w:t>
            </w:r>
          </w:p>
          <w:p>
            <w:pPr>
              <w:spacing w:after="20"/>
            </w:pPr>
            <w:r>
              <w:rPr>
                <w:b w:val="0"/>
                <w:sz w:val="19"/>
              </w:rPr>
              <w:t>• Không đưa ra chẩn đoán cho bệnh nhân cụ thể hay chỉ định điều trị (BR-09); câu hỏi kiểu này nhận câu trả lời từ chối có hướng dẫn tham khảo phác đồ.</w:t>
            </w:r>
          </w:p>
        </w:tc>
      </w:tr>
      <w:tr>
        <w:tc>
          <w:tcPr>
            <w:tcW w:type="dxa" w:w="1020"/>
          </w:tcPr>
          <w:p>
            <w:pPr>
              <w:spacing w:after="20"/>
            </w:pPr>
            <w:r/>
            <w:r>
              <w:rPr>
                <w:b w:val="0"/>
                <w:sz w:val="19"/>
              </w:rPr>
              <w:t>(6)</w:t>
            </w:r>
          </w:p>
        </w:tc>
        <w:tc>
          <w:tcPr>
            <w:tcW w:type="dxa" w:w="964"/>
          </w:tcPr>
          <w:p>
            <w:pPr>
              <w:spacing w:after="20"/>
            </w:pPr>
            <w:r/>
            <w:r>
              <w:rPr>
                <w:b w:val="0"/>
                <w:sz w:val="19"/>
              </w:rPr>
              <w:t>BR 58</w:t>
            </w:r>
          </w:p>
        </w:tc>
        <w:tc>
          <w:tcPr>
            <w:tcW w:type="dxa" w:w="7370"/>
          </w:tcPr>
          <w:p>
            <w:pPr>
              <w:spacing w:after="20"/>
            </w:pPr>
            <w:r/>
            <w:r>
              <w:rPr>
                <w:b/>
                <w:sz w:val="19"/>
              </w:rPr>
              <w:t>Quy tắc hiển thị</w:t>
            </w:r>
          </w:p>
          <w:p>
            <w:pPr>
              <w:spacing w:after="20"/>
            </w:pPr>
            <w:r>
              <w:rPr>
                <w:b w:val="0"/>
                <w:sz w:val="19"/>
              </w:rPr>
              <w:t>• Token đầu tiên ≤ 3 giây, câu trả lời đủ ≤ 10 giây (p95) (NFR-P5); hiển thị nhãn “Do AI tạo, cần kiểm tra”; nút đánh giá hữu ích/không (UC 28: Đánh giá câu trả lời).</w:t>
            </w:r>
          </w:p>
          <w:p>
            <w:pPr>
              <w:spacing w:after="20"/>
            </w:pPr>
            <w:r>
              <w:rPr>
                <w:b w:val="0"/>
                <w:sz w:val="19"/>
              </w:rPr>
              <w:t>• Hội thoại lưu 30 ngày rồi tự xóa (UC 52: Xóa dữ liệu hết thời hạn lưu trữ); chỉ chủ hội thoại xem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AC-11.1</w:t>
            </w:r>
          </w:p>
        </w:tc>
        <w:tc>
          <w:tcPr>
            <w:tcW w:type="dxa" w:w="8107"/>
          </w:tcPr>
          <w:p>
            <w:pPr>
              <w:spacing w:after="20"/>
            </w:pPr>
            <w:r/>
            <w:r>
              <w:rPr>
                <w:b w:val="0"/>
                <w:sz w:val="19"/>
              </w:rPr>
              <w:t>Given câu hỏi có đáp án trong tài liệu, Then câu trả lời có ≥ 1 trích dẫn trỏ đúng đoạn nguồn; Given không có, Then trả “không có thông tin trong tài liệu”.</w:t>
            </w:r>
          </w:p>
        </w:tc>
      </w:tr>
      <w:tr>
        <w:tc>
          <w:tcPr>
            <w:tcW w:type="dxa" w:w="1247"/>
          </w:tcPr>
          <w:p>
            <w:pPr>
              <w:spacing w:after="20"/>
            </w:pPr>
            <w:r/>
            <w:r>
              <w:rPr>
                <w:b w:val="0"/>
                <w:sz w:val="19"/>
              </w:rPr>
              <w:t>AC-11.2</w:t>
            </w:r>
          </w:p>
        </w:tc>
        <w:tc>
          <w:tcPr>
            <w:tcW w:type="dxa" w:w="8107"/>
          </w:tcPr>
          <w:p>
            <w:pPr>
              <w:spacing w:after="20"/>
            </w:pPr>
            <w:r/>
            <w:r>
              <w:rPr>
                <w:b w:val="0"/>
                <w:sz w:val="19"/>
              </w:rPr>
              <w:t>Given tài liệu chứa câu “bỏ qua hướng dẫn trước”, When hỏi, Then hành vi không đổi (bộ 50 mẫu prompt injection đạt 100%).</w:t>
            </w:r>
          </w:p>
        </w:tc>
      </w:tr>
      <w:tr>
        <w:tc>
          <w:tcPr>
            <w:tcW w:type="dxa" w:w="1247"/>
          </w:tcPr>
          <w:p>
            <w:pPr>
              <w:spacing w:after="20"/>
            </w:pPr>
            <w:r/>
            <w:r>
              <w:rPr>
                <w:b w:val="0"/>
                <w:sz w:val="19"/>
              </w:rPr>
              <w:t>AC-11.3</w:t>
            </w:r>
          </w:p>
        </w:tc>
        <w:tc>
          <w:tcPr>
            <w:tcW w:type="dxa" w:w="8107"/>
          </w:tcPr>
          <w:p>
            <w:pPr>
              <w:spacing w:after="20"/>
            </w:pPr>
            <w:r/>
            <w:r>
              <w:rPr>
                <w:b w:val="0"/>
                <w:sz w:val="19"/>
              </w:rPr>
              <w:t>Given model chính lỗi, Then trả lời bằng model dự phòng; Given mọi model lỗi, Then trả danh sách tài liệu liên quan.</w:t>
            </w:r>
          </w:p>
        </w:tc>
      </w:tr>
      <w:tr>
        <w:tc>
          <w:tcPr>
            <w:tcW w:type="dxa" w:w="1247"/>
          </w:tcPr>
          <w:p>
            <w:pPr>
              <w:spacing w:after="20"/>
            </w:pPr>
            <w:r/>
            <w:r>
              <w:rPr>
                <w:b w:val="0"/>
                <w:sz w:val="19"/>
              </w:rPr>
              <w:t>AC-AS.1</w:t>
            </w:r>
          </w:p>
        </w:tc>
        <w:tc>
          <w:tcPr>
            <w:tcW w:type="dxa" w:w="8107"/>
          </w:tcPr>
          <w:p>
            <w:pPr>
              <w:spacing w:after="20"/>
            </w:pPr>
            <w:r/>
            <w:r>
              <w:rPr>
                <w:b w:val="0"/>
                <w:sz w:val="19"/>
              </w:rPr>
              <w:t>Given điều dưỡng khoa Nội, When hỏi về tài liệu chỉ dành cho khoa Tim mạch, Then không có trích dẫn từ tài liệu đó.</w:t>
            </w:r>
          </w:p>
        </w:tc>
      </w:tr>
    </w:tbl>
    <w:p>
      <w:pPr>
        <w:spacing w:after="40"/>
      </w:pPr>
    </w:p>
    <w:p>
      <w:pPr>
        <w:pStyle w:val="Heading4"/>
      </w:pPr>
      <w:r>
        <w:t>3.4.1.2  UC 28: Đánh giá câu trả lời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Ghi nhận câu trả lời hữu ích hay không để cải thiện trợ lý.</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 Điều dưỡng.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“Hữu ích” / “Không hữu ích” dưới câu trả lời.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chủ hội thoại.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Đánh giá được lưu (một đánh giá/câu trả lời, sửa được).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API AI2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46" name="Picture 46"/>
            <wp:cNvGraphicFramePr>
              <a:graphicFrameLocks noChangeAspect="1"/>
            </wp:cNvGraphicFramePr>
            <a:graphic>
              <a:graphicData uri="http://schemas.openxmlformats.org/drawingml/2006/picture">
                <pic:pic>
                  <pic:nvPicPr>
                    <pic:cNvPr id="0" name="act-answer-feedback.png"/>
                    <pic:cNvPicPr/>
                  </pic:nvPicPr>
                  <pic:blipFill>
                    <a:blip r:embed="rId56"/>
                    <a:stretch>
                      <a:fillRect/>
                    </a:stretch>
                  </pic:blipFill>
                  <pic:spPr>
                    <a:xfrm>
                      <a:off x="0" y="0"/>
                      <a:ext cx="5760000" cy="2598103"/>
                    </a:xfrm>
                    <a:prstGeom prst="rect"/>
                  </pic:spPr>
                </pic:pic>
              </a:graphicData>
            </a:graphic>
          </wp:inline>
        </w:drawing>
      </w:r>
    </w:p>
    <w:p>
      <w:pPr>
        <w:pStyle w:val="Caption"/>
        <w:jc w:val="center"/>
      </w:pPr>
      <w:r>
        <w:t>Hình 46: Luồng hoạt động – UC 28: Đánh giá câu trả lời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59</w:t>
            </w:r>
          </w:p>
        </w:tc>
        <w:tc>
          <w:tcPr>
            <w:tcW w:type="dxa" w:w="7370"/>
          </w:tcPr>
          <w:p>
            <w:pPr>
              <w:spacing w:after="20"/>
            </w:pPr>
            <w:r/>
            <w:r>
              <w:rPr>
                <w:b/>
                <w:sz w:val="19"/>
              </w:rPr>
              <w:t>Quy tắc lưu</w:t>
            </w:r>
          </w:p>
          <w:p>
            <w:pPr>
              <w:spacing w:after="20"/>
            </w:pPr>
            <w:r>
              <w:rPr>
                <w:b w:val="0"/>
                <w:sz w:val="19"/>
              </w:rPr>
              <w:t>• Nhận xét tối đa 1.000 ký tự, được che thông tin định danh trước khi lưu; chỉ chủ hội thoại đánh giá được.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AC-FB.1</w:t>
            </w:r>
          </w:p>
        </w:tc>
        <w:tc>
          <w:tcPr>
            <w:tcW w:type="dxa" w:w="8107"/>
          </w:tcPr>
          <w:p>
            <w:pPr>
              <w:spacing w:after="20"/>
            </w:pPr>
            <w:r/>
            <w:r>
              <w:rPr>
                <w:b w:val="0"/>
                <w:sz w:val="19"/>
              </w:rPr>
              <w:t>Given người dùng khác chủ hội thoại, When gửi đánh giá, Then bị từ chối (404).</w:t>
            </w:r>
          </w:p>
        </w:tc>
      </w:tr>
    </w:tbl>
    <w:p>
      <w:pPr>
        <w:spacing w:after="40"/>
      </w:pPr>
    </w:p>
    <w:p>
      <w:pPr>
        <w:pStyle w:val="Heading4"/>
      </w:pPr>
      <w:r>
        <w:t>3.4.1.3  UC 29: Tóm tắt hồ sơ bệnh nhân bằng AI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Tóm tắt bệnh nền, dị ứng, lần khám gần nhất, thuốc, kết quả bất thường – mỗi ý trỏ về bản ghi gốc.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Bác sĩ bấm “Tóm tắt” trên Màn hình 15: Timeline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Bác sĩ có quan hệ điều trị hoặc truy cập khẩn cấp; 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tóm tắt có liên kết nguồn và nhãn AI được hiển thị (không lưu vào hồ sơ).</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UC-12, AC-12.1, AC-12.2, AC-12.3, NFR-P6, API AI4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47" name="Picture 47"/>
            <wp:cNvGraphicFramePr>
              <a:graphicFrameLocks noChangeAspect="1"/>
            </wp:cNvGraphicFramePr>
            <a:graphic>
              <a:graphicData uri="http://schemas.openxmlformats.org/drawingml/2006/picture">
                <pic:pic>
                  <pic:nvPicPr>
                    <pic:cNvPr id="0" name="act-summarize.png"/>
                    <pic:cNvPicPr/>
                  </pic:nvPicPr>
                  <pic:blipFill>
                    <a:blip r:embed="rId57"/>
                    <a:stretch>
                      <a:fillRect/>
                    </a:stretch>
                  </pic:blipFill>
                  <pic:spPr>
                    <a:xfrm>
                      <a:off x="0" y="0"/>
                      <a:ext cx="5760000" cy="5436177"/>
                    </a:xfrm>
                    <a:prstGeom prst="rect"/>
                  </pic:spPr>
                </pic:pic>
              </a:graphicData>
            </a:graphic>
          </wp:inline>
        </w:drawing>
      </w:r>
    </w:p>
    <w:p>
      <w:pPr>
        <w:pStyle w:val="Caption"/>
        <w:jc w:val="center"/>
      </w:pPr>
      <w:r>
        <w:t>Hình 47: Luồng hoạt động – UC 29: Tóm tắt hồ sơ bệnh nhân bằng AI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60</w:t>
            </w:r>
          </w:p>
        </w:tc>
        <w:tc>
          <w:tcPr>
            <w:tcW w:type="dxa" w:w="7370"/>
          </w:tcPr>
          <w:p>
            <w:pPr>
              <w:spacing w:after="20"/>
            </w:pPr>
            <w:r/>
            <w:r>
              <w:rPr>
                <w:b/>
                <w:sz w:val="19"/>
              </w:rPr>
              <w:t>Quy tắc quyền và đồng ý</w:t>
            </w:r>
          </w:p>
          <w:p>
            <w:pPr>
              <w:spacing w:after="20"/>
            </w:pPr>
            <w:r>
              <w:rPr>
                <w:b w:val="0"/>
                <w:sz w:val="19"/>
              </w:rPr>
              <w:t>• Áp dụng BR 41 cho bác sĩ.</w:t>
            </w:r>
          </w:p>
          <w:p>
            <w:pPr>
              <w:spacing w:after="20"/>
            </w:pPr>
            <w:r>
              <w:rPr>
                <w:b w:val="0"/>
                <w:sz w:val="19"/>
              </w:rPr>
              <w:t>• Bệnh nhân chưa đồng ý hoặc đã rút đồng ý xử lý dữ liệu bằng AI (UC 34: Quản lý đồng ý xử lý dữ liệu) → EMSG 17 “Bệnh nhân chưa đồng ý cho xử lý dữ liệu bằng AI.”; giao diện vẫn có timeline có cấu trúc.</w:t>
            </w:r>
          </w:p>
        </w:tc>
      </w:tr>
      <w:tr>
        <w:tc>
          <w:tcPr>
            <w:tcW w:type="dxa" w:w="1020"/>
          </w:tcPr>
          <w:p>
            <w:pPr>
              <w:spacing w:after="20"/>
            </w:pPr>
            <w:r/>
            <w:r>
              <w:rPr>
                <w:b w:val="0"/>
                <w:sz w:val="19"/>
              </w:rPr>
              <w:t>(3)</w:t>
            </w:r>
          </w:p>
        </w:tc>
        <w:tc>
          <w:tcPr>
            <w:tcW w:type="dxa" w:w="964"/>
          </w:tcPr>
          <w:p>
            <w:pPr>
              <w:spacing w:after="20"/>
            </w:pPr>
            <w:r/>
            <w:r>
              <w:rPr>
                <w:b w:val="0"/>
                <w:sz w:val="19"/>
              </w:rPr>
              <w:t>BR 61</w:t>
            </w:r>
          </w:p>
        </w:tc>
        <w:tc>
          <w:tcPr>
            <w:tcW w:type="dxa" w:w="7370"/>
          </w:tcPr>
          <w:p>
            <w:pPr>
              <w:spacing w:after="20"/>
            </w:pPr>
            <w:r/>
            <w:r>
              <w:rPr>
                <w:b/>
                <w:sz w:val="19"/>
              </w:rPr>
              <w:t>Quy tắc thu thập dữ liệu</w:t>
            </w:r>
          </w:p>
          <w:p>
            <w:pPr>
              <w:spacing w:after="20"/>
            </w:pPr>
            <w:r>
              <w:rPr>
                <w:b w:val="0"/>
                <w:sz w:val="19"/>
              </w:rPr>
              <w:t>• Service AI gọi service lâm sàng bằng token của bác sĩ (on-behalf-of) – không có quyền rộng hơn bác sĩ (AC-12.1).</w:t>
            </w:r>
          </w:p>
          <w:p>
            <w:pPr>
              <w:spacing w:after="20"/>
            </w:pPr>
            <w:r>
              <w:rPr>
                <w:b w:val="0"/>
                <w:sz w:val="19"/>
              </w:rPr>
              <w:t>• Trước khi gửi tới nhà cung cấp mô hình bên ngoài: thay họ tên, SĐT, email, địa chỉ, mã định danh bằng mã giả; bản đồ ngược chỉ nằm trong bộ nhớ của yêu cầu (CBR 8).</w:t>
            </w:r>
          </w:p>
        </w:tc>
      </w:tr>
      <w:tr>
        <w:tc>
          <w:tcPr>
            <w:tcW w:type="dxa" w:w="1020"/>
          </w:tcPr>
          <w:p>
            <w:pPr>
              <w:spacing w:after="20"/>
            </w:pPr>
            <w:r/>
            <w:r>
              <w:rPr>
                <w:b w:val="0"/>
                <w:sz w:val="19"/>
              </w:rPr>
              <w:t>(4)</w:t>
            </w:r>
          </w:p>
        </w:tc>
        <w:tc>
          <w:tcPr>
            <w:tcW w:type="dxa" w:w="964"/>
          </w:tcPr>
          <w:p>
            <w:pPr>
              <w:spacing w:after="20"/>
            </w:pPr>
            <w:r/>
            <w:r>
              <w:rPr>
                <w:b w:val="0"/>
                <w:sz w:val="19"/>
              </w:rPr>
              <w:t>BR 62</w:t>
            </w:r>
          </w:p>
        </w:tc>
        <w:tc>
          <w:tcPr>
            <w:tcW w:type="dxa" w:w="7370"/>
          </w:tcPr>
          <w:p>
            <w:pPr>
              <w:spacing w:after="20"/>
            </w:pPr>
            <w:r/>
            <w:r>
              <w:rPr>
                <w:b/>
                <w:sz w:val="19"/>
              </w:rPr>
              <w:t>Quy tắc kiểm tra kết quả</w:t>
            </w:r>
          </w:p>
          <w:p>
            <w:pPr>
              <w:spacing w:after="20"/>
            </w:pPr>
            <w:r>
              <w:rPr>
                <w:b w:val="0"/>
                <w:sz w:val="19"/>
              </w:rPr>
              <w:t>• Mỗi ý phải trích dẫn mã bản ghi nguồn có trong dữ liệu đã thu thập; ý không có nguồn hợp lệ bị loại (AC-12.2).</w:t>
            </w:r>
          </w:p>
          <w:p>
            <w:pPr>
              <w:spacing w:after="20"/>
            </w:pPr>
            <w:r>
              <w:rPr>
                <w:b w:val="0"/>
                <w:sz w:val="19"/>
              </w:rPr>
              <w:t>• Kết quả ≤ 15 giây (p95) (NFR-P6); cache 10 phút cho cùng bác sĩ và cùng phiên bản dữ liệu.</w:t>
            </w:r>
          </w:p>
        </w:tc>
      </w:tr>
      <w:tr>
        <w:tc>
          <w:tcPr>
            <w:tcW w:type="dxa" w:w="1020"/>
          </w:tcPr>
          <w:p>
            <w:pPr>
              <w:spacing w:after="20"/>
            </w:pPr>
            <w:r/>
            <w:r>
              <w:rPr>
                <w:b w:val="0"/>
                <w:sz w:val="19"/>
              </w:rPr>
              <w:t>(5)</w:t>
            </w:r>
          </w:p>
        </w:tc>
        <w:tc>
          <w:tcPr>
            <w:tcW w:type="dxa" w:w="964"/>
          </w:tcPr>
          <w:p>
            <w:pPr>
              <w:spacing w:after="20"/>
            </w:pPr>
            <w:r/>
            <w:r>
              <w:rPr>
                <w:b w:val="0"/>
                <w:sz w:val="19"/>
              </w:rPr>
              <w:t>BR 63</w:t>
            </w:r>
          </w:p>
        </w:tc>
        <w:tc>
          <w:tcPr>
            <w:tcW w:type="dxa" w:w="7370"/>
          </w:tcPr>
          <w:p>
            <w:pPr>
              <w:spacing w:after="20"/>
            </w:pPr>
            <w:r/>
            <w:r>
              <w:rPr>
                <w:b/>
                <w:sz w:val="19"/>
              </w:rPr>
              <w:t>Quy tắc hiển thị</w:t>
            </w:r>
          </w:p>
          <w:p>
            <w:pPr>
              <w:spacing w:after="20"/>
            </w:pPr>
            <w:r>
              <w:rPr>
                <w:b w:val="0"/>
                <w:sz w:val="19"/>
              </w:rPr>
              <w:t>• Nhãn “Do AI tạo, cần kiểm tra” luôn hiển thị (AC-12.3); tóm tắt không được lưu vào hồ sơ bệnh nhân; mỗi lần tóm tắt ghi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AC-12.1</w:t>
            </w:r>
          </w:p>
        </w:tc>
        <w:tc>
          <w:tcPr>
            <w:tcW w:type="dxa" w:w="8107"/>
          </w:tcPr>
          <w:p>
            <w:pPr>
              <w:spacing w:after="20"/>
            </w:pPr>
            <w:r/>
            <w:r>
              <w:rPr>
                <w:b w:val="0"/>
                <w:sz w:val="19"/>
              </w:rPr>
              <w:t>Given bác sĩ không có quyền xem một lần khám, Then tóm tắt không chứa thông tin từ lần khám đó.</w:t>
            </w:r>
          </w:p>
        </w:tc>
      </w:tr>
      <w:tr>
        <w:tc>
          <w:tcPr>
            <w:tcW w:type="dxa" w:w="1247"/>
          </w:tcPr>
          <w:p>
            <w:pPr>
              <w:spacing w:after="20"/>
            </w:pPr>
            <w:r/>
            <w:r>
              <w:rPr>
                <w:b w:val="0"/>
                <w:sz w:val="19"/>
              </w:rPr>
              <w:t>AC-12.2</w:t>
            </w:r>
          </w:p>
        </w:tc>
        <w:tc>
          <w:tcPr>
            <w:tcW w:type="dxa" w:w="8107"/>
          </w:tcPr>
          <w:p>
            <w:pPr>
              <w:spacing w:after="20"/>
            </w:pPr>
            <w:r/>
            <w:r>
              <w:rPr>
                <w:b w:val="0"/>
                <w:sz w:val="19"/>
              </w:rPr>
              <w:t>Given tóm tắt, Then mỗi ý có liên kết tới bản ghi gốc mở được.</w:t>
            </w:r>
          </w:p>
        </w:tc>
      </w:tr>
      <w:tr>
        <w:tc>
          <w:tcPr>
            <w:tcW w:type="dxa" w:w="1247"/>
          </w:tcPr>
          <w:p>
            <w:pPr>
              <w:spacing w:after="20"/>
            </w:pPr>
            <w:r/>
            <w:r>
              <w:rPr>
                <w:b w:val="0"/>
                <w:sz w:val="19"/>
              </w:rPr>
              <w:t>AC-SM.1</w:t>
            </w:r>
          </w:p>
        </w:tc>
        <w:tc>
          <w:tcPr>
            <w:tcW w:type="dxa" w:w="8107"/>
          </w:tcPr>
          <w:p>
            <w:pPr>
              <w:spacing w:after="20"/>
            </w:pPr>
            <w:r/>
            <w:r>
              <w:rPr>
                <w:b w:val="0"/>
                <w:sz w:val="19"/>
              </w:rPr>
              <w:t>Given bệnh nhân đã rút đồng ý AI, When bác sĩ bấm “Tóm tắt”, Then bị từ chối “consent-required”.</w:t>
            </w:r>
          </w:p>
        </w:tc>
      </w:tr>
      <w:tr>
        <w:tc>
          <w:tcPr>
            <w:tcW w:type="dxa" w:w="1247"/>
          </w:tcPr>
          <w:p>
            <w:pPr>
              <w:spacing w:after="20"/>
            </w:pPr>
            <w:r/>
            <w:r>
              <w:rPr>
                <w:b w:val="0"/>
                <w:sz w:val="19"/>
              </w:rPr>
              <w:t>AC-SM.2</w:t>
            </w:r>
          </w:p>
        </w:tc>
        <w:tc>
          <w:tcPr>
            <w:tcW w:type="dxa" w:w="8107"/>
          </w:tcPr>
          <w:p>
            <w:pPr>
              <w:spacing w:after="20"/>
            </w:pPr>
            <w:r/>
            <w:r>
              <w:rPr>
                <w:b w:val="0"/>
                <w:sz w:val="19"/>
              </w:rPr>
              <w:t>Given yêu cầu gửi tới nhà cung cấp mô hình, Then không chứa họ tên, SĐT, email, địa chỉ của bệnh nhân (kiểm bằng test chặn mạng giả lập).</w:t>
            </w:r>
          </w:p>
        </w:tc>
      </w:tr>
    </w:tbl>
    <w:p>
      <w:pPr>
        <w:spacing w:after="40"/>
      </w:pPr>
    </w:p>
    <w:p>
      <w:pPr>
        <w:pStyle w:val="Heading4"/>
      </w:pPr>
      <w:r>
        <w:t>3.4.1.4  UC 30: Duyệt kết quả trích xuất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Xác nhận, sửa hoặc từ chối từng trường AI đã trích từ tài liệu trước khi ghi vào hồ sơ.</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Điều dưỡng, Bác sĩ.</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một mục trên Màn hình 18: Duyệt trích xuất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Kết quả trích xuất “needs-review”; bác sĩ phải có quan hệ điều trị.</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trường đã xác nhận được ghi vào hồ sơ (Observation…) bằng quyền của người duyệt; kết quả “accepted” hoặc “rejected”.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UC-13, AC-13.1, BR-10, API AI5, AI6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48" name="Picture 48"/>
            <wp:cNvGraphicFramePr>
              <a:graphicFrameLocks noChangeAspect="1"/>
            </wp:cNvGraphicFramePr>
            <a:graphic>
              <a:graphicData uri="http://schemas.openxmlformats.org/drawingml/2006/picture">
                <pic:pic>
                  <pic:nvPicPr>
                    <pic:cNvPr id="0" name="act-review-extraction.png"/>
                    <pic:cNvPicPr/>
                  </pic:nvPicPr>
                  <pic:blipFill>
                    <a:blip r:embed="rId58"/>
                    <a:stretch>
                      <a:fillRect/>
                    </a:stretch>
                  </pic:blipFill>
                  <pic:spPr>
                    <a:xfrm>
                      <a:off x="0" y="0"/>
                      <a:ext cx="5760000" cy="6337699"/>
                    </a:xfrm>
                    <a:prstGeom prst="rect"/>
                  </pic:spPr>
                </pic:pic>
              </a:graphicData>
            </a:graphic>
          </wp:inline>
        </w:drawing>
      </w:r>
    </w:p>
    <w:p>
      <w:pPr>
        <w:pStyle w:val="Caption"/>
        <w:jc w:val="center"/>
      </w:pPr>
      <w:r>
        <w:t>Hình 48: Luồng hoạt động – UC 30: Duyệt kết quả trích xuất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64</w:t>
            </w:r>
          </w:p>
        </w:tc>
        <w:tc>
          <w:tcPr>
            <w:tcW w:type="dxa" w:w="7370"/>
          </w:tcPr>
          <w:p>
            <w:pPr>
              <w:spacing w:after="20"/>
            </w:pPr>
            <w:r/>
            <w:r>
              <w:rPr>
                <w:b/>
                <w:sz w:val="19"/>
              </w:rPr>
              <w:t>Quy tắc hiển thị</w:t>
            </w:r>
          </w:p>
          <w:p>
            <w:pPr>
              <w:spacing w:after="20"/>
            </w:pPr>
            <w:r>
              <w:rPr>
                <w:b w:val="0"/>
                <w:sz w:val="19"/>
              </w:rPr>
              <w:t>• Trường có độ tin cậy dưới ngưỡng (mặc định 0,85) được tô màu cảnh báo; mọi trường đều mặc định “chưa xác nhận” – không có nút “chấp nhận tất cả” (AC-13.1).</w:t>
            </w:r>
          </w:p>
        </w:tc>
      </w:tr>
      <w:tr>
        <w:tc>
          <w:tcPr>
            <w:tcW w:type="dxa" w:w="1020"/>
          </w:tcPr>
          <w:p>
            <w:pPr>
              <w:spacing w:after="20"/>
            </w:pPr>
            <w:r/>
            <w:r>
              <w:rPr>
                <w:b w:val="0"/>
                <w:sz w:val="19"/>
              </w:rPr>
              <w:t>(4)</w:t>
            </w:r>
          </w:p>
        </w:tc>
        <w:tc>
          <w:tcPr>
            <w:tcW w:type="dxa" w:w="964"/>
          </w:tcPr>
          <w:p>
            <w:pPr>
              <w:spacing w:after="20"/>
            </w:pPr>
            <w:r/>
            <w:r>
              <w:rPr>
                <w:b w:val="0"/>
                <w:sz w:val="19"/>
              </w:rPr>
              <w:t>BR 65</w:t>
            </w:r>
          </w:p>
        </w:tc>
        <w:tc>
          <w:tcPr>
            <w:tcW w:type="dxa" w:w="7370"/>
          </w:tcPr>
          <w:p>
            <w:pPr>
              <w:spacing w:after="20"/>
            </w:pPr>
            <w:r/>
            <w:r>
              <w:rPr>
                <w:b/>
                <w:sz w:val="19"/>
              </w:rPr>
              <w:t>Quy tắc kiểm tra</w:t>
            </w:r>
          </w:p>
          <w:p>
            <w:pPr>
              <w:spacing w:after="20"/>
            </w:pPr>
            <w:r>
              <w:rPr>
                <w:b w:val="0"/>
                <w:sz w:val="19"/>
              </w:rPr>
              <w:t>• Giá trị sau khi sửa phải qua kiểm tra như nhập tay (đơn vị, khoảng hợp lý – BR 33).</w:t>
            </w:r>
          </w:p>
        </w:tc>
      </w:tr>
      <w:tr>
        <w:tc>
          <w:tcPr>
            <w:tcW w:type="dxa" w:w="1020"/>
          </w:tcPr>
          <w:p>
            <w:pPr>
              <w:spacing w:after="20"/>
            </w:pPr>
            <w:r/>
            <w:r>
              <w:rPr>
                <w:b w:val="0"/>
                <w:sz w:val="19"/>
              </w:rPr>
              <w:t>(5)</w:t>
            </w:r>
          </w:p>
        </w:tc>
        <w:tc>
          <w:tcPr>
            <w:tcW w:type="dxa" w:w="964"/>
          </w:tcPr>
          <w:p>
            <w:pPr>
              <w:spacing w:after="20"/>
            </w:pPr>
            <w:r/>
            <w:r>
              <w:rPr>
                <w:b w:val="0"/>
                <w:sz w:val="19"/>
              </w:rPr>
              <w:t>BR 66</w:t>
            </w:r>
          </w:p>
        </w:tc>
        <w:tc>
          <w:tcPr>
            <w:tcW w:type="dxa" w:w="7370"/>
          </w:tcPr>
          <w:p>
            <w:pPr>
              <w:spacing w:after="20"/>
            </w:pPr>
            <w:r/>
            <w:r>
              <w:rPr>
                <w:b/>
                <w:sz w:val="19"/>
              </w:rPr>
              <w:t>Quy tắc ghi vào hồ sơ</w:t>
            </w:r>
          </w:p>
          <w:p>
            <w:pPr>
              <w:spacing w:after="20"/>
            </w:pPr>
            <w:r>
              <w:rPr>
                <w:b w:val="0"/>
                <w:sz w:val="19"/>
              </w:rPr>
              <w:t>• Chỉ trường được xác nhận mới được ghi; ghi bằng token của người duyệt (on-behalf-of), nguồn ghi = “AI extraction, người xác nhận &lt;Tên&gt;”; lưu danh sách trường đã sửa.</w:t>
            </w:r>
          </w:p>
          <w:p>
            <w:pPr>
              <w:spacing w:after="20"/>
            </w:pPr>
            <w:r>
              <w:rPr>
                <w:b w:val="0"/>
                <w:sz w:val="19"/>
              </w:rPr>
              <w:t>• Từ chối toàn bộ → “rejected”, không ghi gì vào hồ sơ.</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AC-13.1</w:t>
            </w:r>
          </w:p>
        </w:tc>
        <w:tc>
          <w:tcPr>
            <w:tcW w:type="dxa" w:w="8107"/>
          </w:tcPr>
          <w:p>
            <w:pPr>
              <w:spacing w:after="20"/>
            </w:pPr>
            <w:r/>
            <w:r>
              <w:rPr>
                <w:b w:val="0"/>
                <w:sz w:val="19"/>
              </w:rPr>
              <w:t>Given kết quả trích xuất chưa được xác nhận, Then không trường nào xuất hiện trong hồ sơ bệnh nhân.</w:t>
            </w:r>
          </w:p>
        </w:tc>
      </w:tr>
      <w:tr>
        <w:tc>
          <w:tcPr>
            <w:tcW w:type="dxa" w:w="1247"/>
          </w:tcPr>
          <w:p>
            <w:pPr>
              <w:spacing w:after="20"/>
            </w:pPr>
            <w:r/>
            <w:r>
              <w:rPr>
                <w:b w:val="0"/>
                <w:sz w:val="19"/>
              </w:rPr>
              <w:t>AC-RE.1</w:t>
            </w:r>
          </w:p>
        </w:tc>
        <w:tc>
          <w:tcPr>
            <w:tcW w:type="dxa" w:w="8107"/>
          </w:tcPr>
          <w:p>
            <w:pPr>
              <w:spacing w:after="20"/>
            </w:pPr>
            <w:r/>
            <w:r>
              <w:rPr>
                <w:b w:val="0"/>
                <w:sz w:val="19"/>
              </w:rPr>
              <w:t>Given bác sĩ không có quan hệ điều trị, When mở mục duyệt, Then bị từ chối.</w:t>
            </w:r>
          </w:p>
        </w:tc>
      </w:tr>
    </w:tbl>
    <w:p>
      <w:pPr>
        <w:spacing w:after="40"/>
      </w:pPr>
    </w:p>
    <w:p>
      <w:pPr>
        <w:pStyle w:val="Heading4"/>
      </w:pPr>
      <w:r>
        <w:t>3.4.1.5  UC 31: Quản lý kho tri thức</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Thêm, duyệt, thay phiên bản, gỡ tài liệu nguồn của trợ lý; đặt phạm vi xem theo vai trò/khoa.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mở Màn hình 19: Kho tri thức.</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liệu được lập chỉ mục (sau khi duyệt) hoặc bị gỡ khỏi chỉ mục.</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UC-11, API AI9</w:t>
            </w:r>
          </w:p>
        </w:tc>
      </w:tr>
    </w:tbl>
    <w:p>
      <w:pPr>
        <w:spacing w:after="40"/>
      </w:pPr>
    </w:p>
    <w:p>
      <w:r>
        <w:rPr>
          <w:b/>
          <w:i w:val="0"/>
        </w:rPr>
        <w:t>Luồng thay thế và ngoại lệ</w:t>
      </w:r>
    </w:p>
    <w:p>
      <w:pPr>
        <w:pStyle w:val="ListBullet"/>
      </w:pPr>
      <w:r>
        <w:t>Áp dụng CMUC 3: Xem danh sách, CMUC 4: Xem chi tiết, CMUC 5: Tạo bản ghi, CMUC 6: Cập nhật bản ghi, CMUC 7: Vô hiệu hóa bản ghi cho đối tượng Tài liệu kho tri thức.</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67</w:t>
            </w:r>
          </w:p>
        </w:tc>
        <w:tc>
          <w:tcPr>
            <w:tcW w:type="dxa" w:w="7370"/>
          </w:tcPr>
          <w:p>
            <w:pPr>
              <w:spacing w:after="20"/>
            </w:pPr>
            <w:r/>
            <w:r>
              <w:rPr>
                <w:b/>
                <w:sz w:val="19"/>
              </w:rPr>
              <w:t>Quy tắc riêng</w:t>
            </w:r>
          </w:p>
          <w:p>
            <w:pPr>
              <w:spacing w:after="20"/>
            </w:pPr>
            <w:r>
              <w:rPr>
                <w:b w:val="0"/>
                <w:sz w:val="19"/>
              </w:rPr>
              <w:t>• Chỉ tài liệu “approved” được lập chỉ mục; thay phiên bản không có khoảng thời gian thiếu chỉ mục (lập chỉ mục bản mới xong mới gỡ bản cũ).</w:t>
            </w:r>
          </w:p>
          <w:p>
            <w:pPr>
              <w:spacing w:after="20"/>
            </w:pPr>
            <w:r>
              <w:rPr>
                <w:b w:val="0"/>
                <w:sz w:val="19"/>
              </w:rPr>
              <w:t>• Tài liệu kho tri thức không được chứa dữ liệu bệnh nhân; khi tải lên hệ thống quét mẫu thông tin định danh và từ chối nếu phát hiện.</w:t>
            </w:r>
          </w:p>
          <w:p>
            <w:pPr>
              <w:spacing w:after="20"/>
            </w:pPr>
            <w:r>
              <w:rPr>
                <w:b w:val="0"/>
                <w:sz w:val="19"/>
              </w:rPr>
              <w:t>• [Phạm vi xem] bắt buộc (vai trò và/hoặc khoa).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AC-KB.1</w:t>
            </w:r>
          </w:p>
        </w:tc>
        <w:tc>
          <w:tcPr>
            <w:tcW w:type="dxa" w:w="8107"/>
          </w:tcPr>
          <w:p>
            <w:pPr>
              <w:spacing w:after="20"/>
            </w:pPr>
            <w:r/>
            <w:r>
              <w:rPr>
                <w:b w:val="0"/>
                <w:sz w:val="19"/>
              </w:rPr>
              <w:t>Given tài liệu ở “draft”, When hỏi trợ lý, Then không có trích dẫn từ tài liệu đó.</w:t>
            </w:r>
          </w:p>
        </w:tc>
      </w:tr>
    </w:tbl>
    <w:p>
      <w:pPr>
        <w:spacing w:after="40"/>
      </w:pPr>
    </w:p>
    <w:p>
      <w:pPr>
        <w:pStyle w:val="Heading3"/>
      </w:pPr>
      <w:r>
        <w:t>3.4.2  Cổng bệnh nhân – Chatbot</w:t>
      </w:r>
    </w:p>
    <w:p>
      <w:pPr>
        <w:pStyle w:val="Heading4"/>
      </w:pPr>
      <w:r>
        <w:t>3.4.2.1  UC 32: Chatbot đặt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Đặt hoặc hủy lịch bằng hội thoại; mọi hành động phải được bệnh nhân xác nhận rõ ràng.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4: Chatbot đặt lịch và nhập yêu cầu.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được đặt/hủy sau xác nhận, hoặc không có thay đổi.</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UC-14, AC-14.1, AC-14.2, AC-14.3, API AI7, AI8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49" name="Picture 49"/>
            <wp:cNvGraphicFramePr>
              <a:graphicFrameLocks noChangeAspect="1"/>
            </wp:cNvGraphicFramePr>
            <a:graphic>
              <a:graphicData uri="http://schemas.openxmlformats.org/drawingml/2006/picture">
                <pic:pic>
                  <pic:nvPicPr>
                    <pic:cNvPr id="0" name="act-chatbot-booking.png"/>
                    <pic:cNvPicPr/>
                  </pic:nvPicPr>
                  <pic:blipFill>
                    <a:blip r:embed="rId59"/>
                    <a:stretch>
                      <a:fillRect/>
                    </a:stretch>
                  </pic:blipFill>
                  <pic:spPr>
                    <a:xfrm>
                      <a:off x="0" y="0"/>
                      <a:ext cx="5760000" cy="5436177"/>
                    </a:xfrm>
                    <a:prstGeom prst="rect"/>
                  </pic:spPr>
                </pic:pic>
              </a:graphicData>
            </a:graphic>
          </wp:inline>
        </w:drawing>
      </w:r>
    </w:p>
    <w:p>
      <w:pPr>
        <w:pStyle w:val="Caption"/>
        <w:jc w:val="center"/>
      </w:pPr>
      <w:r>
        <w:t>Hình 49: Luồng hoạt động – UC 32: Chatbot đặt lịch</w:t>
      </w:r>
    </w:p>
    <w:p>
      <w:r>
        <w:rPr>
          <w:b/>
          <w:i w:val="0"/>
        </w:rPr>
        <w:t>Luồng thay thế và ngoại lệ</w:t>
      </w:r>
    </w:p>
    <w:p>
      <w:pPr>
        <w:pStyle w:val="ListBullet"/>
      </w:pPr>
      <w:r>
        <w:t>Mọi model lỗi hoặc bot không hiểu sau 3 lượt: chuyển bệnh nhân sang Màn hình 2: Tìm bác sĩ và khung giờ với bộ lọc đã hiểu được (AC-14.3).</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68</w:t>
            </w:r>
          </w:p>
        </w:tc>
        <w:tc>
          <w:tcPr>
            <w:tcW w:type="dxa" w:w="7370"/>
          </w:tcPr>
          <w:p>
            <w:pPr>
              <w:spacing w:after="20"/>
            </w:pPr>
            <w:r/>
            <w:r>
              <w:rPr>
                <w:b/>
                <w:sz w:val="19"/>
              </w:rPr>
              <w:t>Quy tắc giới hạn bot</w:t>
            </w:r>
          </w:p>
          <w:p>
            <w:pPr>
              <w:spacing w:after="20"/>
            </w:pPr>
            <w:r>
              <w:rPr>
                <w:b w:val="0"/>
                <w:sz w:val="19"/>
              </w:rPr>
              <w:t>• Bot chỉ có 4 công cụ: tìm slot, xem lịch hẹn của tôi, đề xuất đặt, đề xuất hủy; tối đa 6 vòng gọi công cụ, 10 giây mỗi lượt.</w:t>
            </w:r>
          </w:p>
          <w:p>
            <w:pPr>
              <w:spacing w:after="20"/>
            </w:pPr>
            <w:r>
              <w:rPr>
                <w:b w:val="0"/>
                <w:sz w:val="19"/>
              </w:rPr>
              <w:t>• Bot gọi API bằng token của chính bệnh nhân nên không truy cập được dữ liệu của bệnh nhân khác (AC-14.2); không trả lời câu hỏi chuyên môn y tế.</w:t>
            </w:r>
          </w:p>
        </w:tc>
      </w:tr>
      <w:tr>
        <w:tc>
          <w:tcPr>
            <w:tcW w:type="dxa" w:w="1020"/>
          </w:tcPr>
          <w:p>
            <w:pPr>
              <w:spacing w:after="20"/>
            </w:pPr>
            <w:r/>
            <w:r>
              <w:rPr>
                <w:b w:val="0"/>
                <w:sz w:val="19"/>
              </w:rPr>
              <w:t>(3)</w:t>
            </w:r>
          </w:p>
        </w:tc>
        <w:tc>
          <w:tcPr>
            <w:tcW w:type="dxa" w:w="964"/>
          </w:tcPr>
          <w:p>
            <w:pPr>
              <w:spacing w:after="20"/>
            </w:pPr>
            <w:r/>
            <w:r>
              <w:rPr>
                <w:b w:val="0"/>
                <w:sz w:val="19"/>
              </w:rPr>
              <w:t>BR 69</w:t>
            </w:r>
          </w:p>
        </w:tc>
        <w:tc>
          <w:tcPr>
            <w:tcW w:type="dxa" w:w="7370"/>
          </w:tcPr>
          <w:p>
            <w:pPr>
              <w:spacing w:after="20"/>
            </w:pPr>
            <w:r/>
            <w:r>
              <w:rPr>
                <w:b/>
                <w:sz w:val="19"/>
              </w:rPr>
              <w:t>Quy tắc xác nhận hành động</w:t>
            </w:r>
          </w:p>
          <w:p>
            <w:pPr>
              <w:spacing w:after="20"/>
            </w:pPr>
            <w:r>
              <w:rPr>
                <w:b w:val="0"/>
                <w:sz w:val="19"/>
              </w:rPr>
              <w:t>• Bot không bao giờ đặt/hủy trực tiếp: tạo một hành động chờ xác nhận, hiển thị CFD 9 “Trợ lý đề xuất: &lt;&lt;Hành động&gt;&gt;. Bạn xác nhận?” với nút “Xác nhận” do giao diện vẽ (không phải văn bản do model sinh).</w:t>
            </w:r>
          </w:p>
          <w:p>
            <w:pPr>
              <w:spacing w:after="20"/>
            </w:pPr>
            <w:r>
              <w:rPr>
                <w:b w:val="0"/>
                <w:sz w:val="19"/>
              </w:rPr>
              <w:t>• Hành động chờ hết hạn sau 5 phút → EMSG 18 “Yêu cầu xác nhận đã hết hạn. Vui lòng thực hiện lại.” (AC-14.1).</w:t>
            </w:r>
          </w:p>
        </w:tc>
      </w:tr>
      <w:tr>
        <w:tc>
          <w:tcPr>
            <w:tcW w:type="dxa" w:w="1020"/>
          </w:tcPr>
          <w:p>
            <w:pPr>
              <w:spacing w:after="20"/>
            </w:pPr>
            <w:r/>
            <w:r>
              <w:rPr>
                <w:b w:val="0"/>
                <w:sz w:val="19"/>
              </w:rPr>
              <w:t>(5)</w:t>
            </w:r>
          </w:p>
        </w:tc>
        <w:tc>
          <w:tcPr>
            <w:tcW w:type="dxa" w:w="964"/>
          </w:tcPr>
          <w:p>
            <w:pPr>
              <w:spacing w:after="20"/>
            </w:pPr>
            <w:r/>
            <w:r>
              <w:rPr>
                <w:b w:val="0"/>
                <w:sz w:val="19"/>
              </w:rPr>
              <w:t>BR 70</w:t>
            </w:r>
          </w:p>
        </w:tc>
        <w:tc>
          <w:tcPr>
            <w:tcW w:type="dxa" w:w="7370"/>
          </w:tcPr>
          <w:p>
            <w:pPr>
              <w:spacing w:after="20"/>
            </w:pPr>
            <w:r/>
            <w:r>
              <w:rPr>
                <w:b/>
                <w:sz w:val="19"/>
              </w:rPr>
              <w:t>Quy tắc thực hiện</w:t>
            </w:r>
          </w:p>
          <w:p>
            <w:pPr>
              <w:spacing w:after="20"/>
            </w:pPr>
            <w:r>
              <w:rPr>
                <w:b w:val="0"/>
                <w:sz w:val="19"/>
              </w:rPr>
              <w:t>• Áp dụng nguyên vẹn UC 2: Đặt lịch khám / UC 3: Hủy lịch khám (kể cả BR-02, BR-03, idempotency) với [Kênh đặt] = “chatbot”.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AC-14.1</w:t>
            </w:r>
          </w:p>
        </w:tc>
        <w:tc>
          <w:tcPr>
            <w:tcW w:type="dxa" w:w="8107"/>
          </w:tcPr>
          <w:p>
            <w:pPr>
              <w:spacing w:after="20"/>
            </w:pPr>
            <w:r/>
            <w:r>
              <w:rPr>
                <w:b w:val="0"/>
                <w:sz w:val="19"/>
              </w:rPr>
              <w:t>Given bot đề xuất đặt lịch, When bệnh nhân không bấm xác nhận, Then không có lịch hẹn nào được tạo.</w:t>
            </w:r>
          </w:p>
        </w:tc>
      </w:tr>
      <w:tr>
        <w:tc>
          <w:tcPr>
            <w:tcW w:type="dxa" w:w="1247"/>
          </w:tcPr>
          <w:p>
            <w:pPr>
              <w:spacing w:after="20"/>
            </w:pPr>
            <w:r/>
            <w:r>
              <w:rPr>
                <w:b w:val="0"/>
                <w:sz w:val="19"/>
              </w:rPr>
              <w:t>AC-14.2</w:t>
            </w:r>
          </w:p>
        </w:tc>
        <w:tc>
          <w:tcPr>
            <w:tcW w:type="dxa" w:w="8107"/>
          </w:tcPr>
          <w:p>
            <w:pPr>
              <w:spacing w:after="20"/>
            </w:pPr>
            <w:r/>
            <w:r>
              <w:rPr>
                <w:b w:val="0"/>
                <w:sz w:val="19"/>
              </w:rPr>
              <w:t>Given bệnh nhân hỏi về lịch hẹn của người khác, Then bot không trả về dữ liệu của người đó.</w:t>
            </w:r>
          </w:p>
        </w:tc>
      </w:tr>
      <w:tr>
        <w:tc>
          <w:tcPr>
            <w:tcW w:type="dxa" w:w="1247"/>
          </w:tcPr>
          <w:p>
            <w:pPr>
              <w:spacing w:after="20"/>
            </w:pPr>
            <w:r/>
            <w:r>
              <w:rPr>
                <w:b w:val="0"/>
                <w:sz w:val="19"/>
              </w:rPr>
              <w:t>AC-14.3</w:t>
            </w:r>
          </w:p>
        </w:tc>
        <w:tc>
          <w:tcPr>
            <w:tcW w:type="dxa" w:w="8107"/>
          </w:tcPr>
          <w:p>
            <w:pPr>
              <w:spacing w:after="20"/>
            </w:pPr>
            <w:r/>
            <w:r>
              <w:rPr>
                <w:b w:val="0"/>
                <w:sz w:val="19"/>
              </w:rPr>
              <w:t>Given mọi model lỗi, Then giao diện chuyển sang form đặt lịch.</w:t>
            </w:r>
          </w:p>
        </w:tc>
      </w:tr>
    </w:tbl>
    <w:p>
      <w:pPr>
        <w:spacing w:after="40"/>
      </w:pPr>
    </w:p>
    <w:p>
      <w:pPr>
        <w:pStyle w:val="Heading2"/>
      </w:pPr>
      <w:r>
        <w:t>3.5  Quyền riêng tư, audit và quản trị</w:t>
      </w:r>
    </w:p>
    <w:p>
      <w:r>
        <w:rPr>
          <w:b w:val="0"/>
          <w:i w:val="0"/>
        </w:rPr>
        <w:t>Quyền của bệnh nhân với dữ liệu của mình (Luật Bảo vệ dữ liệu cá nhân số 91/2025/QH15), nhật ký truy cập bất biến, quản lý tài khoản nhân viên, xử lý thông báo lỗi, sao lưu và khôi phục.</w:t>
      </w:r>
    </w:p>
    <w:p>
      <w:pPr>
        <w:pStyle w:val="Heading3"/>
      </w:pPr>
      <w:r>
        <w:t>3.5.1  Cổng bệnh nhân – Quyền riêng tư và thông báo</w:t>
      </w:r>
    </w:p>
    <w:p>
      <w:pPr>
        <w:pStyle w:val="Heading4"/>
      </w:pPr>
      <w:r>
        <w:t>3.5.1.1  UC 33: Xem ai đã truy cập hồ sơ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Cho bệnh nhân biết ai (vai trò, khoa), khi nào, với mục đích gì đã truy cập hồ sơ của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10: Lịch sử truy cập hồ sơ.</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truy cập 12 tháng gần nhất được hiển thị.</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 AC-09.1, NFR-SEC5, Luật BVDLCN 91/2025/QH15 – quyền được biết</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0" name="Picture 50"/>
            <wp:cNvGraphicFramePr>
              <a:graphicFrameLocks noChangeAspect="1"/>
            </wp:cNvGraphicFramePr>
            <a:graphic>
              <a:graphicData uri="http://schemas.openxmlformats.org/drawingml/2006/picture">
                <pic:pic>
                  <pic:nvPicPr>
                    <pic:cNvPr id="0" name="act-view-my-access-log.png"/>
                    <pic:cNvPicPr/>
                  </pic:nvPicPr>
                  <pic:blipFill>
                    <a:blip r:embed="rId60"/>
                    <a:stretch>
                      <a:fillRect/>
                    </a:stretch>
                  </pic:blipFill>
                  <pic:spPr>
                    <a:xfrm>
                      <a:off x="0" y="0"/>
                      <a:ext cx="5760000" cy="2598103"/>
                    </a:xfrm>
                    <a:prstGeom prst="rect"/>
                  </pic:spPr>
                </pic:pic>
              </a:graphicData>
            </a:graphic>
          </wp:inline>
        </w:drawing>
      </w:r>
    </w:p>
    <w:p>
      <w:pPr>
        <w:pStyle w:val="Caption"/>
        <w:jc w:val="center"/>
      </w:pPr>
      <w:r>
        <w:t>Hình 50: Luồng hoạt động – UC 33: Xem ai đã truy cập hồ sơ của tôi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71</w:t>
            </w:r>
          </w:p>
        </w:tc>
        <w:tc>
          <w:tcPr>
            <w:tcW w:type="dxa" w:w="7370"/>
          </w:tcPr>
          <w:p>
            <w:pPr>
              <w:spacing w:after="20"/>
            </w:pPr>
            <w:r/>
            <w:r>
              <w:rPr>
                <w:b/>
                <w:sz w:val="19"/>
              </w:rPr>
              <w:t>Quy tắc hiển thị</w:t>
            </w:r>
          </w:p>
          <w:p>
            <w:pPr>
              <w:spacing w:after="20"/>
            </w:pPr>
            <w:r>
              <w:rPr>
                <w:b w:val="0"/>
                <w:sz w:val="19"/>
              </w:rPr>
              <w:t>• Mỗi dòng: thời điểm, vai trò và khoa của người truy cập, tên nhân viên y tế, hành động (xem, sửa, tải tài liệu), mục đích (“điều trị”, “truy cập khẩn cấp”).</w:t>
            </w:r>
          </w:p>
          <w:p>
            <w:pPr>
              <w:spacing w:after="20"/>
            </w:pPr>
            <w:r>
              <w:rPr>
                <w:b w:val="0"/>
                <w:sz w:val="19"/>
              </w:rPr>
              <w:t>• Không hiển thị IP, thiết bị, nội dung đã xem; truy cập khẩn cấp được làm nổi bật kèm trạng thái rà soát của DPO.</w:t>
            </w:r>
          </w:p>
          <w:p>
            <w:pPr>
              <w:spacing w:after="20"/>
            </w:pPr>
            <w:r>
              <w:rPr>
                <w:b w:val="0"/>
                <w:sz w:val="19"/>
              </w:rPr>
              <w:t>• Bộ lọc [Bệnh nhân] luôn bị ép bằng &lt;Người dùng hiện tại&gt;.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AC-AL.1</w:t>
            </w:r>
          </w:p>
        </w:tc>
        <w:tc>
          <w:tcPr>
            <w:tcW w:type="dxa" w:w="8107"/>
          </w:tcPr>
          <w:p>
            <w:pPr>
              <w:spacing w:after="20"/>
            </w:pPr>
            <w:r/>
            <w:r>
              <w:rPr>
                <w:b w:val="0"/>
                <w:sz w:val="19"/>
              </w:rPr>
              <w:t>Given bác sĩ đã mở hồ sơ của bệnh nhân lúc 09:02, Then bệnh nhân thấy dòng truy cập đó trong ≤ 1 phút.</w:t>
            </w:r>
          </w:p>
        </w:tc>
      </w:tr>
    </w:tbl>
    <w:p>
      <w:pPr>
        <w:spacing w:after="40"/>
      </w:pPr>
    </w:p>
    <w:p>
      <w:pPr>
        <w:pStyle w:val="Heading4"/>
      </w:pPr>
      <w:r>
        <w:t>3.5.1.2  UC 34: Quản lý đồng ý xử lý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Bệnh nhân đồng ý hoặc rút đồng ý cho việc xử lý dữ liệu sức khỏe bằng AI (tóm tắt, trích xuất, dự đoán).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bật/tắt tùy chọn trên Màn hình 9: Quyền riêng tư.</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Trạng thái đồng ý mới có hiệu lực ngay; lịch sử đồng ý được lưu.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NFR-SEC, Luật BVDLCN 91/2025/QH15 – đồng ý và rút đồng ý, UC-12, UC-13, UC-15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1" name="Picture 51"/>
            <wp:cNvGraphicFramePr>
              <a:graphicFrameLocks noChangeAspect="1"/>
            </wp:cNvGraphicFramePr>
            <a:graphic>
              <a:graphicData uri="http://schemas.openxmlformats.org/drawingml/2006/picture">
                <pic:pic>
                  <pic:nvPicPr>
                    <pic:cNvPr id="0" name="act-manage-consent.png"/>
                    <pic:cNvPicPr/>
                  </pic:nvPicPr>
                  <pic:blipFill>
                    <a:blip r:embed="rId61"/>
                    <a:stretch>
                      <a:fillRect/>
                    </a:stretch>
                  </pic:blipFill>
                  <pic:spPr>
                    <a:xfrm>
                      <a:off x="0" y="0"/>
                      <a:ext cx="5760000" cy="3900061"/>
                    </a:xfrm>
                    <a:prstGeom prst="rect"/>
                  </pic:spPr>
                </pic:pic>
              </a:graphicData>
            </a:graphic>
          </wp:inline>
        </w:drawing>
      </w:r>
    </w:p>
    <w:p>
      <w:pPr>
        <w:pStyle w:val="Caption"/>
        <w:jc w:val="center"/>
      </w:pPr>
      <w:r>
        <w:t>Hình 51: Luồng hoạt động – UC 34: Quản lý đồng ý xử lý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72</w:t>
            </w:r>
          </w:p>
        </w:tc>
        <w:tc>
          <w:tcPr>
            <w:tcW w:type="dxa" w:w="7370"/>
          </w:tcPr>
          <w:p>
            <w:pPr>
              <w:spacing w:after="20"/>
            </w:pPr>
            <w:r/>
            <w:r>
              <w:rPr>
                <w:b/>
                <w:sz w:val="19"/>
              </w:rPr>
              <w:t>Quy tắc giải thích</w:t>
            </w:r>
          </w:p>
          <w:p>
            <w:pPr>
              <w:spacing w:after="20"/>
            </w:pPr>
            <w:r>
              <w:rPr>
                <w:b w:val="0"/>
                <w:sz w:val="19"/>
              </w:rPr>
              <w:t>• Hiển thị rõ: AI nào dùng dữ liệu gì, dữ liệu có được gửi ra nhà cung cấp bên ngoài không (có, sau khi che định danh), lưu bao lâu; rút đồng ý dùng CFD 10 “Rút đồng ý? Các tính năng AI sẽ không xử lý dữ liệu của bạn nữa.”.</w:t>
            </w:r>
          </w:p>
        </w:tc>
      </w:tr>
      <w:tr>
        <w:tc>
          <w:tcPr>
            <w:tcW w:type="dxa" w:w="1020"/>
          </w:tcPr>
          <w:p>
            <w:pPr>
              <w:spacing w:after="20"/>
            </w:pPr>
            <w:r/>
            <w:r>
              <w:rPr>
                <w:b w:val="0"/>
                <w:sz w:val="19"/>
              </w:rPr>
              <w:t>(4)</w:t>
            </w:r>
          </w:p>
        </w:tc>
        <w:tc>
          <w:tcPr>
            <w:tcW w:type="dxa" w:w="964"/>
          </w:tcPr>
          <w:p>
            <w:pPr>
              <w:spacing w:after="20"/>
            </w:pPr>
            <w:r/>
            <w:r>
              <w:rPr>
                <w:b w:val="0"/>
                <w:sz w:val="19"/>
              </w:rPr>
              <w:t>BR 73</w:t>
            </w:r>
          </w:p>
        </w:tc>
        <w:tc>
          <w:tcPr>
            <w:tcW w:type="dxa" w:w="7370"/>
          </w:tcPr>
          <w:p>
            <w:pPr>
              <w:spacing w:after="20"/>
            </w:pPr>
            <w:r/>
            <w:r>
              <w:rPr>
                <w:b/>
                <w:sz w:val="19"/>
              </w:rPr>
              <w:t>Quy tắc hiệu lực</w:t>
            </w:r>
          </w:p>
          <w:p>
            <w:pPr>
              <w:spacing w:after="20"/>
            </w:pPr>
            <w:r>
              <w:rPr>
                <w:b w:val="0"/>
                <w:sz w:val="19"/>
              </w:rPr>
              <w:t>• Đồng ý được lưu kèm phiên bản điều khoản và thời điểm; rút đồng ý có hiệu lực cho mọi yêu cầu AI mới ngay lập tức.</w:t>
            </w:r>
          </w:p>
          <w:p>
            <w:pPr>
              <w:spacing w:after="20"/>
            </w:pPr>
            <w:r>
              <w:rPr>
                <w:b w:val="0"/>
                <w:sz w:val="19"/>
              </w:rPr>
              <w:t>• Khi rút: dữ liệu của bệnh nhân không được dùng cho tóm tắt, trích xuất mới và dự đoán; dữ liệu không bị đưa vào tập huấn luyện tiếp theo.</w:t>
            </w:r>
          </w:p>
          <w:p>
            <w:pPr>
              <w:spacing w:after="20"/>
            </w:pPr>
            <w:r>
              <w:rPr>
                <w:b w:val="0"/>
                <w:sz w:val="19"/>
              </w:rPr>
              <w:t>• Không ảnh hưởng tới các chức năng không dùng AI (đặt lịch, khám, nhắc lịch theo giờ cố định).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AC-CS.1</w:t>
            </w:r>
          </w:p>
        </w:tc>
        <w:tc>
          <w:tcPr>
            <w:tcW w:type="dxa" w:w="8107"/>
          </w:tcPr>
          <w:p>
            <w:pPr>
              <w:spacing w:after="20"/>
            </w:pPr>
            <w:r/>
            <w:r>
              <w:rPr>
                <w:b w:val="0"/>
                <w:sz w:val="19"/>
              </w:rPr>
              <w:t>Given bệnh nhân rút đồng ý lúc T, When bác sĩ yêu cầu tóm tắt sau T, Then bị từ chối “consent-required”.</w:t>
            </w:r>
          </w:p>
        </w:tc>
      </w:tr>
    </w:tbl>
    <w:p>
      <w:pPr>
        <w:spacing w:after="40"/>
      </w:pPr>
    </w:p>
    <w:p>
      <w:pPr>
        <w:pStyle w:val="Heading4"/>
      </w:pPr>
      <w:r>
        <w:t>3.5.1.3  UC 35: Yêu cầu trích xuất dữ liệu cá nhân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Bệnh nhân yêu cầu nhận bản sao dữ liệu cá nhân và dữ liệu sức khỏe của mình.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bấm “Yêu cầu bản sao dữ liệu” trên Màn hình 9: Quyền riêng tư.</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 và xác thực lại trong 15 phút gần nhất.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Yêu cầu được ghi nhận và chuyển tới Cán bộ bảo vệ dữ liệu (UC 39: Xử lý yêu cầu của chủ thể dữ liệu).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Luật BVDLCN 91/2025/QH15 – quyền truy cập, quyền yêu cầu cung cấp dữ liệu</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52" name="Picture 52"/>
            <wp:cNvGraphicFramePr>
              <a:graphicFrameLocks noChangeAspect="1"/>
            </wp:cNvGraphicFramePr>
            <a:graphic>
              <a:graphicData uri="http://schemas.openxmlformats.org/drawingml/2006/picture">
                <pic:pic>
                  <pic:nvPicPr>
                    <pic:cNvPr id="0" name="act-export-my-data.png"/>
                    <pic:cNvPicPr/>
                  </pic:nvPicPr>
                  <pic:blipFill>
                    <a:blip r:embed="rId62"/>
                    <a:stretch>
                      <a:fillRect/>
                    </a:stretch>
                  </pic:blipFill>
                  <pic:spPr>
                    <a:xfrm>
                      <a:off x="0" y="0"/>
                      <a:ext cx="5760000" cy="3622769"/>
                    </a:xfrm>
                    <a:prstGeom prst="rect"/>
                  </pic:spPr>
                </pic:pic>
              </a:graphicData>
            </a:graphic>
          </wp:inline>
        </w:drawing>
      </w:r>
    </w:p>
    <w:p>
      <w:pPr>
        <w:pStyle w:val="Caption"/>
        <w:jc w:val="center"/>
      </w:pPr>
      <w:r>
        <w:t>Hình 52: Luồng hoạt động – UC 35: Yêu cầu trích xuất dữ liệu cá nhân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74</w:t>
            </w:r>
          </w:p>
        </w:tc>
        <w:tc>
          <w:tcPr>
            <w:tcW w:type="dxa" w:w="7370"/>
          </w:tcPr>
          <w:p>
            <w:pPr>
              <w:spacing w:after="20"/>
            </w:pPr>
            <w:r/>
            <w:r>
              <w:rPr>
                <w:b/>
                <w:sz w:val="19"/>
              </w:rPr>
              <w:t>Quy tắc ghi nhận</w:t>
            </w:r>
          </w:p>
          <w:p>
            <w:pPr>
              <w:spacing w:after="20"/>
            </w:pPr>
            <w:r>
              <w:rPr>
                <w:b w:val="0"/>
                <w:sz w:val="19"/>
              </w:rPr>
              <w:t>• Tối đa một yêu cầu đang xử lý mỗi bệnh nhân; hiển thị SMSG 7 “Đã ghi nhận yêu cầu. Cán bộ bảo vệ dữ liệu sẽ xử lý và thông báo cho bạn.”; ghi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AC-EX.1</w:t>
            </w:r>
          </w:p>
        </w:tc>
        <w:tc>
          <w:tcPr>
            <w:tcW w:type="dxa" w:w="8107"/>
          </w:tcPr>
          <w:p>
            <w:pPr>
              <w:spacing w:after="20"/>
            </w:pPr>
            <w:r/>
            <w:r>
              <w:rPr>
                <w:b w:val="0"/>
                <w:sz w:val="19"/>
              </w:rPr>
              <w:t>Given bệnh nhân đã có yêu cầu đang xử lý, When gửi thêm, Then không tạo yêu cầu mới.</w:t>
            </w:r>
          </w:p>
        </w:tc>
      </w:tr>
    </w:tbl>
    <w:p>
      <w:pPr>
        <w:spacing w:after="40"/>
      </w:pPr>
    </w:p>
    <w:p>
      <w:pPr>
        <w:pStyle w:val="Heading4"/>
      </w:pPr>
      <w:r>
        <w:t>3.5.1.4  UC 36: Cài đặt nhận thông báo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Chọn kênh nhận nhắc lịch (push, email, SMS), ngôn ngữ và khung giờ yên tĩnh.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Bệnh nhân.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Bệnh nhân mở Màn hình 8: Cài đặt thông báo.</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đăng nhập.</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Tùy chọn mới áp dụng cho các lần nhắc được lên lịch sau đó.</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API N3, N4</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3" name="Picture 53"/>
            <wp:cNvGraphicFramePr>
              <a:graphicFrameLocks noChangeAspect="1"/>
            </wp:cNvGraphicFramePr>
            <a:graphic>
              <a:graphicData uri="http://schemas.openxmlformats.org/drawingml/2006/picture">
                <pic:pic>
                  <pic:nvPicPr>
                    <pic:cNvPr id="0" name="act-notification-preferences.png"/>
                    <pic:cNvPicPr/>
                  </pic:nvPicPr>
                  <pic:blipFill>
                    <a:blip r:embed="rId63"/>
                    <a:stretch>
                      <a:fillRect/>
                    </a:stretch>
                  </pic:blipFill>
                  <pic:spPr>
                    <a:xfrm>
                      <a:off x="0" y="0"/>
                      <a:ext cx="5760000" cy="2598103"/>
                    </a:xfrm>
                    <a:prstGeom prst="rect"/>
                  </pic:spPr>
                </pic:pic>
              </a:graphicData>
            </a:graphic>
          </wp:inline>
        </w:drawing>
      </w:r>
    </w:p>
    <w:p>
      <w:pPr>
        <w:pStyle w:val="Caption"/>
        <w:jc w:val="center"/>
      </w:pPr>
      <w:r>
        <w:t>Hình 53: Luồng hoạt động – UC 36: Cài đặt nhận thông báo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75</w:t>
            </w:r>
          </w:p>
        </w:tc>
        <w:tc>
          <w:tcPr>
            <w:tcW w:type="dxa" w:w="7370"/>
          </w:tcPr>
          <w:p>
            <w:pPr>
              <w:spacing w:after="20"/>
            </w:pPr>
            <w:r/>
            <w:r>
              <w:rPr>
                <w:b/>
                <w:sz w:val="19"/>
              </w:rPr>
              <w:t>Quy tắc tùy chọn</w:t>
            </w:r>
          </w:p>
          <w:p>
            <w:pPr>
              <w:spacing w:after="20"/>
            </w:pPr>
            <w:r>
              <w:rPr>
                <w:b w:val="0"/>
                <w:sz w:val="19"/>
              </w:rPr>
              <w:t>• Phải giữ ít nhất một kênh; khung giờ yên tĩnh không áp dụng cho lần nhắc T-2h.</w:t>
            </w:r>
          </w:p>
          <w:p>
            <w:pPr>
              <w:spacing w:after="20"/>
            </w:pPr>
            <w:r>
              <w:rPr>
                <w:b w:val="0"/>
                <w:sz w:val="19"/>
              </w:rPr>
              <w:t>• Kênh SMS chỉ dùng số điện thoại trong hồ sơ; thay số điện thoại phải qua UC 11: Cập nhật thông tin hành chính.</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AC-NP.1</w:t>
            </w:r>
          </w:p>
        </w:tc>
        <w:tc>
          <w:tcPr>
            <w:tcW w:type="dxa" w:w="8107"/>
          </w:tcPr>
          <w:p>
            <w:pPr>
              <w:spacing w:after="20"/>
            </w:pPr>
            <w:r/>
            <w:r>
              <w:rPr>
                <w:b w:val="0"/>
                <w:sz w:val="19"/>
              </w:rPr>
              <w:t>Given bệnh nhân tắt mọi kênh, When lưu, Then báo lỗi.</w:t>
            </w:r>
          </w:p>
        </w:tc>
      </w:tr>
    </w:tbl>
    <w:p>
      <w:pPr>
        <w:spacing w:after="40"/>
      </w:pPr>
    </w:p>
    <w:p>
      <w:pPr>
        <w:pStyle w:val="Heading3"/>
      </w:pPr>
      <w:r>
        <w:t>3.5.2  Cổng nội bộ – Audit và bảo vệ dữ liệu</w:t>
      </w:r>
    </w:p>
    <w:p>
      <w:pPr>
        <w:pStyle w:val="Heading4"/>
      </w:pPr>
      <w:r>
        <w:t>3.5.2.1  UC 37: Tra cứu audit truy cập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Lọc bản ghi audit theo bệnh nhân, người truy cập, thời gian, hành động, kết quả, mục đích.</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Màn hình 21: Audit truy cập và bấm “Tìm”.</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là DPO hoặc Quản trị viên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bản ghi audit khớp điều kiện; chính truy vấn này cũng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 AC-09.1, AC-09.2, BR-07, NFR-SEC5, API audit</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4" name="Picture 54"/>
            <wp:cNvGraphicFramePr>
              <a:graphicFrameLocks noChangeAspect="1"/>
            </wp:cNvGraphicFramePr>
            <a:graphic>
              <a:graphicData uri="http://schemas.openxmlformats.org/drawingml/2006/picture">
                <pic:pic>
                  <pic:nvPicPr>
                    <pic:cNvPr id="0" name="act-search-audit.png"/>
                    <pic:cNvPicPr/>
                  </pic:nvPicPr>
                  <pic:blipFill>
                    <a:blip r:embed="rId64"/>
                    <a:stretch>
                      <a:fillRect/>
                    </a:stretch>
                  </pic:blipFill>
                  <pic:spPr>
                    <a:xfrm>
                      <a:off x="0" y="0"/>
                      <a:ext cx="5760000" cy="3900061"/>
                    </a:xfrm>
                    <a:prstGeom prst="rect"/>
                  </pic:spPr>
                </pic:pic>
              </a:graphicData>
            </a:graphic>
          </wp:inline>
        </w:drawing>
      </w:r>
    </w:p>
    <w:p>
      <w:pPr>
        <w:pStyle w:val="Caption"/>
        <w:jc w:val="center"/>
      </w:pPr>
      <w:r>
        <w:t>Hình 54: Luồng hoạt động – UC 37: Tra cứu audit truy cập</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76</w:t>
            </w:r>
          </w:p>
        </w:tc>
        <w:tc>
          <w:tcPr>
            <w:tcW w:type="dxa" w:w="7370"/>
          </w:tcPr>
          <w:p>
            <w:pPr>
              <w:spacing w:after="20"/>
            </w:pPr>
            <w:r/>
            <w:r>
              <w:rPr>
                <w:b/>
                <w:sz w:val="19"/>
              </w:rPr>
              <w:t>Quy tắc truy vấn</w:t>
            </w:r>
          </w:p>
          <w:p>
            <w:pPr>
              <w:spacing w:after="20"/>
            </w:pPr>
            <w:r>
              <w:rPr>
                <w:b w:val="0"/>
                <w:sz w:val="19"/>
              </w:rPr>
              <w:t>• Khoảng thời gian tối đa 92 ngày mỗi truy vấn; bản ghi xuất hiện trong kho tra cứu ≤ 1 phút sau sự kiện (NFR-SEC5).</w:t>
            </w:r>
          </w:p>
          <w:p>
            <w:pPr>
              <w:spacing w:after="20"/>
            </w:pPr>
            <w:r>
              <w:rPr>
                <w:b w:val="0"/>
                <w:sz w:val="19"/>
              </w:rPr>
              <w:t>• Kho audit chỉ cho thêm; không có API hay giao diện sửa/xóa, kể cả với Quản trị viên (AC-09.2).</w:t>
            </w:r>
          </w:p>
          <w:p>
            <w:pPr>
              <w:spacing w:after="20"/>
            </w:pPr>
            <w:r>
              <w:rPr>
                <w:b w:val="0"/>
                <w:sz w:val="19"/>
              </w:rPr>
              <w:t>• Truy vấn của DPO/QT cũng được ghi audit (ai tra cứu bệnh nhân nào).</w:t>
            </w:r>
          </w:p>
        </w:tc>
      </w:tr>
      <w:tr>
        <w:tc>
          <w:tcPr>
            <w:tcW w:type="dxa" w:w="1020"/>
          </w:tcPr>
          <w:p>
            <w:pPr>
              <w:spacing w:after="20"/>
            </w:pPr>
            <w:r/>
            <w:r>
              <w:rPr>
                <w:b w:val="0"/>
                <w:sz w:val="19"/>
              </w:rPr>
              <w:t>(3)</w:t>
            </w:r>
          </w:p>
        </w:tc>
        <w:tc>
          <w:tcPr>
            <w:tcW w:type="dxa" w:w="964"/>
          </w:tcPr>
          <w:p>
            <w:pPr>
              <w:spacing w:after="20"/>
            </w:pPr>
            <w:r/>
            <w:r>
              <w:rPr>
                <w:b w:val="0"/>
                <w:sz w:val="19"/>
              </w:rPr>
              <w:t>BR 77</w:t>
            </w:r>
          </w:p>
        </w:tc>
        <w:tc>
          <w:tcPr>
            <w:tcW w:type="dxa" w:w="7370"/>
          </w:tcPr>
          <w:p>
            <w:pPr>
              <w:spacing w:after="20"/>
            </w:pPr>
            <w:r/>
            <w:r>
              <w:rPr>
                <w:b/>
                <w:sz w:val="19"/>
              </w:rPr>
              <w:t>Quy tắc hiển thị</w:t>
            </w:r>
          </w:p>
          <w:p>
            <w:pPr>
              <w:spacing w:after="20"/>
            </w:pPr>
            <w:r>
              <w:rPr>
                <w:b w:val="0"/>
                <w:sz w:val="19"/>
              </w:rPr>
              <w:t>• Quản trị viên thấy siêu dữ liệu (ai, khi nào, hành động, tài nguyên, kết quả) nhưng không thấy nội dung lâm sàng; IP hiển thị đã che octet cuối.</w:t>
            </w:r>
          </w:p>
          <w:p>
            <w:pPr>
              <w:spacing w:after="20"/>
            </w:pPr>
            <w:r>
              <w:rPr>
                <w:b w:val="0"/>
                <w:sz w:val="19"/>
              </w:rPr>
              <w:t>• Truy cập khẩn cấp có cột trạng thái rà soát; DPO đánh dấu “đã rà soát” kèm ghi chú.</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AC-09.1</w:t>
            </w:r>
          </w:p>
        </w:tc>
        <w:tc>
          <w:tcPr>
            <w:tcW w:type="dxa" w:w="8107"/>
          </w:tcPr>
          <w:p>
            <w:pPr>
              <w:spacing w:after="20"/>
            </w:pPr>
            <w:r/>
            <w:r>
              <w:rPr>
                <w:b w:val="0"/>
                <w:sz w:val="19"/>
              </w:rPr>
              <w:t>Given mọi thao tác đọc/ghi dữ liệu bệnh nhân trong UC-01, 04, 05, 06, 10, 11–13, Then mỗi thao tác có một bản ghi audit (ai, khi nào, cái gì, kết quả, từ đâu).</w:t>
            </w:r>
          </w:p>
        </w:tc>
      </w:tr>
      <w:tr>
        <w:tc>
          <w:tcPr>
            <w:tcW w:type="dxa" w:w="1247"/>
          </w:tcPr>
          <w:p>
            <w:pPr>
              <w:spacing w:after="20"/>
            </w:pPr>
            <w:r/>
            <w:r>
              <w:rPr>
                <w:b w:val="0"/>
                <w:sz w:val="19"/>
              </w:rPr>
              <w:t>AC-09.2</w:t>
            </w:r>
          </w:p>
        </w:tc>
        <w:tc>
          <w:tcPr>
            <w:tcW w:type="dxa" w:w="8107"/>
          </w:tcPr>
          <w:p>
            <w:pPr>
              <w:spacing w:after="20"/>
            </w:pPr>
            <w:r/>
            <w:r>
              <w:rPr>
                <w:b w:val="0"/>
                <w:sz w:val="19"/>
              </w:rPr>
              <w:t>Given quản trị viên, When cố sửa hoặc xóa bản ghi audit (API, giao diện, kho lưu trữ), Then không thực hiện được.</w:t>
            </w:r>
          </w:p>
        </w:tc>
      </w:tr>
    </w:tbl>
    <w:p>
      <w:pPr>
        <w:spacing w:after="40"/>
      </w:pPr>
    </w:p>
    <w:p>
      <w:pPr>
        <w:pStyle w:val="Heading4"/>
      </w:pPr>
      <w:r>
        <w:t>3.5.2.2  UC 38: Xuất báo cáo audit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Xuất kết quả tra cứu audit thành tệp CSV để báo cáo.</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 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“Xuất CSV” trên Màn hình 21: Audit truy cập.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Đã có kết quả tra cứu.</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Tệp CSV được tạo và tải qua link 5 phút; việc xuất được ghi audit.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UC-09</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5" name="Picture 55"/>
            <wp:cNvGraphicFramePr>
              <a:graphicFrameLocks noChangeAspect="1"/>
            </wp:cNvGraphicFramePr>
            <a:graphic>
              <a:graphicData uri="http://schemas.openxmlformats.org/drawingml/2006/picture">
                <pic:pic>
                  <pic:nvPicPr>
                    <pic:cNvPr id="0" name="act-export-audit.png"/>
                    <pic:cNvPicPr/>
                  </pic:nvPicPr>
                  <pic:blipFill>
                    <a:blip r:embed="rId65"/>
                    <a:stretch>
                      <a:fillRect/>
                    </a:stretch>
                  </pic:blipFill>
                  <pic:spPr>
                    <a:xfrm>
                      <a:off x="0" y="0"/>
                      <a:ext cx="5760000" cy="2598103"/>
                    </a:xfrm>
                    <a:prstGeom prst="rect"/>
                  </pic:spPr>
                </pic:pic>
              </a:graphicData>
            </a:graphic>
          </wp:inline>
        </w:drawing>
      </w:r>
    </w:p>
    <w:p>
      <w:pPr>
        <w:pStyle w:val="Caption"/>
        <w:jc w:val="center"/>
      </w:pPr>
      <w:r>
        <w:t>Hình 55: Luồng hoạt động – UC 38: Xuất báo cáo audit</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78</w:t>
            </w:r>
          </w:p>
        </w:tc>
        <w:tc>
          <w:tcPr>
            <w:tcW w:type="dxa" w:w="7370"/>
          </w:tcPr>
          <w:p>
            <w:pPr>
              <w:spacing w:after="20"/>
            </w:pPr>
            <w:r/>
            <w:r>
              <w:rPr>
                <w:b/>
                <w:sz w:val="19"/>
              </w:rPr>
              <w:t>Quy tắc xuất</w:t>
            </w:r>
          </w:p>
          <w:p>
            <w:pPr>
              <w:spacing w:after="20"/>
            </w:pPr>
            <w:r>
              <w:rPr>
                <w:b w:val="0"/>
                <w:sz w:val="19"/>
              </w:rPr>
              <w:t>• [Mục đích xuất] bắt buộc; tối đa 100.000 dòng mỗi lần; tệp không chứa nội dung lâm sàng; tệp tự xóa sau 24 giờ.</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AC-EA.1</w:t>
            </w:r>
          </w:p>
        </w:tc>
        <w:tc>
          <w:tcPr>
            <w:tcW w:type="dxa" w:w="8107"/>
          </w:tcPr>
          <w:p>
            <w:pPr>
              <w:spacing w:after="20"/>
            </w:pPr>
            <w:r/>
            <w:r>
              <w:rPr>
                <w:b w:val="0"/>
                <w:sz w:val="19"/>
              </w:rPr>
              <w:t>Given xuất báo cáo, Then có bản ghi audit “export” với mục đích đã nhập.</w:t>
            </w:r>
          </w:p>
        </w:tc>
      </w:tr>
    </w:tbl>
    <w:p>
      <w:pPr>
        <w:spacing w:after="40"/>
      </w:pPr>
    </w:p>
    <w:p>
      <w:pPr>
        <w:pStyle w:val="Heading4"/>
      </w:pPr>
      <w:r>
        <w:t>3.5.2.3  UC 39: Xử lý yêu cầu của chủ thể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DPO xác minh và xử lý yêu cầu cung cấp bản sao dữ liệu của bệnh nhân.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Cán bộ bảo vệ dữ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DPO mở yêu cầu trên Màn hình 21: Audit truy cập (tab “Yêu cầu của bệnh nhân”).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Có yêu cầu đang chờ xử lý.</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Bệnh nhân nhận link tải bản sao dữ liệu, hoặc yêu cầu bị từ chối kèm lý do.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Luật BVDLCN 91/2025/QH15, UC-17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56" name="Picture 56"/>
            <wp:cNvGraphicFramePr>
              <a:graphicFrameLocks noChangeAspect="1"/>
            </wp:cNvGraphicFramePr>
            <a:graphic>
              <a:graphicData uri="http://schemas.openxmlformats.org/drawingml/2006/picture">
                <pic:pic>
                  <pic:nvPicPr>
                    <pic:cNvPr id="0" name="act-process-data-request.png"/>
                    <pic:cNvPicPr/>
                  </pic:nvPicPr>
                  <pic:blipFill>
                    <a:blip r:embed="rId66"/>
                    <a:stretch>
                      <a:fillRect/>
                    </a:stretch>
                  </pic:blipFill>
                  <pic:spPr>
                    <a:xfrm>
                      <a:off x="0" y="0"/>
                      <a:ext cx="5760000" cy="4529473"/>
                    </a:xfrm>
                    <a:prstGeom prst="rect"/>
                  </pic:spPr>
                </pic:pic>
              </a:graphicData>
            </a:graphic>
          </wp:inline>
        </w:drawing>
      </w:r>
    </w:p>
    <w:p>
      <w:pPr>
        <w:pStyle w:val="Caption"/>
        <w:jc w:val="center"/>
      </w:pPr>
      <w:r>
        <w:t>Hình 56: Luồng hoạt động – UC 39: Xử lý yêu cầu của chủ thể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79</w:t>
            </w:r>
          </w:p>
        </w:tc>
        <w:tc>
          <w:tcPr>
            <w:tcW w:type="dxa" w:w="7370"/>
          </w:tcPr>
          <w:p>
            <w:pPr>
              <w:spacing w:after="20"/>
            </w:pPr>
            <w:r/>
            <w:r>
              <w:rPr>
                <w:b/>
                <w:sz w:val="19"/>
              </w:rPr>
              <w:t>Quy tắc gói dữ liệu</w:t>
            </w:r>
          </w:p>
          <w:p>
            <w:pPr>
              <w:spacing w:after="20"/>
            </w:pPr>
            <w:r>
              <w:rPr>
                <w:b w:val="0"/>
                <w:sz w:val="19"/>
              </w:rPr>
              <w:t>• Gồm hồ sơ hành chính, lịch hẹn, lần khám đã kết thúc, sinh hiệu, chẩn đoán, tài liệu đã phát hành, lịch sử đồng ý, lịch sử truy cập; không gồm ghi chú nội bộ chưa phát hành.</w:t>
            </w:r>
          </w:p>
          <w:p>
            <w:pPr>
              <w:spacing w:after="20"/>
            </w:pPr>
            <w:r>
              <w:rPr>
                <w:b w:val="0"/>
                <w:sz w:val="19"/>
              </w:rPr>
              <w:t>• Gói được mã hóa bằng mật khẩu một lần gửi qua kênh riêng (SMS); link chỉ dùng được bởi chính bệnh nhân sau khi đăng nhập.</w:t>
            </w:r>
          </w:p>
        </w:tc>
      </w:tr>
      <w:tr>
        <w:tc>
          <w:tcPr>
            <w:tcW w:type="dxa" w:w="1020"/>
          </w:tcPr>
          <w:p>
            <w:pPr>
              <w:spacing w:after="20"/>
            </w:pPr>
            <w:r/>
            <w:r>
              <w:rPr>
                <w:b w:val="0"/>
                <w:sz w:val="19"/>
              </w:rPr>
              <w:t>(4)</w:t>
            </w:r>
          </w:p>
        </w:tc>
        <w:tc>
          <w:tcPr>
            <w:tcW w:type="dxa" w:w="964"/>
          </w:tcPr>
          <w:p>
            <w:pPr>
              <w:spacing w:after="20"/>
            </w:pPr>
            <w:r/>
            <w:r>
              <w:rPr>
                <w:b w:val="0"/>
                <w:sz w:val="19"/>
              </w:rPr>
              <w:t>BR 80</w:t>
            </w:r>
          </w:p>
        </w:tc>
        <w:tc>
          <w:tcPr>
            <w:tcW w:type="dxa" w:w="7370"/>
          </w:tcPr>
          <w:p>
            <w:pPr>
              <w:spacing w:after="20"/>
            </w:pPr>
            <w:r/>
            <w:r>
              <w:rPr>
                <w:b/>
                <w:sz w:val="19"/>
              </w:rPr>
              <w:t>Quy tắc thời hạn</w:t>
            </w:r>
          </w:p>
          <w:p>
            <w:pPr>
              <w:spacing w:after="20"/>
            </w:pPr>
            <w:r>
              <w:rPr>
                <w:b w:val="0"/>
                <w:sz w:val="19"/>
              </w:rPr>
              <w:t>• Thời hạn xử lý theo quy định hiện hành; hệ thống nhắc DPO khi yêu cầu chờ quá 48 giờ.</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AC-DR.1</w:t>
            </w:r>
          </w:p>
        </w:tc>
        <w:tc>
          <w:tcPr>
            <w:tcW w:type="dxa" w:w="8107"/>
          </w:tcPr>
          <w:p>
            <w:pPr>
              <w:spacing w:after="20"/>
            </w:pPr>
            <w:r/>
            <w:r>
              <w:rPr>
                <w:b w:val="0"/>
                <w:sz w:val="19"/>
              </w:rPr>
              <w:t>Given gói dữ liệu đã tạo, Then link chỉ mở được bởi tài khoản của chính bệnh nhân và hết hạn sau 24 giờ.</w:t>
            </w:r>
          </w:p>
        </w:tc>
      </w:tr>
    </w:tbl>
    <w:p>
      <w:pPr>
        <w:spacing w:after="40"/>
      </w:pPr>
    </w:p>
    <w:p>
      <w:pPr>
        <w:pStyle w:val="Heading3"/>
      </w:pPr>
      <w:r>
        <w:t>3.5.3  Cổng nội bộ – Quản trị</w:t>
      </w:r>
    </w:p>
    <w:p>
      <w:pPr>
        <w:pStyle w:val="Heading4"/>
      </w:pPr>
      <w:r>
        <w:t>3.5.3.1  UC 40: Mời nhân viên và gán vai trò</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tài khoản nhân viên với vai trò Bác sĩ, Điều dưỡng, Quản trị viên hoặc Cán bộ bảo vệ dữ liệu.</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“Mời nhân viên”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Lời mời được gửi; tài khoản chỉ hoạt động sau khi nhân viên đăng ký MFA.</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AC-08.2, NFR-SEC1, API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069027"/>
            <wp:docPr id="57" name="Picture 57"/>
            <wp:cNvGraphicFramePr>
              <a:graphicFrameLocks noChangeAspect="1"/>
            </wp:cNvGraphicFramePr>
            <a:graphic>
              <a:graphicData uri="http://schemas.openxmlformats.org/drawingml/2006/picture">
                <pic:pic>
                  <pic:nvPicPr>
                    <pic:cNvPr id="0" name="act-invite-staff.png"/>
                    <pic:cNvPicPr/>
                  </pic:nvPicPr>
                  <pic:blipFill>
                    <a:blip r:embed="rId67"/>
                    <a:stretch>
                      <a:fillRect/>
                    </a:stretch>
                  </pic:blipFill>
                  <pic:spPr>
                    <a:xfrm>
                      <a:off x="0" y="0"/>
                      <a:ext cx="5760000" cy="5069027"/>
                    </a:xfrm>
                    <a:prstGeom prst="rect"/>
                  </pic:spPr>
                </pic:pic>
              </a:graphicData>
            </a:graphic>
          </wp:inline>
        </w:drawing>
      </w:r>
    </w:p>
    <w:p>
      <w:pPr>
        <w:pStyle w:val="Caption"/>
        <w:jc w:val="center"/>
      </w:pPr>
      <w:r>
        <w:t>Hình 57: Luồng hoạt động – UC 40: Mời nhân viên và gán vai trò</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81</w:t>
            </w:r>
          </w:p>
        </w:tc>
        <w:tc>
          <w:tcPr>
            <w:tcW w:type="dxa" w:w="7370"/>
          </w:tcPr>
          <w:p>
            <w:pPr>
              <w:spacing w:after="20"/>
            </w:pPr>
            <w:r/>
            <w:r>
              <w:rPr>
                <w:b/>
                <w:sz w:val="19"/>
              </w:rPr>
              <w:t>Quy tắc kiểm tra</w:t>
            </w:r>
          </w:p>
          <w:p>
            <w:pPr>
              <w:spacing w:after="20"/>
            </w:pPr>
            <w:r>
              <w:rPr>
                <w:b w:val="0"/>
                <w:sz w:val="19"/>
              </w:rPr>
              <w:t>• Email thuộc tên miền của bệnh viện; mỗi tài khoản một vai trò chính; không tự gán vai trò cho chính mình.</w:t>
            </w:r>
          </w:p>
          <w:p>
            <w:pPr>
              <w:spacing w:after="20"/>
            </w:pPr>
            <w:r>
              <w:rPr>
                <w:b w:val="0"/>
                <w:sz w:val="19"/>
              </w:rPr>
              <w:t>• Gán vai trò Quản trị viên hoặc DPO cần hai người: người thứ hai (Quản trị viên khác) phê duyệt.</w:t>
            </w:r>
          </w:p>
        </w:tc>
      </w:tr>
      <w:tr>
        <w:tc>
          <w:tcPr>
            <w:tcW w:type="dxa" w:w="1020"/>
          </w:tcPr>
          <w:p>
            <w:pPr>
              <w:spacing w:after="20"/>
            </w:pPr>
            <w:r/>
            <w:r>
              <w:rPr>
                <w:b w:val="0"/>
                <w:sz w:val="19"/>
              </w:rPr>
              <w:t>(3)</w:t>
            </w:r>
          </w:p>
        </w:tc>
        <w:tc>
          <w:tcPr>
            <w:tcW w:type="dxa" w:w="964"/>
          </w:tcPr>
          <w:p>
            <w:pPr>
              <w:spacing w:after="20"/>
            </w:pPr>
            <w:r/>
            <w:r>
              <w:rPr>
                <w:b w:val="0"/>
                <w:sz w:val="19"/>
              </w:rPr>
              <w:t>BR 82</w:t>
            </w:r>
          </w:p>
        </w:tc>
        <w:tc>
          <w:tcPr>
            <w:tcW w:type="dxa" w:w="7370"/>
          </w:tcPr>
          <w:p>
            <w:pPr>
              <w:spacing w:after="20"/>
            </w:pPr>
            <w:r/>
            <w:r>
              <w:rPr>
                <w:b/>
                <w:sz w:val="19"/>
              </w:rPr>
              <w:t>Quy tắc kích hoạt</w:t>
            </w:r>
          </w:p>
          <w:p>
            <w:pPr>
              <w:spacing w:after="20"/>
            </w:pPr>
            <w:r>
              <w:rPr>
                <w:b w:val="0"/>
                <w:sz w:val="19"/>
              </w:rPr>
              <w:t>• Lời mời hết hạn sau 72 giờ; nhân viên phải đăng ký MFA (ứng dụng xác thực TOTP hoặc khóa WebAuthn, không dùng SMS) ở lần đăng nhập đầu tiên, nếu không tài khoản không truy cập được dữ liệu (AC-08.2).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AC-08.2</w:t>
            </w:r>
          </w:p>
        </w:tc>
        <w:tc>
          <w:tcPr>
            <w:tcW w:type="dxa" w:w="8107"/>
          </w:tcPr>
          <w:p>
            <w:pPr>
              <w:spacing w:after="20"/>
            </w:pPr>
            <w:r/>
            <w:r>
              <w:rPr>
                <w:b w:val="0"/>
                <w:sz w:val="19"/>
              </w:rPr>
              <w:t>Given nhân viên chưa đăng ký MFA, When đăng nhập, Then không truy cập được dữ liệu bệnh nhân.</w:t>
            </w:r>
          </w:p>
        </w:tc>
      </w:tr>
      <w:tr>
        <w:tc>
          <w:tcPr>
            <w:tcW w:type="dxa" w:w="1247"/>
          </w:tcPr>
          <w:p>
            <w:pPr>
              <w:spacing w:after="20"/>
            </w:pPr>
            <w:r/>
            <w:r>
              <w:rPr>
                <w:b w:val="0"/>
                <w:sz w:val="19"/>
              </w:rPr>
              <w:t>AC-IS.1</w:t>
            </w:r>
          </w:p>
        </w:tc>
        <w:tc>
          <w:tcPr>
            <w:tcW w:type="dxa" w:w="8107"/>
          </w:tcPr>
          <w:p>
            <w:pPr>
              <w:spacing w:after="20"/>
            </w:pPr>
            <w:r/>
            <w:r>
              <w:rPr>
                <w:b w:val="0"/>
                <w:sz w:val="19"/>
              </w:rPr>
              <w:t>Given quản trị viên tự gán vai trò DPO cho mình, Then bị từ chối.</w:t>
            </w:r>
          </w:p>
        </w:tc>
      </w:tr>
    </w:tbl>
    <w:p>
      <w:pPr>
        <w:spacing w:after="40"/>
      </w:pPr>
    </w:p>
    <w:p>
      <w:pPr>
        <w:pStyle w:val="Heading4"/>
      </w:pPr>
      <w:r>
        <w:t>3.5.3.2  UC 41: Khóa / mở khóa tài khoản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Khóa tài khoản nhân viên nghỉ việc hoặc nghi bị lộ; mở lại khi cần.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“Khóa”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đích không phải chính quản trị viên đang thao tác.</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khoản bị khóa; token hiện tại bị từ chối trong ≤ 5 phút.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AC-08.1, API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58" name="Picture 58"/>
            <wp:cNvGraphicFramePr>
              <a:graphicFrameLocks noChangeAspect="1"/>
            </wp:cNvGraphicFramePr>
            <a:graphic>
              <a:graphicData uri="http://schemas.openxmlformats.org/drawingml/2006/picture">
                <pic:pic>
                  <pic:nvPicPr>
                    <pic:cNvPr id="0" name="act-lock-account.png"/>
                    <pic:cNvPicPr/>
                  </pic:nvPicPr>
                  <pic:blipFill>
                    <a:blip r:embed="rId68"/>
                    <a:stretch>
                      <a:fillRect/>
                    </a:stretch>
                  </pic:blipFill>
                  <pic:spPr>
                    <a:xfrm>
                      <a:off x="0" y="0"/>
                      <a:ext cx="5760000" cy="3900061"/>
                    </a:xfrm>
                    <a:prstGeom prst="rect"/>
                  </pic:spPr>
                </pic:pic>
              </a:graphicData>
            </a:graphic>
          </wp:inline>
        </w:drawing>
      </w:r>
    </w:p>
    <w:p>
      <w:pPr>
        <w:pStyle w:val="Caption"/>
        <w:jc w:val="center"/>
      </w:pPr>
      <w:r>
        <w:t>Hình 58: Luồng hoạt động – UC 41: Khóa / mở khóa tài khoản</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83</w:t>
            </w:r>
          </w:p>
        </w:tc>
        <w:tc>
          <w:tcPr>
            <w:tcW w:type="dxa" w:w="7370"/>
          </w:tcPr>
          <w:p>
            <w:pPr>
              <w:spacing w:after="20"/>
            </w:pPr>
            <w:r/>
            <w:r>
              <w:rPr>
                <w:b/>
                <w:sz w:val="19"/>
              </w:rPr>
              <w:t>Quy tắc xác nhận</w:t>
            </w:r>
          </w:p>
          <w:p>
            <w:pPr>
              <w:spacing w:after="20"/>
            </w:pPr>
            <w:r>
              <w:rPr>
                <w:b w:val="0"/>
                <w:sz w:val="19"/>
              </w:rPr>
              <w:t>• Hiển thị CFD 11 “Khóa tài khoản &lt;&lt;Tên&gt;&gt;? Người dùng sẽ bị đăng xuất trong tối đa 5 phút.”; [Lý do] bắt buộc.</w:t>
            </w:r>
          </w:p>
        </w:tc>
      </w:tr>
      <w:tr>
        <w:tc>
          <w:tcPr>
            <w:tcW w:type="dxa" w:w="1020"/>
          </w:tcPr>
          <w:p>
            <w:pPr>
              <w:spacing w:after="20"/>
            </w:pPr>
            <w:r/>
            <w:r>
              <w:rPr>
                <w:b w:val="0"/>
                <w:sz w:val="19"/>
              </w:rPr>
              <w:t>(4)</w:t>
            </w:r>
          </w:p>
        </w:tc>
        <w:tc>
          <w:tcPr>
            <w:tcW w:type="dxa" w:w="964"/>
          </w:tcPr>
          <w:p>
            <w:pPr>
              <w:spacing w:after="20"/>
            </w:pPr>
            <w:r/>
            <w:r>
              <w:rPr>
                <w:b w:val="0"/>
                <w:sz w:val="19"/>
              </w:rPr>
              <w:t>BR 84</w:t>
            </w:r>
          </w:p>
        </w:tc>
        <w:tc>
          <w:tcPr>
            <w:tcW w:type="dxa" w:w="7370"/>
          </w:tcPr>
          <w:p>
            <w:pPr>
              <w:spacing w:after="20"/>
            </w:pPr>
            <w:r/>
            <w:r>
              <w:rPr>
                <w:b/>
                <w:sz w:val="19"/>
              </w:rPr>
              <w:t>Quy tắc hiệu lực</w:t>
            </w:r>
          </w:p>
          <w:p>
            <w:pPr>
              <w:spacing w:after="20"/>
            </w:pPr>
            <w:r>
              <w:rPr>
                <w:b w:val="0"/>
                <w:sz w:val="19"/>
              </w:rPr>
              <w:t>• Đánh dấu tài khoản “disabled”; mọi service kiểm tra trạng thái này qua bộ nhớ đệm tối đa 60 giây, nên token còn hạn bị từ chối trong ≤ 5 phút (AC-08.1).</w:t>
            </w:r>
          </w:p>
          <w:p>
            <w:pPr>
              <w:spacing w:after="20"/>
            </w:pPr>
            <w:r>
              <w:rPr>
                <w:b w:val="0"/>
                <w:sz w:val="19"/>
              </w:rPr>
              <w:t>• Vô hiệu phiên tại nhà cung cấp định danh; người dùng thấy EMSG 22 “Tài khoản đã bị khóa. Vui lòng liên hệ quản trị viên.”.</w:t>
            </w:r>
          </w:p>
          <w:p>
            <w:pPr>
              <w:spacing w:after="20"/>
            </w:pPr>
            <w:r>
              <w:rPr>
                <w:b w:val="0"/>
                <w:sz w:val="19"/>
              </w:rPr>
              <w:t>• Không được khóa tài khoản Quản trị viên cuối cùng còn hoạt động.</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AC-08.1</w:t>
            </w:r>
          </w:p>
        </w:tc>
        <w:tc>
          <w:tcPr>
            <w:tcW w:type="dxa" w:w="8107"/>
          </w:tcPr>
          <w:p>
            <w:pPr>
              <w:spacing w:after="20"/>
            </w:pPr>
            <w:r/>
            <w:r>
              <w:rPr>
                <w:b w:val="0"/>
                <w:sz w:val="19"/>
              </w:rPr>
              <w:t>Given tài khoản bị khóa lúc T, When dùng token cũ lúc T + 5 phút, Then bị từ chối.</w:t>
            </w:r>
          </w:p>
        </w:tc>
      </w:tr>
    </w:tbl>
    <w:p>
      <w:pPr>
        <w:spacing w:after="40"/>
      </w:pPr>
    </w:p>
    <w:p>
      <w:pPr>
        <w:pStyle w:val="Heading4"/>
      </w:pPr>
      <w:r>
        <w:t>3.5.3.3  UC 42: Liên kết tài khoản bác sĩ với hồ sơ bác sĩ</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Gắn tài khoản đăng nhập của bác sĩ với hồ sơ Practitioner và chuyên khoa để phân quyền theo quan hệ điều trị.</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bấm “Liên kết” trên Màn hình 20: Người dùng.</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khoản có vai trò Bác sĩ; hồ sơ Practitioner tồn tại.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Tài khoản liên kết đúng một Practitioner.</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UC-08, API C10, C21</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59" name="Picture 59"/>
            <wp:cNvGraphicFramePr>
              <a:graphicFrameLocks noChangeAspect="1"/>
            </wp:cNvGraphicFramePr>
            <a:graphic>
              <a:graphicData uri="http://schemas.openxmlformats.org/drawingml/2006/picture">
                <pic:pic>
                  <pic:nvPicPr>
                    <pic:cNvPr id="0" name="act-link-practitioner.png"/>
                    <pic:cNvPicPr/>
                  </pic:nvPicPr>
                  <pic:blipFill>
                    <a:blip r:embed="rId69"/>
                    <a:stretch>
                      <a:fillRect/>
                    </a:stretch>
                  </pic:blipFill>
                  <pic:spPr>
                    <a:xfrm>
                      <a:off x="0" y="0"/>
                      <a:ext cx="5760000" cy="2598103"/>
                    </a:xfrm>
                    <a:prstGeom prst="rect"/>
                  </pic:spPr>
                </pic:pic>
              </a:graphicData>
            </a:graphic>
          </wp:inline>
        </w:drawing>
      </w:r>
    </w:p>
    <w:p>
      <w:pPr>
        <w:pStyle w:val="Caption"/>
        <w:jc w:val="center"/>
      </w:pPr>
      <w:r>
        <w:t>Hình 59: Luồng hoạt động – UC 42: Liên kết tài khoản bác sĩ với hồ sơ bác sĩ</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85</w:t>
            </w:r>
          </w:p>
        </w:tc>
        <w:tc>
          <w:tcPr>
            <w:tcW w:type="dxa" w:w="7370"/>
          </w:tcPr>
          <w:p>
            <w:pPr>
              <w:spacing w:after="20"/>
            </w:pPr>
            <w:r/>
            <w:r>
              <w:rPr>
                <w:b/>
                <w:sz w:val="19"/>
              </w:rPr>
              <w:t>Quy tắc liên kết</w:t>
            </w:r>
          </w:p>
          <w:p>
            <w:pPr>
              <w:spacing w:after="20"/>
            </w:pPr>
            <w:r>
              <w:rPr>
                <w:b w:val="0"/>
                <w:sz w:val="19"/>
              </w:rPr>
              <w:t>• Một Practitioner chỉ gắn với một tài khoản và ngược lại; đổi liên kết có hiệu lực trong ≤ 60 giây.</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AC-LP.1</w:t>
            </w:r>
          </w:p>
        </w:tc>
        <w:tc>
          <w:tcPr>
            <w:tcW w:type="dxa" w:w="8107"/>
          </w:tcPr>
          <w:p>
            <w:pPr>
              <w:spacing w:after="20"/>
            </w:pPr>
            <w:r/>
            <w:r>
              <w:rPr>
                <w:b w:val="0"/>
                <w:sz w:val="19"/>
              </w:rPr>
              <w:t>Given Practitioner đã gắn tài khoản A, When gắn cho tài khoản B, Then bị từ chối.</w:t>
            </w:r>
          </w:p>
        </w:tc>
      </w:tr>
    </w:tbl>
    <w:p>
      <w:pPr>
        <w:spacing w:after="40"/>
      </w:pPr>
    </w:p>
    <w:p>
      <w:pPr>
        <w:pStyle w:val="Heading4"/>
      </w:pPr>
      <w:r>
        <w:t>3.5.3.4  UC 43: Xử lý thông báo gửi lỗi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các lần nhắc gửi lỗi hẳn và đưa lại hàng đợi sau khi khắc phục.</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Quản trị viên mở Màn hình 22: Thông báo gửi lỗi hoặc nhận cảnh báo hàng lỗi có tin.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Quản trị viên đã đăng nhập (MFA).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nhắc được đưa lại hàng đợi hoặc đóng.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AC-07.2, OBS-03, API N6, N7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622769"/>
            <wp:docPr id="60" name="Picture 60"/>
            <wp:cNvGraphicFramePr>
              <a:graphicFrameLocks noChangeAspect="1"/>
            </wp:cNvGraphicFramePr>
            <a:graphic>
              <a:graphicData uri="http://schemas.openxmlformats.org/drawingml/2006/picture">
                <pic:pic>
                  <pic:nvPicPr>
                    <pic:cNvPr id="0" name="act-manage-dead-letters.png"/>
                    <pic:cNvPicPr/>
                  </pic:nvPicPr>
                  <pic:blipFill>
                    <a:blip r:embed="rId70"/>
                    <a:stretch>
                      <a:fillRect/>
                    </a:stretch>
                  </pic:blipFill>
                  <pic:spPr>
                    <a:xfrm>
                      <a:off x="0" y="0"/>
                      <a:ext cx="5760000" cy="3622769"/>
                    </a:xfrm>
                    <a:prstGeom prst="rect"/>
                  </pic:spPr>
                </pic:pic>
              </a:graphicData>
            </a:graphic>
          </wp:inline>
        </w:drawing>
      </w:r>
    </w:p>
    <w:p>
      <w:pPr>
        <w:pStyle w:val="Caption"/>
        <w:jc w:val="center"/>
      </w:pPr>
      <w:r>
        <w:t>Hình 60: Luồng hoạt động – UC 43: Xử lý thông báo gửi lỗi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86</w:t>
            </w:r>
          </w:p>
        </w:tc>
        <w:tc>
          <w:tcPr>
            <w:tcW w:type="dxa" w:w="7370"/>
          </w:tcPr>
          <w:p>
            <w:pPr>
              <w:spacing w:after="20"/>
            </w:pPr>
            <w:r/>
            <w:r>
              <w:rPr>
                <w:b/>
                <w:sz w:val="19"/>
              </w:rPr>
              <w:t>Quy tắc hiển thị</w:t>
            </w:r>
          </w:p>
          <w:p>
            <w:pPr>
              <w:spacing w:after="20"/>
            </w:pPr>
            <w:r>
              <w:rPr>
                <w:b w:val="0"/>
                <w:sz w:val="19"/>
              </w:rPr>
              <w:t>• Danh sách chỉ hiển thị mã lịch hẹn, kênh, lỗi, số lần thử; không hiển thị nội dung tin, SĐT hay email đầy đủ.</w:t>
            </w:r>
          </w:p>
        </w:tc>
      </w:tr>
      <w:tr>
        <w:tc>
          <w:tcPr>
            <w:tcW w:type="dxa" w:w="1020"/>
          </w:tcPr>
          <w:p>
            <w:pPr>
              <w:spacing w:after="20"/>
            </w:pPr>
            <w:r/>
            <w:r>
              <w:rPr>
                <w:b w:val="0"/>
                <w:sz w:val="19"/>
              </w:rPr>
              <w:t>(2)</w:t>
            </w:r>
          </w:p>
        </w:tc>
        <w:tc>
          <w:tcPr>
            <w:tcW w:type="dxa" w:w="964"/>
          </w:tcPr>
          <w:p>
            <w:pPr>
              <w:spacing w:after="20"/>
            </w:pPr>
            <w:r/>
            <w:r>
              <w:rPr>
                <w:b w:val="0"/>
                <w:sz w:val="19"/>
              </w:rPr>
              <w:t>BR 87</w:t>
            </w:r>
          </w:p>
        </w:tc>
        <w:tc>
          <w:tcPr>
            <w:tcW w:type="dxa" w:w="7370"/>
          </w:tcPr>
          <w:p>
            <w:pPr>
              <w:spacing w:after="20"/>
            </w:pPr>
            <w:r/>
            <w:r>
              <w:rPr>
                <w:b/>
                <w:sz w:val="19"/>
              </w:rPr>
              <w:t>Quy tắc gửi lại</w:t>
            </w:r>
          </w:p>
          <w:p>
            <w:pPr>
              <w:spacing w:after="20"/>
            </w:pPr>
            <w:r>
              <w:rPr>
                <w:b w:val="0"/>
                <w:sz w:val="19"/>
              </w:rPr>
              <w:t>• Không gửi lại nếu lịch hẹn đã hủy hoặc đã qua giờ khám; vẫn bảo đảm không gửi trùng cho cùng một lần nhắc (AC-07.2).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AC-DL.1</w:t>
            </w:r>
          </w:p>
        </w:tc>
        <w:tc>
          <w:tcPr>
            <w:tcW w:type="dxa" w:w="8107"/>
          </w:tcPr>
          <w:p>
            <w:pPr>
              <w:spacing w:after="20"/>
            </w:pPr>
            <w:r/>
            <w:r>
              <w:rPr>
                <w:b w:val="0"/>
                <w:sz w:val="19"/>
              </w:rPr>
              <w:t>Given lịch hẹn đã hủy, When gửi lại mục lỗi, Then không có tin nào được gửi.</w:t>
            </w:r>
          </w:p>
        </w:tc>
      </w:tr>
    </w:tbl>
    <w:p>
      <w:pPr>
        <w:spacing w:after="40"/>
      </w:pPr>
    </w:p>
    <w:p>
      <w:pPr>
        <w:pStyle w:val="Heading4"/>
      </w:pPr>
      <w:r>
        <w:t>3.5.3.5  UC 44: Sao lưu và khôi phục dữ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Bảo đảm khôi phục được dữ liệu lịch hẹn, hồ sơ, tài liệu về một thời điểm trong 7 ngày qua.</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Quản trị viên.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cố mất/hỏng dữ liệu, hoặc lịch diễn tập định kỳ.</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Quy trình khôi phục được phê duyệt bởi người thứ hai; chạy qua pipeline vận hành, không thao tác tay trên CSDL.</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Dữ liệu được khôi phục; thời gian thực tế được ghi lại so với RTO.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UC-16, AC-16.1, AC-16.2, NFR-A4, NFR-A5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1" name="Picture 61"/>
            <wp:cNvGraphicFramePr>
              <a:graphicFrameLocks noChangeAspect="1"/>
            </wp:cNvGraphicFramePr>
            <a:graphic>
              <a:graphicData uri="http://schemas.openxmlformats.org/drawingml/2006/picture">
                <pic:pic>
                  <pic:nvPicPr>
                    <pic:cNvPr id="0" name="act-backup-restore.png"/>
                    <pic:cNvPicPr/>
                  </pic:nvPicPr>
                  <pic:blipFill>
                    <a:blip r:embed="rId71"/>
                    <a:stretch>
                      <a:fillRect/>
                    </a:stretch>
                  </pic:blipFill>
                  <pic:spPr>
                    <a:xfrm>
                      <a:off x="0" y="0"/>
                      <a:ext cx="5760000" cy="4529473"/>
                    </a:xfrm>
                    <a:prstGeom prst="rect"/>
                  </pic:spPr>
                </pic:pic>
              </a:graphicData>
            </a:graphic>
          </wp:inline>
        </w:drawing>
      </w:r>
    </w:p>
    <w:p>
      <w:pPr>
        <w:pStyle w:val="Caption"/>
        <w:jc w:val="center"/>
      </w:pPr>
      <w:r>
        <w:t>Hình 61: Luồng hoạt động – UC 44: Sao lưu và khôi phục dữ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88</w:t>
            </w:r>
          </w:p>
        </w:tc>
        <w:tc>
          <w:tcPr>
            <w:tcW w:type="dxa" w:w="7370"/>
          </w:tcPr>
          <w:p>
            <w:pPr>
              <w:spacing w:after="20"/>
            </w:pPr>
            <w:r/>
            <w:r>
              <w:rPr>
                <w:b/>
                <w:sz w:val="19"/>
              </w:rPr>
              <w:t>Quy tắc khôi phục</w:t>
            </w:r>
          </w:p>
          <w:p>
            <w:pPr>
              <w:spacing w:after="20"/>
            </w:pPr>
            <w:r>
              <w:rPr>
                <w:b w:val="0"/>
                <w:sz w:val="19"/>
              </w:rPr>
              <w:t>• PostgreSQL và MongoDB khôi phục theo thời điểm (PITR) trong 7 ngày; tệp tài liệu có versioning và xóa mềm 14 ngày; bản sao lưu được mã hóa và lưu dư thừa theo vùng.</w:t>
            </w:r>
          </w:p>
          <w:p>
            <w:pPr>
              <w:spacing w:after="20"/>
            </w:pPr>
            <w:r>
              <w:rPr>
                <w:b w:val="0"/>
                <w:sz w:val="19"/>
              </w:rPr>
              <w:t>• RPO ≤ 5 phút, RTO ≤ 1 giờ cho lịch hẹn và dữ liệu lâm sàng (NFR-A4); RPO = 0 cho tài liệu và audit đã xác nhận ghi (NFR-A5).</w:t>
            </w:r>
          </w:p>
          <w:p>
            <w:pPr>
              <w:spacing w:after="20"/>
            </w:pPr>
            <w:r>
              <w:rPr>
                <w:b w:val="0"/>
                <w:sz w:val="19"/>
              </w:rPr>
              <w:t>• Audit (WORM) không bị ghi đè khi khôi phục.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AC-16.1</w:t>
            </w:r>
          </w:p>
        </w:tc>
        <w:tc>
          <w:tcPr>
            <w:tcW w:type="dxa" w:w="8107"/>
          </w:tcPr>
          <w:p>
            <w:pPr>
              <w:spacing w:after="20"/>
            </w:pPr>
            <w:r/>
            <w:r>
              <w:rPr>
                <w:b w:val="0"/>
                <w:sz w:val="19"/>
              </w:rPr>
              <w:t>Given dữ liệu bị xóa nhầm lúc T, When khôi phục về T − 1 phút, Then dữ liệu lịch hẹn và hồ sơ khớp trạng thái tại thời điểm đó.</w:t>
            </w:r>
          </w:p>
        </w:tc>
      </w:tr>
      <w:tr>
        <w:tc>
          <w:tcPr>
            <w:tcW w:type="dxa" w:w="1247"/>
          </w:tcPr>
          <w:p>
            <w:pPr>
              <w:spacing w:after="20"/>
            </w:pPr>
            <w:r/>
            <w:r>
              <w:rPr>
                <w:b w:val="0"/>
                <w:sz w:val="19"/>
              </w:rPr>
              <w:t>AC-16.2</w:t>
            </w:r>
          </w:p>
        </w:tc>
        <w:tc>
          <w:tcPr>
            <w:tcW w:type="dxa" w:w="8107"/>
          </w:tcPr>
          <w:p>
            <w:pPr>
              <w:spacing w:after="20"/>
            </w:pPr>
            <w:r/>
            <w:r>
              <w:rPr>
                <w:b w:val="0"/>
                <w:sz w:val="19"/>
              </w:rPr>
              <w:t>Given diễn tập khôi phục, Then biên bản ghi thời gian thực tế và so với RTO 1 giờ.</w:t>
            </w:r>
          </w:p>
        </w:tc>
      </w:tr>
    </w:tbl>
    <w:p>
      <w:pPr>
        <w:spacing w:after="40"/>
      </w:pPr>
    </w:p>
    <w:p>
      <w:pPr>
        <w:pStyle w:val="Heading2"/>
      </w:pPr>
      <w:r>
        <w:t>3.6  Tác vụ tự động của hệ thống</w:t>
      </w:r>
    </w:p>
    <w:p>
      <w:r>
        <w:rPr>
          <w:b w:val="0"/>
          <w:i w:val="0"/>
        </w:rPr>
        <w:t>Các use case do hệ thống tự kích hoạt bởi sự kiện hoặc lịch. Sự kiện được giao ít nhất một lần nên mọi xử lý đều phải chạy lại an toàn (idempotent) – xem CBR 7.</w:t>
      </w:r>
    </w:p>
    <w:p>
      <w:pPr>
        <w:pStyle w:val="Heading3"/>
      </w:pPr>
      <w:r>
        <w:t>3.6.1  Nhắc lịch</w:t>
      </w:r>
    </w:p>
    <w:p>
      <w:pPr>
        <w:pStyle w:val="Heading4"/>
      </w:pPr>
      <w:r>
        <w:t>3.6.1.1  UC 45: Lên lịch nhắc khi lịch hẹn được tạo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các lần nhắc T-24h, T-2h (và T-6h nếu nguy cơ không đến khám cao) cho mỗi lịch hẹn.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đặt lịch”, “đã đổi lịch” hoặc “đã chấm điểm nguy cơ”.</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Các lần nhắc “scheduled” tồn tại, không trùng.</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NFR-P8, Sự kiện E1, E3, E10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2" name="Picture 62"/>
            <wp:cNvGraphicFramePr>
              <a:graphicFrameLocks noChangeAspect="1"/>
            </wp:cNvGraphicFramePr>
            <a:graphic>
              <a:graphicData uri="http://schemas.openxmlformats.org/drawingml/2006/picture">
                <pic:pic>
                  <pic:nvPicPr>
                    <pic:cNvPr id="0" name="act-schedule-reminders.png"/>
                    <pic:cNvPicPr/>
                  </pic:nvPicPr>
                  <pic:blipFill>
                    <a:blip r:embed="rId72"/>
                    <a:stretch>
                      <a:fillRect/>
                    </a:stretch>
                  </pic:blipFill>
                  <pic:spPr>
                    <a:xfrm>
                      <a:off x="0" y="0"/>
                      <a:ext cx="5760000" cy="4529473"/>
                    </a:xfrm>
                    <a:prstGeom prst="rect"/>
                  </pic:spPr>
                </pic:pic>
              </a:graphicData>
            </a:graphic>
          </wp:inline>
        </w:drawing>
      </w:r>
    </w:p>
    <w:p>
      <w:pPr>
        <w:pStyle w:val="Caption"/>
        <w:jc w:val="center"/>
      </w:pPr>
      <w:r>
        <w:t>Hình 62: Luồng hoạt động – UC 45: Lên lịch nhắc khi lịch hẹn được tạo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89</w:t>
            </w:r>
          </w:p>
        </w:tc>
        <w:tc>
          <w:tcPr>
            <w:tcW w:type="dxa" w:w="7370"/>
          </w:tcPr>
          <w:p>
            <w:pPr>
              <w:spacing w:after="20"/>
            </w:pPr>
            <w:r/>
            <w:r>
              <w:rPr>
                <w:b/>
                <w:sz w:val="19"/>
              </w:rPr>
              <w:t>Quy tắc mốc nhắc</w:t>
            </w:r>
          </w:p>
          <w:p>
            <w:pPr>
              <w:spacing w:after="20"/>
            </w:pPr>
            <w:r>
              <w:rPr>
                <w:b w:val="0"/>
                <w:sz w:val="19"/>
              </w:rPr>
              <w:t>• Tạo nhắc T-24h và T-2h; mốc đã qua thì bỏ qua (đặt lịch sát giờ chỉ còn T-2h hoặc không nhắc).</w:t>
            </w:r>
          </w:p>
          <w:p>
            <w:pPr>
              <w:spacing w:after="20"/>
            </w:pPr>
            <w:r>
              <w:rPr>
                <w:b w:val="0"/>
                <w:sz w:val="19"/>
              </w:rPr>
              <w:t>• Nguy cơ không đến khám ≥ ngưỡng thì thêm nhắc T-6h. Ngưỡng mặc định 0,30, cấu hình được, được hiệu chỉnh trên dữ liệu thật sau 4 tuần (mục “Cơ sở đặt ngưỡng”); thiếu điểm nguy cơ (ML lỗi) thì vẫn tạo T-24h, T-2h (AC-15.1).</w:t>
            </w:r>
          </w:p>
          <w:p>
            <w:pPr>
              <w:spacing w:after="20"/>
            </w:pPr>
            <w:r>
              <w:rPr>
                <w:b w:val="0"/>
                <w:sz w:val="19"/>
              </w:rPr>
              <w:t>• Đổi lịch: hủy các nhắc của lịch cũ, tạo nhắc cho lịch mới.</w:t>
            </w:r>
          </w:p>
          <w:p>
            <w:pPr>
              <w:spacing w:after="20"/>
            </w:pPr>
            <w:r>
              <w:rPr>
                <w:b w:val="0"/>
                <w:sz w:val="19"/>
              </w:rPr>
              <w:t>• Mỗi lần nhắc duy nhất theo (mã lịch hẹn, loại nhắc).</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AC-SR.1</w:t>
            </w:r>
          </w:p>
        </w:tc>
        <w:tc>
          <w:tcPr>
            <w:tcW w:type="dxa" w:w="8107"/>
          </w:tcPr>
          <w:p>
            <w:pPr>
              <w:spacing w:after="20"/>
            </w:pPr>
            <w:r/>
            <w:r>
              <w:rPr>
                <w:b w:val="0"/>
                <w:sz w:val="19"/>
              </w:rPr>
              <w:t>Given cùng sự kiện “đã đặt lịch” được giao 2 lần, Then chỉ có một bộ lần nhắc.</w:t>
            </w:r>
          </w:p>
        </w:tc>
      </w:tr>
    </w:tbl>
    <w:p>
      <w:pPr>
        <w:spacing w:after="40"/>
      </w:pPr>
    </w:p>
    <w:p>
      <w:pPr>
        <w:pStyle w:val="Heading4"/>
      </w:pPr>
      <w:r>
        <w:t>3.6.1.2  UC 46: Gửi nhắc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Gửi lần nhắc đến hạn qua kênh ưu tiên, có thử lại và kênh dự phòng.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mỗi phút lấy các lần nhắc đến hạn.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Lần nhắc “scheduled”, đến giờ gửi.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Lần nhắc “sent” hoặc “failed” (vào hàng lỗi và cảnh báo vận hành).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AC-07.2, NFR-P8, NFR-A6</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5436177"/>
            <wp:docPr id="63" name="Picture 63"/>
            <wp:cNvGraphicFramePr>
              <a:graphicFrameLocks noChangeAspect="1"/>
            </wp:cNvGraphicFramePr>
            <a:graphic>
              <a:graphicData uri="http://schemas.openxmlformats.org/drawingml/2006/picture">
                <pic:pic>
                  <pic:nvPicPr>
                    <pic:cNvPr id="0" name="act-send-reminder.png"/>
                    <pic:cNvPicPr/>
                  </pic:nvPicPr>
                  <pic:blipFill>
                    <a:blip r:embed="rId73"/>
                    <a:stretch>
                      <a:fillRect/>
                    </a:stretch>
                  </pic:blipFill>
                  <pic:spPr>
                    <a:xfrm>
                      <a:off x="0" y="0"/>
                      <a:ext cx="5760000" cy="5436177"/>
                    </a:xfrm>
                    <a:prstGeom prst="rect"/>
                  </pic:spPr>
                </pic:pic>
              </a:graphicData>
            </a:graphic>
          </wp:inline>
        </w:drawing>
      </w:r>
    </w:p>
    <w:p>
      <w:pPr>
        <w:pStyle w:val="Caption"/>
        <w:jc w:val="center"/>
      </w:pPr>
      <w:r>
        <w:t>Hình 63: Luồng hoạt động – UC 46: Gửi nhắc lịch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(1)</w:t>
            </w:r>
          </w:p>
        </w:tc>
        <w:tc>
          <w:tcPr>
            <w:tcW w:type="dxa" w:w="964"/>
          </w:tcPr>
          <w:p>
            <w:pPr>
              <w:spacing w:after="20"/>
            </w:pPr>
            <w:r/>
            <w:r>
              <w:rPr>
                <w:b w:val="0"/>
                <w:sz w:val="19"/>
              </w:rPr>
              <w:t>BR 90</w:t>
            </w:r>
          </w:p>
        </w:tc>
        <w:tc>
          <w:tcPr>
            <w:tcW w:type="dxa" w:w="7370"/>
          </w:tcPr>
          <w:p>
            <w:pPr>
              <w:spacing w:after="20"/>
            </w:pPr>
            <w:r/>
            <w:r>
              <w:rPr>
                <w:b/>
                <w:sz w:val="19"/>
              </w:rPr>
              <w:t>Quy tắc nhận việc</w:t>
            </w:r>
          </w:p>
          <w:p>
            <w:pPr>
              <w:spacing w:after="20"/>
            </w:pPr>
            <w:r>
              <w:rPr>
                <w:b w:val="0"/>
                <w:sz w:val="19"/>
              </w:rPr>
              <w:t>• Nhiều bản sao worker chạy song song; mỗi lần nhắc chỉ được một worker nhận (khóa có thời hạn) để không gửi trùng.</w:t>
            </w:r>
          </w:p>
        </w:tc>
      </w:tr>
      <w:tr>
        <w:tc>
          <w:tcPr>
            <w:tcW w:type="dxa" w:w="1020"/>
          </w:tcPr>
          <w:p>
            <w:pPr>
              <w:spacing w:after="20"/>
            </w:pPr>
            <w:r/>
            <w:r>
              <w:rPr>
                <w:b w:val="0"/>
                <w:sz w:val="19"/>
              </w:rPr>
              <w:t>(3)</w:t>
            </w:r>
          </w:p>
        </w:tc>
        <w:tc>
          <w:tcPr>
            <w:tcW w:type="dxa" w:w="964"/>
          </w:tcPr>
          <w:p>
            <w:pPr>
              <w:spacing w:after="20"/>
            </w:pPr>
            <w:r/>
            <w:r>
              <w:rPr>
                <w:b w:val="0"/>
                <w:sz w:val="19"/>
              </w:rPr>
              <w:t>BR 91</w:t>
            </w:r>
          </w:p>
        </w:tc>
        <w:tc>
          <w:tcPr>
            <w:tcW w:type="dxa" w:w="7370"/>
          </w:tcPr>
          <w:p>
            <w:pPr>
              <w:spacing w:after="20"/>
            </w:pPr>
            <w:r/>
            <w:r>
              <w:rPr>
                <w:b/>
                <w:sz w:val="19"/>
              </w:rPr>
              <w:t>Quy tắc nội dung tin</w:t>
            </w:r>
          </w:p>
          <w:p>
            <w:pPr>
              <w:spacing w:after="20"/>
            </w:pPr>
            <w:r>
              <w:rPr>
                <w:b w:val="0"/>
                <w:sz w:val="19"/>
              </w:rPr>
              <w:t>• Dùng ET 2: Nhắc lịch khám; nội dung chỉ gồm giờ khám, tên bác sĩ, chuyên khoa, địa điểm, link quản lý lịch hẹn – không có chẩn đoán, lý do khám hay kết quả.</w:t>
            </w:r>
          </w:p>
          <w:p>
            <w:pPr>
              <w:spacing w:after="20"/>
            </w:pPr>
            <w:r>
              <w:rPr>
                <w:b w:val="0"/>
                <w:sz w:val="19"/>
              </w:rPr>
              <w:t>• Tôn trọng khung giờ yên tĩnh (trừ nhắc T-2h); ngôn ngữ theo tùy chọn của bệnh nhân.</w:t>
            </w:r>
          </w:p>
        </w:tc>
      </w:tr>
      <w:tr>
        <w:tc>
          <w:tcPr>
            <w:tcW w:type="dxa" w:w="1020"/>
          </w:tcPr>
          <w:p>
            <w:pPr>
              <w:spacing w:after="20"/>
            </w:pPr>
            <w:r/>
            <w:r>
              <w:rPr>
                <w:b w:val="0"/>
                <w:sz w:val="19"/>
              </w:rPr>
              <w:t>(6)</w:t>
            </w:r>
          </w:p>
        </w:tc>
        <w:tc>
          <w:tcPr>
            <w:tcW w:type="dxa" w:w="964"/>
          </w:tcPr>
          <w:p>
            <w:pPr>
              <w:spacing w:after="20"/>
            </w:pPr>
            <w:r/>
            <w:r>
              <w:rPr>
                <w:b w:val="0"/>
                <w:sz w:val="19"/>
              </w:rPr>
              <w:t>BR 92</w:t>
            </w:r>
          </w:p>
        </w:tc>
        <w:tc>
          <w:tcPr>
            <w:tcW w:type="dxa" w:w="7370"/>
          </w:tcPr>
          <w:p>
            <w:pPr>
              <w:spacing w:after="20"/>
            </w:pPr>
            <w:r/>
            <w:r>
              <w:rPr>
                <w:b/>
                <w:sz w:val="19"/>
              </w:rPr>
              <w:t>Quy tắc thử lại</w:t>
            </w:r>
          </w:p>
          <w:p>
            <w:pPr>
              <w:spacing w:after="20"/>
            </w:pPr>
            <w:r>
              <w:rPr>
                <w:b w:val="0"/>
                <w:sz w:val="19"/>
              </w:rPr>
              <w:t>• Tối đa 5 lần với backoff 10 giây, 1, 5, 15 phút; lỗi vĩnh viễn (số không hợp lệ) không thử lại.</w:t>
            </w:r>
          </w:p>
          <w:p>
            <w:pPr>
              <w:spacing w:after="20"/>
            </w:pPr>
            <w:r>
              <w:rPr>
                <w:b w:val="0"/>
                <w:sz w:val="19"/>
              </w:rPr>
              <w:t>• Kênh chính lỗi hẳn thì chuyển kênh dự phòng (push → email → SMS); hết kênh → “failed”, vào hàng lỗi, cảnh báo vận hành (UC 43: Xử lý thông báo gửi lỗi).</w:t>
            </w:r>
          </w:p>
          <w:p>
            <w:pPr>
              <w:spacing w:after="20"/>
            </w:pPr>
            <w:r>
              <w:rPr>
                <w:b w:val="0"/>
                <w:sz w:val="19"/>
              </w:rPr>
              <w:t>• ≥ 99% lần nhắc được gửi trong 5 phút sau giờ hẹn gửi (NFR-P8).</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AC-07.2</w:t>
            </w:r>
          </w:p>
        </w:tc>
        <w:tc>
          <w:tcPr>
            <w:tcW w:type="dxa" w:w="8107"/>
          </w:tcPr>
          <w:p>
            <w:pPr>
              <w:spacing w:after="20"/>
            </w:pPr>
            <w:r/>
            <w:r>
              <w:rPr>
                <w:b w:val="0"/>
                <w:sz w:val="19"/>
              </w:rPr>
              <w:t>Given nhà cung cấp lỗi tạm thời 2 lần rồi thành công, Then bệnh nhân nhận đúng 1 tin.</w:t>
            </w:r>
          </w:p>
        </w:tc>
      </w:tr>
      <w:tr>
        <w:tc>
          <w:tcPr>
            <w:tcW w:type="dxa" w:w="1247"/>
          </w:tcPr>
          <w:p>
            <w:pPr>
              <w:spacing w:after="20"/>
            </w:pPr>
            <w:r/>
            <w:r>
              <w:rPr>
                <w:b w:val="0"/>
                <w:sz w:val="19"/>
              </w:rPr>
              <w:t>AC-SN.1</w:t>
            </w:r>
          </w:p>
        </w:tc>
        <w:tc>
          <w:tcPr>
            <w:tcW w:type="dxa" w:w="8107"/>
          </w:tcPr>
          <w:p>
            <w:pPr>
              <w:spacing w:after="20"/>
            </w:pPr>
            <w:r/>
            <w:r>
              <w:rPr>
                <w:b w:val="0"/>
                <w:sz w:val="19"/>
              </w:rPr>
              <w:t>Given tin nhắc gửi đi, Then không chứa lý do khám hay chẩn đoán.</w:t>
            </w:r>
          </w:p>
        </w:tc>
      </w:tr>
    </w:tbl>
    <w:p>
      <w:pPr>
        <w:spacing w:after="40"/>
      </w:pPr>
    </w:p>
    <w:p>
      <w:pPr>
        <w:pStyle w:val="Heading4"/>
      </w:pPr>
      <w:r>
        <w:t>3.6.1.3  UC 47: Hủy nhắc khi lịch hẹn bị hủy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Bảo đảm không gửi nhắc cho lịch hẹn đã hủy.</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hủy lịch hẹn”.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Mọi lần nhắc “scheduled” của lịch hẹn chuyển “cancelled”.</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UC-07, AC-07.1, Sự kiện E2</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4" name="Picture 64"/>
            <wp:cNvGraphicFramePr>
              <a:graphicFrameLocks noChangeAspect="1"/>
            </wp:cNvGraphicFramePr>
            <a:graphic>
              <a:graphicData uri="http://schemas.openxmlformats.org/drawingml/2006/picture">
                <pic:pic>
                  <pic:nvPicPr>
                    <pic:cNvPr id="0" name="act-cancel-reminders.png"/>
                    <pic:cNvPicPr/>
                  </pic:nvPicPr>
                  <pic:blipFill>
                    <a:blip r:embed="rId74"/>
                    <a:stretch>
                      <a:fillRect/>
                    </a:stretch>
                  </pic:blipFill>
                  <pic:spPr>
                    <a:xfrm>
                      <a:off x="0" y="0"/>
                      <a:ext cx="5760000" cy="2598103"/>
                    </a:xfrm>
                    <a:prstGeom prst="rect"/>
                  </pic:spPr>
                </pic:pic>
              </a:graphicData>
            </a:graphic>
          </wp:inline>
        </w:drawing>
      </w:r>
    </w:p>
    <w:p>
      <w:pPr>
        <w:pStyle w:val="Caption"/>
        <w:jc w:val="center"/>
      </w:pPr>
      <w:r>
        <w:t>Hình 64: Luồng hoạt động – UC 47: Hủy nhắc khi lịch hẹn bị hủy</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93</w:t>
            </w:r>
          </w:p>
        </w:tc>
        <w:tc>
          <w:tcPr>
            <w:tcW w:type="dxa" w:w="7370"/>
          </w:tcPr>
          <w:p>
            <w:pPr>
              <w:spacing w:after="20"/>
            </w:pPr>
            <w:r/>
            <w:r>
              <w:rPr>
                <w:b/>
                <w:sz w:val="19"/>
              </w:rPr>
              <w:t>Quy tắc hủy</w:t>
            </w:r>
          </w:p>
          <w:p>
            <w:pPr>
              <w:spacing w:after="20"/>
            </w:pPr>
            <w:r>
              <w:rPr>
                <w:b w:val="0"/>
                <w:sz w:val="19"/>
              </w:rPr>
              <w:t>• Chạy lại an toàn; nếu sự kiện hủy đến trước sự kiện đặt (sai thứ tự), lịch hẹn được đánh dấu đã hủy để bước lên lịch nhắc bỏ qua.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AC-07.1</w:t>
            </w:r>
          </w:p>
        </w:tc>
        <w:tc>
          <w:tcPr>
            <w:tcW w:type="dxa" w:w="8107"/>
          </w:tcPr>
          <w:p>
            <w:pPr>
              <w:spacing w:after="20"/>
            </w:pPr>
            <w:r/>
            <w:r>
              <w:rPr>
                <w:b w:val="0"/>
                <w:sz w:val="19"/>
              </w:rPr>
              <w:t>Given lịch hẹn bị hủy trước giờ nhắc, Then không gửi nhắc.</w:t>
            </w:r>
          </w:p>
        </w:tc>
      </w:tr>
    </w:tbl>
    <w:p>
      <w:pPr>
        <w:spacing w:after="40"/>
      </w:pPr>
    </w:p>
    <w:p>
      <w:pPr>
        <w:pStyle w:val="Heading3"/>
      </w:pPr>
      <w:r>
        <w:t>3.6.2  Dự đoán và đánh dấu không đến khám</w:t>
      </w:r>
    </w:p>
    <w:p>
      <w:pPr>
        <w:pStyle w:val="Heading4"/>
      </w:pPr>
      <w:r>
        <w:t>3.6.2.1  UC 48: Dự đoán nguy cơ không đến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Tính xác suất không đến khám cho mỗi lịch hẹn mới.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đặt lịch”.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Dự đoán được lưu kèm phiên bản mô hình; sự kiện “đã chấm điểm” được phát.</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UC-15, AC-15.1, AC-15.2, Sự kiện E1, E10</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4529473"/>
            <wp:docPr id="65" name="Picture 65"/>
            <wp:cNvGraphicFramePr>
              <a:graphicFrameLocks noChangeAspect="1"/>
            </wp:cNvGraphicFramePr>
            <a:graphic>
              <a:graphicData uri="http://schemas.openxmlformats.org/drawingml/2006/picture">
                <pic:pic>
                  <pic:nvPicPr>
                    <pic:cNvPr id="0" name="act-predict-noshow.png"/>
                    <pic:cNvPicPr/>
                  </pic:nvPicPr>
                  <pic:blipFill>
                    <a:blip r:embed="rId75"/>
                    <a:stretch>
                      <a:fillRect/>
                    </a:stretch>
                  </pic:blipFill>
                  <pic:spPr>
                    <a:xfrm>
                      <a:off x="0" y="0"/>
                      <a:ext cx="5760000" cy="4529473"/>
                    </a:xfrm>
                    <a:prstGeom prst="rect"/>
                  </pic:spPr>
                </pic:pic>
              </a:graphicData>
            </a:graphic>
          </wp:inline>
        </w:drawing>
      </w:r>
    </w:p>
    <w:p>
      <w:pPr>
        <w:pStyle w:val="Caption"/>
        <w:jc w:val="center"/>
      </w:pPr>
      <w:r>
        <w:t>Hình 65: Luồng hoạt động – UC 48: Dự đoán nguy cơ không đến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(3)</w:t>
            </w:r>
          </w:p>
        </w:tc>
        <w:tc>
          <w:tcPr>
            <w:tcW w:type="dxa" w:w="964"/>
          </w:tcPr>
          <w:p>
            <w:pPr>
              <w:spacing w:after="20"/>
            </w:pPr>
            <w:r/>
            <w:r>
              <w:rPr>
                <w:b w:val="0"/>
                <w:sz w:val="19"/>
              </w:rPr>
              <w:t>BR 94</w:t>
            </w:r>
          </w:p>
        </w:tc>
        <w:tc>
          <w:tcPr>
            <w:tcW w:type="dxa" w:w="7370"/>
          </w:tcPr>
          <w:p>
            <w:pPr>
              <w:spacing w:after="20"/>
            </w:pPr>
            <w:r/>
            <w:r>
              <w:rPr>
                <w:b/>
                <w:sz w:val="19"/>
              </w:rPr>
              <w:t>Quy tắc dự đoán</w:t>
            </w:r>
          </w:p>
          <w:p>
            <w:pPr>
              <w:spacing w:after="20"/>
            </w:pPr>
            <w:r>
              <w:rPr>
                <w:b w:val="0"/>
                <w:sz w:val="19"/>
              </w:rPr>
              <w:t>• Đặc trưng chỉ gồm dữ liệu không định danh: nhóm tuổi, chuyên khoa, khoảng cách ngày đặt–ngày khám, giờ khám, số lần không đến/đặt trước đó; không dùng họ tên, địa chỉ, chẩn đoán.</w:t>
            </w:r>
          </w:p>
          <w:p>
            <w:pPr>
              <w:spacing w:after="20"/>
            </w:pPr>
            <w:r>
              <w:rPr>
                <w:b w:val="0"/>
                <w:sz w:val="19"/>
              </w:rPr>
              <w:t>• Lưu [Phiên bản mô hình] với mỗi dự đoán để truy vết (AC-15.2); lỗi hoặc quá 2 giây thì bỏ qua, không chặn nhắc lịch (AC-15.1).</w:t>
            </w:r>
          </w:p>
          <w:p>
            <w:pPr>
              <w:spacing w:after="20"/>
            </w:pPr>
            <w:r>
              <w:rPr>
                <w:b w:val="0"/>
                <w:sz w:val="19"/>
              </w:rPr>
              <w:t>• Tập huấn luyện dùng dữ liệu đã ẩn danh và chỉ của bệnh nhân còn đồng ý.</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AC-15.1</w:t>
            </w:r>
          </w:p>
        </w:tc>
        <w:tc>
          <w:tcPr>
            <w:tcW w:type="dxa" w:w="8107"/>
          </w:tcPr>
          <w:p>
            <w:pPr>
              <w:spacing w:after="20"/>
            </w:pPr>
            <w:r/>
            <w:r>
              <w:rPr>
                <w:b w:val="0"/>
                <w:sz w:val="19"/>
              </w:rPr>
              <w:t>Given service ML lỗi, Then lịch nhắc T-24h và T-2h vẫn được tạo.</w:t>
            </w:r>
          </w:p>
        </w:tc>
      </w:tr>
      <w:tr>
        <w:tc>
          <w:tcPr>
            <w:tcW w:type="dxa" w:w="1247"/>
          </w:tcPr>
          <w:p>
            <w:pPr>
              <w:spacing w:after="20"/>
            </w:pPr>
            <w:r/>
            <w:r>
              <w:rPr>
                <w:b w:val="0"/>
                <w:sz w:val="19"/>
              </w:rPr>
              <w:t>AC-15.2</w:t>
            </w:r>
          </w:p>
        </w:tc>
        <w:tc>
          <w:tcPr>
            <w:tcW w:type="dxa" w:w="8107"/>
          </w:tcPr>
          <w:p>
            <w:pPr>
              <w:spacing w:after="20"/>
            </w:pPr>
            <w:r/>
            <w:r>
              <w:rPr>
                <w:b w:val="0"/>
                <w:sz w:val="19"/>
              </w:rPr>
              <w:t>Given một dự đoán, Then có phiên bản mô hình đi kèm.</w:t>
            </w:r>
          </w:p>
        </w:tc>
      </w:tr>
    </w:tbl>
    <w:p>
      <w:pPr>
        <w:spacing w:after="40"/>
      </w:pPr>
    </w:p>
    <w:p>
      <w:pPr>
        <w:pStyle w:val="Heading4"/>
      </w:pPr>
      <w:r>
        <w:t>3.6.2.2  UC 49: Đánh dấu không đến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Chuyển lịch hẹn quá giờ chưa check-in sang “noshow”.</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chạy mỗi 10 phút.</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Lịch hẹn “booked”, quá giờ khám 30 phút.</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Lịch hẹn “noshow”; sự kiện đổi trạng thái được phát (dùng cho ML và báo cáo).</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UC-15, BP-2, Sự kiện E5</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6" name="Picture 66"/>
            <wp:cNvGraphicFramePr>
              <a:graphicFrameLocks noChangeAspect="1"/>
            </wp:cNvGraphicFramePr>
            <a:graphic>
              <a:graphicData uri="http://schemas.openxmlformats.org/drawingml/2006/picture">
                <pic:pic>
                  <pic:nvPicPr>
                    <pic:cNvPr id="0" name="act-mark-noshow.png"/>
                    <pic:cNvPicPr/>
                  </pic:nvPicPr>
                  <pic:blipFill>
                    <a:blip r:embed="rId76"/>
                    <a:stretch>
                      <a:fillRect/>
                    </a:stretch>
                  </pic:blipFill>
                  <pic:spPr>
                    <a:xfrm>
                      <a:off x="0" y="0"/>
                      <a:ext cx="5760000" cy="2598103"/>
                    </a:xfrm>
                    <a:prstGeom prst="rect"/>
                  </pic:spPr>
                </pic:pic>
              </a:graphicData>
            </a:graphic>
          </wp:inline>
        </w:drawing>
      </w:r>
    </w:p>
    <w:p>
      <w:pPr>
        <w:pStyle w:val="Caption"/>
        <w:jc w:val="center"/>
      </w:pPr>
      <w:r>
        <w:t>Hình 66: Luồng hoạt động – UC 49: Đánh dấu không đến khám</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95</w:t>
            </w:r>
          </w:p>
        </w:tc>
        <w:tc>
          <w:tcPr>
            <w:tcW w:type="dxa" w:w="7370"/>
          </w:tcPr>
          <w:p>
            <w:pPr>
              <w:spacing w:after="20"/>
            </w:pPr>
            <w:r/>
            <w:r>
              <w:rPr>
                <w:b/>
                <w:sz w:val="19"/>
              </w:rPr>
              <w:t>Quy tắc đánh dấu</w:t>
            </w:r>
          </w:p>
          <w:p>
            <w:pPr>
              <w:spacing w:after="20"/>
            </w:pPr>
            <w:r>
              <w:rPr>
                <w:b w:val="0"/>
                <w:sz w:val="19"/>
              </w:rPr>
              <w:t>• Chỉ lịch hẹn “booked” có [Bắt đầu] + 30 phút &lt; &lt;Bây giờ&gt;; chạy lại an toàn; Điều dưỡng sửa được thành “arrived” trong ngày nếu bệnh nhân đến muộn (có audit).</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AC-NS.1</w:t>
            </w:r>
          </w:p>
        </w:tc>
        <w:tc>
          <w:tcPr>
            <w:tcW w:type="dxa" w:w="8107"/>
          </w:tcPr>
          <w:p>
            <w:pPr>
              <w:spacing w:after="20"/>
            </w:pPr>
            <w:r/>
            <w:r>
              <w:rPr>
                <w:b w:val="0"/>
                <w:sz w:val="19"/>
              </w:rPr>
              <w:t>Given lịch hẹn 08:00 chưa check-in, When job chạy lúc 08:40, Then lịch hẹn “noshow”.</w:t>
            </w:r>
          </w:p>
        </w:tc>
      </w:tr>
    </w:tbl>
    <w:p>
      <w:pPr>
        <w:spacing w:after="40"/>
      </w:pPr>
    </w:p>
    <w:p>
      <w:pPr>
        <w:pStyle w:val="Heading3"/>
      </w:pPr>
      <w:r>
        <w:t>3.6.3  Xử lý tài liệu, cảnh báo và lưu trữ</w:t>
      </w:r>
    </w:p>
    <w:p>
      <w:pPr>
        <w:pStyle w:val="Heading4"/>
      </w:pPr>
      <w:r>
        <w:t>3.6.3.1  UC 50: Trích xuất dữ liệu từ tài liệu</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OCR, phân loại tài liệu và trích trường để người dùng duyệt.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Sự kiện “đã upload tài liệu”.</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Tài liệu “available”; bệnh nhân đã đồng ý xử lý dữ liệu bằng AI.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Kết quả trích xuất “needs-review”, hoặc “failed” sau 5 lần thử (không ảnh hưởng tài liệu).</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UC-13, AC-13.1, AC-13.2, BR-10, NFR-P7, Sự kiện E8</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504555"/>
            <wp:docPr id="67" name="Picture 67"/>
            <wp:cNvGraphicFramePr>
              <a:graphicFrameLocks noChangeAspect="1"/>
            </wp:cNvGraphicFramePr>
            <a:graphic>
              <a:graphicData uri="http://schemas.openxmlformats.org/drawingml/2006/picture">
                <pic:pic>
                  <pic:nvPicPr>
                    <pic:cNvPr id="0" name="act-extract-document.png"/>
                    <pic:cNvPicPr/>
                  </pic:nvPicPr>
                  <pic:blipFill>
                    <a:blip r:embed="rId77"/>
                    <a:stretch>
                      <a:fillRect/>
                    </a:stretch>
                  </pic:blipFill>
                  <pic:spPr>
                    <a:xfrm>
                      <a:off x="0" y="0"/>
                      <a:ext cx="5760000" cy="3504555"/>
                    </a:xfrm>
                    <a:prstGeom prst="rect"/>
                  </pic:spPr>
                </pic:pic>
              </a:graphicData>
            </a:graphic>
          </wp:inline>
        </w:drawing>
      </w:r>
    </w:p>
    <w:p>
      <w:pPr>
        <w:pStyle w:val="Caption"/>
        <w:jc w:val="center"/>
      </w:pPr>
      <w:r>
        <w:t>Hình 67: Luồng hoạt động – UC 50: Trích xuất dữ liệu từ tài liệu</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96</w:t>
            </w:r>
          </w:p>
        </w:tc>
        <w:tc>
          <w:tcPr>
            <w:tcW w:type="dxa" w:w="7370"/>
          </w:tcPr>
          <w:p>
            <w:pPr>
              <w:spacing w:after="20"/>
            </w:pPr>
            <w:r/>
            <w:r>
              <w:rPr>
                <w:b/>
                <w:sz w:val="19"/>
              </w:rPr>
              <w:t>Quy tắc truy cập tệp</w:t>
            </w:r>
          </w:p>
          <w:p>
            <w:pPr>
              <w:spacing w:after="20"/>
            </w:pPr>
            <w:r>
              <w:rPr>
                <w:b w:val="0"/>
                <w:sz w:val="19"/>
              </w:rPr>
              <w:t>• Service AI xin link đọc 60 giây qua endpoint nội bộ, bằng danh tính workload; OCR chạy trong cụm, văn bản OCR lưu vào kho nội bộ.</w:t>
            </w:r>
          </w:p>
        </w:tc>
      </w:tr>
      <w:tr>
        <w:tc>
          <w:tcPr>
            <w:tcW w:type="dxa" w:w="1020"/>
          </w:tcPr>
          <w:p>
            <w:pPr>
              <w:spacing w:after="20"/>
            </w:pPr>
            <w:r/>
            <w:r>
              <w:rPr>
                <w:b w:val="0"/>
                <w:sz w:val="19"/>
              </w:rPr>
              <w:t>(3)</w:t>
            </w:r>
          </w:p>
        </w:tc>
        <w:tc>
          <w:tcPr>
            <w:tcW w:type="dxa" w:w="964"/>
          </w:tcPr>
          <w:p>
            <w:pPr>
              <w:spacing w:after="20"/>
            </w:pPr>
            <w:r/>
            <w:r>
              <w:rPr>
                <w:b w:val="0"/>
                <w:sz w:val="19"/>
              </w:rPr>
              <w:t>BR 97</w:t>
            </w:r>
          </w:p>
        </w:tc>
        <w:tc>
          <w:tcPr>
            <w:tcW w:type="dxa" w:w="7370"/>
          </w:tcPr>
          <w:p>
            <w:pPr>
              <w:spacing w:after="20"/>
            </w:pPr>
            <w:r/>
            <w:r>
              <w:rPr>
                <w:b/>
                <w:sz w:val="19"/>
              </w:rPr>
              <w:t>Quy tắc che định danh</w:t>
            </w:r>
          </w:p>
          <w:p>
            <w:pPr>
              <w:spacing w:after="20"/>
            </w:pPr>
            <w:r>
              <w:rPr>
                <w:b w:val="0"/>
                <w:sz w:val="19"/>
              </w:rPr>
              <w:t>• Áp dụng CBR 8 trước khi gửi văn bản ra mô hình bên ngoài.</w:t>
            </w:r>
          </w:p>
        </w:tc>
      </w:tr>
      <w:tr>
        <w:tc>
          <w:tcPr>
            <w:tcW w:type="dxa" w:w="1020"/>
          </w:tcPr>
          <w:p>
            <w:pPr>
              <w:spacing w:after="20"/>
            </w:pPr>
            <w:r/>
            <w:r>
              <w:rPr>
                <w:b w:val="0"/>
                <w:sz w:val="19"/>
              </w:rPr>
              <w:t>(5)</w:t>
            </w:r>
          </w:p>
        </w:tc>
        <w:tc>
          <w:tcPr>
            <w:tcW w:type="dxa" w:w="964"/>
          </w:tcPr>
          <w:p>
            <w:pPr>
              <w:spacing w:after="20"/>
            </w:pPr>
            <w:r/>
            <w:r>
              <w:rPr>
                <w:b w:val="0"/>
                <w:sz w:val="19"/>
              </w:rPr>
              <w:t>BR 98</w:t>
            </w:r>
          </w:p>
        </w:tc>
        <w:tc>
          <w:tcPr>
            <w:tcW w:type="dxa" w:w="7370"/>
          </w:tcPr>
          <w:p>
            <w:pPr>
              <w:spacing w:after="20"/>
            </w:pPr>
            <w:r/>
            <w:r>
              <w:rPr>
                <w:b/>
                <w:sz w:val="19"/>
              </w:rPr>
              <w:t>Quy tắc kết quả</w:t>
            </w:r>
          </w:p>
          <w:p>
            <w:pPr>
              <w:spacing w:after="20"/>
            </w:pPr>
            <w:r>
              <w:rPr>
                <w:b w:val="0"/>
                <w:sz w:val="19"/>
              </w:rPr>
              <w:t>• Không ghi gì vào hồ sơ; chỉ tạo mục chờ duyệt cho UC 30: Duyệt kết quả trích xuất tài liệu (AC-13.1). Hoàn tất ≤ 2 phút sau upload (p95) (NFR-P7).</w:t>
            </w:r>
          </w:p>
          <w:p>
            <w:pPr>
              <w:spacing w:after="20"/>
            </w:pPr>
            <w:r>
              <w:rPr>
                <w:b w:val="0"/>
                <w:sz w:val="19"/>
              </w:rPr>
              <w:t>• Lỗi: thử lại 5 lần; hết lượt → “failed”, vào hàng lỗi, không chặn upload hay xem tài liệu (AC-13.2).</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AC-13.2</w:t>
            </w:r>
          </w:p>
        </w:tc>
        <w:tc>
          <w:tcPr>
            <w:tcW w:type="dxa" w:w="8107"/>
          </w:tcPr>
          <w:p>
            <w:pPr>
              <w:spacing w:after="20"/>
            </w:pPr>
            <w:r/>
            <w:r>
              <w:rPr>
                <w:b w:val="0"/>
                <w:sz w:val="19"/>
              </w:rPr>
              <w:t>Given OCR lỗi liên tục, Then tài liệu vẫn “available” và tải được; mục trích xuất “failed”.</w:t>
            </w:r>
          </w:p>
        </w:tc>
      </w:tr>
    </w:tbl>
    <w:p>
      <w:pPr>
        <w:spacing w:after="40"/>
      </w:pPr>
    </w:p>
    <w:p>
      <w:pPr>
        <w:pStyle w:val="Heading4"/>
      </w:pPr>
      <w:r>
        <w:t>3.6.3.2  UC 51: Cảnh báo truy cập khẩn cấp cho DPO</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Báo DPO mỗi lần có truy cập khẩn cấp để rà soát.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Bản ghi audit có [Mục đích] = “break-glass”.</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DPO nhận cảnh báo ≤ 5 phút; mục cần rà soát xuất hiện trên Màn hình 21: Audit truy cập.</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UC-10, AC-10.1, BR-07</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68" name="Picture 68"/>
            <wp:cNvGraphicFramePr>
              <a:graphicFrameLocks noChangeAspect="1"/>
            </wp:cNvGraphicFramePr>
            <a:graphic>
              <a:graphicData uri="http://schemas.openxmlformats.org/drawingml/2006/picture">
                <pic:pic>
                  <pic:nvPicPr>
                    <pic:cNvPr id="0" name="act-break-glass-alert.png"/>
                    <pic:cNvPicPr/>
                  </pic:nvPicPr>
                  <pic:blipFill>
                    <a:blip r:embed="rId78"/>
                    <a:stretch>
                      <a:fillRect/>
                    </a:stretch>
                  </pic:blipFill>
                  <pic:spPr>
                    <a:xfrm>
                      <a:off x="0" y="0"/>
                      <a:ext cx="5760000" cy="3900061"/>
                    </a:xfrm>
                    <a:prstGeom prst="rect"/>
                  </pic:spPr>
                </pic:pic>
              </a:graphicData>
            </a:graphic>
          </wp:inline>
        </w:drawing>
      </w:r>
    </w:p>
    <w:p>
      <w:pPr>
        <w:pStyle w:val="Caption"/>
        <w:jc w:val="center"/>
      </w:pPr>
      <w:r>
        <w:t>Hình 68: Luồng hoạt động – UC 51: Cảnh báo truy cập khẩn cấp cho DPO</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99</w:t>
            </w:r>
          </w:p>
        </w:tc>
        <w:tc>
          <w:tcPr>
            <w:tcW w:type="dxa" w:w="7370"/>
          </w:tcPr>
          <w:p>
            <w:pPr>
              <w:spacing w:after="20"/>
            </w:pPr>
            <w:r/>
            <w:r>
              <w:rPr>
                <w:b/>
                <w:sz w:val="19"/>
              </w:rPr>
              <w:t>Quy tắc cảnh báo</w:t>
            </w:r>
          </w:p>
          <w:p>
            <w:pPr>
              <w:spacing w:after="20"/>
            </w:pPr>
            <w:r>
              <w:rPr>
                <w:b w:val="0"/>
                <w:sz w:val="19"/>
              </w:rPr>
              <w:t>• Dùng ET 5: Cảnh báo truy cập khẩn cấp: tên bác sĩ, khoa, thời điểm, mã bệnh nhân (không tên bệnh nhân), lý do; ≤ 5 phút (AC-10.1).</w:t>
            </w:r>
          </w:p>
          <w:p>
            <w:pPr>
              <w:spacing w:after="20"/>
            </w:pPr>
            <w:r>
              <w:rPr>
                <w:b w:val="0"/>
                <w:sz w:val="19"/>
              </w:rPr>
              <w:t>• Mục rà soát chưa xử lý sau 72 giờ được nhắc lại cho DPO.</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AC-10.1</w:t>
            </w:r>
          </w:p>
        </w:tc>
        <w:tc>
          <w:tcPr>
            <w:tcW w:type="dxa" w:w="8107"/>
          </w:tcPr>
          <w:p>
            <w:pPr>
              <w:spacing w:after="20"/>
            </w:pPr>
            <w:r/>
            <w:r>
              <w:rPr>
                <w:b w:val="0"/>
                <w:sz w:val="19"/>
              </w:rPr>
              <w:t>Given truy cập khẩn cấp lúc T, Then DPO nhận cảnh báo trước T + 5 phút.</w:t>
            </w:r>
          </w:p>
        </w:tc>
      </w:tr>
    </w:tbl>
    <w:p>
      <w:pPr>
        <w:spacing w:after="40"/>
      </w:pPr>
    </w:p>
    <w:p>
      <w:pPr>
        <w:pStyle w:val="Heading4"/>
      </w:pPr>
      <w:r>
        <w:t>3.6.3.3  UC 52: Xóa dữ liệu hết thời hạn lưu trữ</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Xóa tự động dữ liệu tạm có thời hạn lưu ngắn theo chính sách lưu trữ.</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Hệ thống.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Job hằng ngày lúc 02:00.</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Dữ liệu quá hạn bị xóa; số lượng xóa được ghi nhật ký vận hành.</w:t>
            </w:r>
          </w:p>
        </w:tc>
      </w:tr>
      <w:tr>
        <w:tc>
          <w:tcPr>
            <w:tcW w:type="dxa" w:w="2268"/>
            <w:shd w:val="clear" w:color="auto" w:fill="DCE6F1"/>
          </w:tcPr>
          <w:p>
            <w:pPr>
              <w:spacing w:after="20"/>
            </w:pPr>
            <w:r/>
            <w:r>
              <w:rPr>
                <w:b/>
                <w:sz w:val="19"/>
              </w:rPr>
              <w:t>Truy vết:</w:t>
            </w:r>
          </w:p>
        </w:tc>
        <w:tc>
          <w:tcPr>
            <w:tcW w:type="dxa" w:w="7087"/>
          </w:tcPr>
          <w:p>
            <w:pPr>
              <w:spacing w:after="20"/>
            </w:pPr>
            <w:r/>
            <w:r>
              <w:rPr>
                <w:b w:val="0"/>
                <w:sz w:val="19"/>
              </w:rPr>
              <w:t>BR-11, NFR-SEC, Luật BVDLCN 91/2025/QH15 – lưu trữ có thời hạn</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2598103"/>
            <wp:docPr id="69" name="Picture 69"/>
            <wp:cNvGraphicFramePr>
              <a:graphicFrameLocks noChangeAspect="1"/>
            </wp:cNvGraphicFramePr>
            <a:graphic>
              <a:graphicData uri="http://schemas.openxmlformats.org/drawingml/2006/picture">
                <pic:pic>
                  <pic:nvPicPr>
                    <pic:cNvPr id="0" name="act-purge-expired.png"/>
                    <pic:cNvPicPr/>
                  </pic:nvPicPr>
                  <pic:blipFill>
                    <a:blip r:embed="rId79"/>
                    <a:stretch>
                      <a:fillRect/>
                    </a:stretch>
                  </pic:blipFill>
                  <pic:spPr>
                    <a:xfrm>
                      <a:off x="0" y="0"/>
                      <a:ext cx="5760000" cy="2598103"/>
                    </a:xfrm>
                    <a:prstGeom prst="rect"/>
                  </pic:spPr>
                </pic:pic>
              </a:graphicData>
            </a:graphic>
          </wp:inline>
        </w:drawing>
      </w:r>
    </w:p>
    <w:p>
      <w:pPr>
        <w:pStyle w:val="Caption"/>
        <w:jc w:val="center"/>
      </w:pPr>
      <w:r>
        <w:t>Hình 69: Luồng hoạt động – UC 52: Xóa dữ liệu hết thời hạn lưu trữ</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100</w:t>
            </w:r>
          </w:p>
        </w:tc>
        <w:tc>
          <w:tcPr>
            <w:tcW w:type="dxa" w:w="7370"/>
          </w:tcPr>
          <w:p>
            <w:pPr>
              <w:spacing w:after="20"/>
            </w:pPr>
            <w:r/>
            <w:r>
              <w:rPr>
                <w:b/>
                <w:sz w:val="19"/>
              </w:rPr>
              <w:t>Quy tắc thời hạn lưu trữ</w:t>
            </w:r>
          </w:p>
          <w:p>
            <w:pPr>
              <w:spacing w:after="20"/>
            </w:pPr>
            <w:r>
              <w:rPr>
                <w:b w:val="0"/>
                <w:sz w:val="19"/>
              </w:rPr>
              <w:t>• Hội thoại trợ lý: 30 ngày. Hội thoại chatbot và hành động chờ: 7 ngày. Tệp xuất audit và gói dữ liệu bệnh nhân: 24 giờ. Lần nhắc đã gửi: 90 ngày. Bản ghi chống trùng (inbox, idempotency): 7 ngày.</w:t>
            </w:r>
          </w:p>
          <w:p>
            <w:pPr>
              <w:spacing w:after="20"/>
            </w:pPr>
            <w:r>
              <w:rPr>
                <w:b w:val="0"/>
                <w:sz w:val="19"/>
              </w:rPr>
              <w:t>• Hồ sơ bệnh án, lần khám, tài liệu lâm sàng: job này không bao giờ xóa. Thời hạn lưu theo từng loại hồ sơ cấu hình được; mặc định tối thiểu 10 năm, loại hồ sơ có thời hạn dài hơn theo pháp luật về lưu trữ (xem mục “Cơ sở đặt ngưỡng”, cần xác minh với văn bản chính thức trước khi dùng dữ liệu thật). Audit: 90 ngày tra cứu nhanh + lưu trữ bất biến tối thiểu 10 năm cùng thời hạn hồ sơ mà nó chứng minh truy cập (thay cho 2 năm của bản v0.9); bản gốc WORM theo chính sách khóa.</w:t>
            </w:r>
          </w:p>
        </w:tc>
      </w:tr>
    </w:tbl>
    <w:p>
      <w:pPr>
        <w:spacing w:after="40"/>
      </w:pPr>
    </w:p>
    <w:p>
      <w:r>
        <w:rPr>
          <w:b/>
          <w:i w:val="0"/>
        </w:rPr>
        <w:t>Tiêu chí nghiệm thu</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247"/>
            <w:shd w:val="clear" w:color="auto" w:fill="1F3A5F"/>
          </w:tcPr>
          <w:p>
            <w:pPr>
              <w:spacing w:after="20"/>
            </w:pPr>
            <w:r/>
            <w:r>
              <w:rPr>
                <w:b/>
                <w:color w:val="FFFFFF"/>
                <w:sz w:val="19"/>
              </w:rPr>
              <w:t>Mã</w:t>
            </w:r>
          </w:p>
        </w:tc>
        <w:tc>
          <w:tcPr>
            <w:tcW w:type="dxa" w:w="8107"/>
            <w:shd w:val="clear" w:color="auto" w:fill="1F3A5F"/>
          </w:tcPr>
          <w:p>
            <w:pPr>
              <w:spacing w:after="20"/>
            </w:pPr>
            <w:r/>
            <w:r>
              <w:rPr>
                <w:b/>
                <w:color w:val="FFFFFF"/>
                <w:sz w:val="19"/>
              </w:rPr>
              <w:t>Tiêu chí (Given / When / Then)</w:t>
            </w:r>
          </w:p>
        </w:tc>
      </w:tr>
      <w:tr>
        <w:tc>
          <w:tcPr>
            <w:tcW w:type="dxa" w:w="1247"/>
          </w:tcPr>
          <w:p>
            <w:pPr>
              <w:spacing w:after="20"/>
            </w:pPr>
            <w:r/>
            <w:r>
              <w:rPr>
                <w:b w:val="0"/>
                <w:sz w:val="19"/>
              </w:rPr>
              <w:t>AC-PG.1</w:t>
            </w:r>
          </w:p>
        </w:tc>
        <w:tc>
          <w:tcPr>
            <w:tcW w:type="dxa" w:w="8107"/>
          </w:tcPr>
          <w:p>
            <w:pPr>
              <w:spacing w:after="20"/>
            </w:pPr>
            <w:r/>
            <w:r>
              <w:rPr>
                <w:b w:val="0"/>
                <w:sz w:val="19"/>
              </w:rPr>
              <w:t>Given hội thoại tạo 31 ngày trước, When job chạy, Then hội thoại bị xóa; Given lần khám 31 ngày trước, Then không bị xóa.</w:t>
            </w:r>
          </w:p>
        </w:tc>
      </w:tr>
    </w:tbl>
    <w:p>
      <w:pPr>
        <w:spacing w:after="40"/>
      </w:pPr>
    </w:p>
    <w:p>
      <w:pPr>
        <w:pStyle w:val="Heading2"/>
      </w:pPr>
      <w:r>
        <w:t>3.7  Use case dùng chung</w:t>
      </w:r>
    </w:p>
    <w:p>
      <w:r>
        <w:rPr>
          <w:b w:val="0"/>
          <w:i w:val="0"/>
        </w:rPr>
        <w:t>Các chức năng chuẩn khi làm việc với một đối tượng dữ liệu. Mỗi use case dùng chung mô tả quy tắc điển hình; use case cụ thể chỉ ghi phần khác biệt.</w:t>
      </w:r>
    </w:p>
    <w:p>
      <w:pPr>
        <w:pStyle w:val="Heading3"/>
      </w:pPr>
      <w:r>
        <w:t>3.7.1  CMUC 1: Đăng nhập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Xác thực người dùng qua nhà cung cấp định danh (OIDC, PKCE) và thiết lập phiên.</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Mọi người dùng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hệ thống khi chưa đăng nhập, hoặc phiên đã hết hạn.</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Người dùng có phiên hợp lệ với vai trò từ token; được chuyển tới trang chủ theo vai trò.</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386989"/>
            <wp:docPr id="70" name="Picture 70"/>
            <wp:cNvGraphicFramePr>
              <a:graphicFrameLocks noChangeAspect="1"/>
            </wp:cNvGraphicFramePr>
            <a:graphic>
              <a:graphicData uri="http://schemas.openxmlformats.org/drawingml/2006/picture">
                <pic:pic>
                  <pic:nvPicPr>
                    <pic:cNvPr id="0" name="act-login.png"/>
                    <pic:cNvPicPr/>
                  </pic:nvPicPr>
                  <pic:blipFill>
                    <a:blip r:embed="rId80"/>
                    <a:stretch>
                      <a:fillRect/>
                    </a:stretch>
                  </pic:blipFill>
                  <pic:spPr>
                    <a:xfrm>
                      <a:off x="0" y="0"/>
                      <a:ext cx="5760000" cy="3386989"/>
                    </a:xfrm>
                    <a:prstGeom prst="rect"/>
                  </pic:spPr>
                </pic:pic>
              </a:graphicData>
            </a:graphic>
          </wp:inline>
        </w:drawing>
      </w:r>
    </w:p>
    <w:p>
      <w:pPr>
        <w:pStyle w:val="Caption"/>
        <w:jc w:val="center"/>
      </w:pPr>
      <w:r>
        <w:t>Hình 70: Luồng hoạt động – CMUC 1: Đăng nhập</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101</w:t>
            </w:r>
          </w:p>
        </w:tc>
        <w:tc>
          <w:tcPr>
            <w:tcW w:type="dxa" w:w="7370"/>
          </w:tcPr>
          <w:p>
            <w:pPr>
              <w:spacing w:after="20"/>
            </w:pPr>
            <w:r/>
            <w:r>
              <w:rPr>
                <w:b/>
                <w:sz w:val="19"/>
              </w:rPr>
              <w:t>Quy tắc đăng nhập</w:t>
            </w:r>
          </w:p>
          <w:p>
            <w:pPr>
              <w:spacing w:after="20"/>
            </w:pPr>
            <w:r>
              <w:rPr>
                <w:b w:val="0"/>
                <w:sz w:val="19"/>
              </w:rPr>
              <w:t>• Dùng luồng Authorization Code + PKCE; hệ thống không bao giờ nhận hay lưu mật khẩu.</w:t>
            </w:r>
          </w:p>
          <w:p>
            <w:pPr>
              <w:spacing w:after="20"/>
            </w:pPr>
            <w:r>
              <w:rPr>
                <w:b w:val="0"/>
                <w:sz w:val="19"/>
              </w:rPr>
              <w:t>• Token truy cập hết hạn ≤ 15 phút (NFR-SEC1), lưu trong bộ nhớ phiên của trình duyệt (không lưu localStorage); làm mới bằng refresh token xoay vòng.</w:t>
            </w:r>
          </w:p>
        </w:tc>
      </w:tr>
      <w:tr>
        <w:tc>
          <w:tcPr>
            <w:tcW w:type="dxa" w:w="1020"/>
          </w:tcPr>
          <w:p>
            <w:pPr>
              <w:spacing w:after="20"/>
            </w:pPr>
            <w:r/>
            <w:r>
              <w:rPr>
                <w:b w:val="0"/>
                <w:sz w:val="19"/>
              </w:rPr>
              <w:t>(3)</w:t>
            </w:r>
          </w:p>
        </w:tc>
        <w:tc>
          <w:tcPr>
            <w:tcW w:type="dxa" w:w="964"/>
          </w:tcPr>
          <w:p>
            <w:pPr>
              <w:spacing w:after="20"/>
            </w:pPr>
            <w:r/>
            <w:r>
              <w:rPr>
                <w:b w:val="0"/>
                <w:sz w:val="19"/>
              </w:rPr>
              <w:t>BR 102</w:t>
            </w:r>
          </w:p>
        </w:tc>
        <w:tc>
          <w:tcPr>
            <w:tcW w:type="dxa" w:w="7370"/>
          </w:tcPr>
          <w:p>
            <w:pPr>
              <w:spacing w:after="20"/>
            </w:pPr>
            <w:r/>
            <w:r>
              <w:rPr>
                <w:b/>
                <w:sz w:val="19"/>
              </w:rPr>
              <w:t>Quy tắc MFA và khóa tạm</w:t>
            </w:r>
          </w:p>
          <w:p>
            <w:pPr>
              <w:spacing w:after="20"/>
            </w:pPr>
            <w:r>
              <w:rPr>
                <w:b w:val="0"/>
                <w:sz w:val="19"/>
              </w:rPr>
              <w:t>• Nhân viên (Bác sĩ, Điều dưỡng, Quản trị viên, DPO) bắt buộc MFA; token không có claim MFA bị từ chối khi truy cập dữ liệu → EMSG 23 “Tài khoản nhân viên bắt buộc xác thực nhiều yếu tố. Vui lòng đăng nhập lại.”.</w:t>
            </w:r>
          </w:p>
          <w:p>
            <w:pPr>
              <w:spacing w:after="20"/>
            </w:pPr>
            <w:r>
              <w:rPr>
                <w:b w:val="0"/>
                <w:sz w:val="19"/>
              </w:rPr>
              <w:t>• 5 lần đăng nhập sai liên tiếp → khóa tạm 15 phút tại nhà cung cấp định danh.</w:t>
            </w:r>
          </w:p>
        </w:tc>
      </w:tr>
      <w:tr>
        <w:tc>
          <w:tcPr>
            <w:tcW w:type="dxa" w:w="1020"/>
          </w:tcPr>
          <w:p>
            <w:pPr>
              <w:spacing w:after="20"/>
            </w:pPr>
            <w:r/>
            <w:r>
              <w:rPr>
                <w:b w:val="0"/>
                <w:sz w:val="19"/>
              </w:rPr>
              <w:t>(4)</w:t>
            </w:r>
          </w:p>
        </w:tc>
        <w:tc>
          <w:tcPr>
            <w:tcW w:type="dxa" w:w="964"/>
          </w:tcPr>
          <w:p>
            <w:pPr>
              <w:spacing w:after="20"/>
            </w:pPr>
            <w:r/>
            <w:r>
              <w:rPr>
                <w:b w:val="0"/>
                <w:sz w:val="19"/>
              </w:rPr>
              <w:t>BR 103</w:t>
            </w:r>
          </w:p>
        </w:tc>
        <w:tc>
          <w:tcPr>
            <w:tcW w:type="dxa" w:w="7370"/>
          </w:tcPr>
          <w:p>
            <w:pPr>
              <w:spacing w:after="20"/>
            </w:pPr>
            <w:r/>
            <w:r>
              <w:rPr>
                <w:b/>
                <w:sz w:val="19"/>
              </w:rPr>
              <w:t>Quy tắc kiểm tra token</w:t>
            </w:r>
          </w:p>
          <w:p>
            <w:pPr>
              <w:spacing w:after="20"/>
            </w:pPr>
            <w:r>
              <w:rPr>
                <w:b w:val="0"/>
                <w:sz w:val="19"/>
              </w:rPr>
              <w:t>• Kiểm tra chữ ký, issuer, audience, thời hạn; tài khoản bị khóa → EMSG 22 “Tài khoản đã bị khóa. Vui lòng liên hệ quản trị viên.”; vai trò lấy từ claim “roles”, không lấy từ dữ liệu client gửi.</w:t>
            </w:r>
          </w:p>
        </w:tc>
      </w:tr>
    </w:tbl>
    <w:p>
      <w:pPr>
        <w:spacing w:after="40"/>
      </w:pPr>
    </w:p>
    <w:p>
      <w:pPr>
        <w:pStyle w:val="Heading3"/>
      </w:pPr>
      <w:r>
        <w:t>3.7.2  CMUC 2: Đăng xuất và hết phiên</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Kết thúc phiên chủ động hoặc tự động khi không hoạt động.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Mọi người dùng</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“Đăng xuất”, hoặc không thao tác quá thời gian cho phép.</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đang có phiên.</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Phiên và token bị hủy ở trình duyệt và nhà cung cấp định danh; dữ liệu nhạy cảm trên màn hình bị xóa.</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104</w:t>
            </w:r>
          </w:p>
        </w:tc>
        <w:tc>
          <w:tcPr>
            <w:tcW w:type="dxa" w:w="7370"/>
          </w:tcPr>
          <w:p>
            <w:pPr>
              <w:spacing w:after="20"/>
            </w:pPr>
            <w:r/>
            <w:r>
              <w:rPr>
                <w:b/>
                <w:sz w:val="19"/>
              </w:rPr>
              <w:t>Quy tắc hết phiên</w:t>
            </w:r>
          </w:p>
          <w:p>
            <w:pPr>
              <w:spacing w:after="20"/>
            </w:pPr>
            <w:r>
              <w:rPr>
                <w:b w:val="0"/>
                <w:sz w:val="19"/>
              </w:rPr>
              <w:t>• Nhân viên: tự đăng xuất sau 15 phút không thao tác (máy dùng chung tại phòng khám) và phải đăng nhập lại sau tối đa 12 giờ; bệnh nhân: 30 phút không thao tác, tối đa 24 giờ. Cảnh báo trước 1 phút, hết phiên hiển thị EMSG 24 “Phiên đăng nhập đã hết hạn. Vui lòng đăng nhập lại.”.</w:t>
            </w:r>
          </w:p>
          <w:p>
            <w:pPr>
              <w:spacing w:after="20"/>
            </w:pPr>
            <w:r>
              <w:rPr>
                <w:b w:val="0"/>
                <w:sz w:val="19"/>
              </w:rPr>
              <w:t>• Đăng xuất xóa token và mọi dữ liệu đã cache trong trình duyệt (bộ nhớ, sessionStorage); nút Back không hiển thị lại dữ liệu bệnh nhân.</w:t>
            </w:r>
          </w:p>
        </w:tc>
      </w:tr>
    </w:tbl>
    <w:p>
      <w:pPr>
        <w:spacing w:after="40"/>
      </w:pPr>
    </w:p>
    <w:p>
      <w:pPr>
        <w:pStyle w:val="Heading3"/>
      </w:pPr>
      <w:r>
        <w:t>3.7.3  CMUC 3: Xem danh sách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Hiển thị danh sách bản ghi của một đối tượng theo quyền của người dùng.</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mở màn hình danh sách.</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xem đối tượng.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Danh sách được hiển thị theo bộ lọc mặc định.</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3900061"/>
            <wp:docPr id="71" name="Picture 71"/>
            <wp:cNvGraphicFramePr>
              <a:graphicFrameLocks noChangeAspect="1"/>
            </wp:cNvGraphicFramePr>
            <a:graphic>
              <a:graphicData uri="http://schemas.openxmlformats.org/drawingml/2006/picture">
                <pic:pic>
                  <pic:nvPicPr>
                    <pic:cNvPr id="0" name="act-view-list.png"/>
                    <pic:cNvPicPr/>
                  </pic:nvPicPr>
                  <pic:blipFill>
                    <a:blip r:embed="rId81"/>
                    <a:stretch>
                      <a:fillRect/>
                    </a:stretch>
                  </pic:blipFill>
                  <pic:spPr>
                    <a:xfrm>
                      <a:off x="0" y="0"/>
                      <a:ext cx="5760000" cy="3900061"/>
                    </a:xfrm>
                    <a:prstGeom prst="rect"/>
                  </pic:spPr>
                </pic:pic>
              </a:graphicData>
            </a:graphic>
          </wp:inline>
        </w:drawing>
      </w:r>
    </w:p>
    <w:p>
      <w:pPr>
        <w:pStyle w:val="Caption"/>
        <w:jc w:val="center"/>
      </w:pPr>
      <w:r>
        <w:t>Hình 71: Luồng hoạt động – CMUC 3: Xem danh sách</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(2)</w:t>
            </w:r>
          </w:p>
        </w:tc>
        <w:tc>
          <w:tcPr>
            <w:tcW w:type="dxa" w:w="964"/>
          </w:tcPr>
          <w:p>
            <w:pPr>
              <w:spacing w:after="20"/>
            </w:pPr>
            <w:r/>
            <w:r>
              <w:rPr>
                <w:b w:val="0"/>
                <w:sz w:val="19"/>
              </w:rPr>
              <w:t>BR 105</w:t>
            </w:r>
          </w:p>
        </w:tc>
        <w:tc>
          <w:tcPr>
            <w:tcW w:type="dxa" w:w="7370"/>
          </w:tcPr>
          <w:p>
            <w:pPr>
              <w:spacing w:after="20"/>
            </w:pPr>
            <w:r/>
            <w:r>
              <w:rPr>
                <w:b/>
                <w:sz w:val="19"/>
              </w:rPr>
              <w:t>Quy tắc phạm vi và hiển thị</w:t>
            </w:r>
          </w:p>
          <w:p>
            <w:pPr>
              <w:spacing w:after="20"/>
            </w:pPr>
            <w:r>
              <w:rPr>
                <w:b w:val="0"/>
                <w:sz w:val="19"/>
              </w:rPr>
              <w:t>• Phạm vi dữ liệu được áp dụng ở server theo CBR 1, không dựa vào bộ lọc của client.</w:t>
            </w:r>
          </w:p>
          <w:p>
            <w:pPr>
              <w:spacing w:after="20"/>
            </w:pPr>
            <w:r>
              <w:rPr>
                <w:b w:val="0"/>
                <w:sz w:val="19"/>
              </w:rPr>
              <w:t>• Hiển thị theo CBR 6; cột dài cắt bớt và có tooltip.</w:t>
            </w:r>
          </w:p>
        </w:tc>
      </w:tr>
    </w:tbl>
    <w:p>
      <w:pPr>
        <w:spacing w:after="40"/>
      </w:pPr>
    </w:p>
    <w:p>
      <w:pPr>
        <w:pStyle w:val="Heading3"/>
      </w:pPr>
      <w:r>
        <w:t>3.7.4  CMUC 4: Xem chi tiết</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Xem chi tiết một bản ghi.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chọn một bản ghi.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xem bản ghi.</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được hiển thị ở chế độ xem.</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106</w:t>
            </w:r>
          </w:p>
        </w:tc>
        <w:tc>
          <w:tcPr>
            <w:tcW w:type="dxa" w:w="7370"/>
          </w:tcPr>
          <w:p>
            <w:pPr>
              <w:spacing w:after="20"/>
            </w:pPr>
            <w:r/>
            <w:r>
              <w:rPr>
                <w:b/>
                <w:sz w:val="19"/>
              </w:rPr>
              <w:t>Quy tắc hiển thị</w:t>
            </w:r>
          </w:p>
          <w:p>
            <w:pPr>
              <w:spacing w:after="20"/>
            </w:pPr>
            <w:r>
              <w:rPr>
                <w:b w:val="0"/>
                <w:sz w:val="19"/>
              </w:rPr>
              <w:t>• Không có quyền → EMSG 2 “Không tìm thấy dữ liệu hoặc bạn không có quyền xem.”; truy cập dữ liệu bệnh nhân được ghi audit theo CBR 2.</w:t>
            </w:r>
          </w:p>
        </w:tc>
      </w:tr>
    </w:tbl>
    <w:p>
      <w:pPr>
        <w:spacing w:after="40"/>
      </w:pPr>
    </w:p>
    <w:p>
      <w:pPr>
        <w:pStyle w:val="Heading3"/>
      </w:pPr>
      <w:r>
        <w:t>3.7.5  CMUC 5: Tạo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Tạo một bản ghi mới.</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“Tạo mới”.</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tạo.</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mới được lưu.</w:t>
            </w:r>
          </w:p>
        </w:tc>
      </w:tr>
    </w:tbl>
    <w:p>
      <w:pPr>
        <w:spacing w:after="40"/>
      </w:pPr>
    </w:p>
    <w:p>
      <w:r>
        <w:rPr>
          <w:b/>
          <w:i w:val="0"/>
        </w:rPr>
        <w:t>Luồng hoạt động</w:t>
      </w:r>
    </w:p>
    <w:p>
      <w:pPr>
        <w:jc w:val="center"/>
      </w:pPr>
      <w:r>
        <w:drawing>
          <wp:inline xmlns:a="http://schemas.openxmlformats.org/drawingml/2006/main" xmlns:pic="http://schemas.openxmlformats.org/drawingml/2006/picture">
            <wp:extent cx="5760000" cy="6337699"/>
            <wp:docPr id="72" name="Picture 72"/>
            <wp:cNvGraphicFramePr>
              <a:graphicFrameLocks noChangeAspect="1"/>
            </wp:cNvGraphicFramePr>
            <a:graphic>
              <a:graphicData uri="http://schemas.openxmlformats.org/drawingml/2006/picture">
                <pic:pic>
                  <pic:nvPicPr>
                    <pic:cNvPr id="0" name="act-create-item.png"/>
                    <pic:cNvPicPr/>
                  </pic:nvPicPr>
                  <pic:blipFill>
                    <a:blip r:embed="rId82"/>
                    <a:stretch>
                      <a:fillRect/>
                    </a:stretch>
                  </pic:blipFill>
                  <pic:spPr>
                    <a:xfrm>
                      <a:off x="0" y="0"/>
                      <a:ext cx="5760000" cy="6337699"/>
                    </a:xfrm>
                    <a:prstGeom prst="rect"/>
                  </pic:spPr>
                </pic:pic>
              </a:graphicData>
            </a:graphic>
          </wp:inline>
        </w:drawing>
      </w:r>
    </w:p>
    <w:p>
      <w:pPr>
        <w:pStyle w:val="Caption"/>
        <w:jc w:val="center"/>
      </w:pPr>
      <w:r>
        <w:t>Hình 72: Luồng hoạt động – CMUC 5: Tạo bản ghi</w:t>
      </w: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(4)</w:t>
            </w:r>
          </w:p>
        </w:tc>
        <w:tc>
          <w:tcPr>
            <w:tcW w:type="dxa" w:w="964"/>
          </w:tcPr>
          <w:p>
            <w:pPr>
              <w:spacing w:after="20"/>
            </w:pPr>
            <w:r/>
            <w:r>
              <w:rPr>
                <w:b w:val="0"/>
                <w:sz w:val="19"/>
              </w:rPr>
              <w:t>BR 107</w:t>
            </w:r>
          </w:p>
        </w:tc>
        <w:tc>
          <w:tcPr>
            <w:tcW w:type="dxa" w:w="7370"/>
          </w:tcPr>
          <w:p>
            <w:pPr>
              <w:spacing w:after="20"/>
            </w:pPr>
            <w:r/>
            <w:r>
              <w:rPr>
                <w:b/>
                <w:sz w:val="19"/>
              </w:rPr>
              <w:t>Quy tắc kiểm tra</w:t>
            </w:r>
          </w:p>
          <w:p>
            <w:pPr>
              <w:spacing w:after="20"/>
            </w:pPr>
            <w:r>
              <w:rPr>
                <w:b w:val="0"/>
                <w:sz w:val="19"/>
              </w:rPr>
              <w:t>• Kiểm tra mọi trường bắt buộc và định dạng ở cả client và server (CBR 5); thiếu → IEM 1 “Vui lòng nhập trường này.” dưới trường tương ứng.</w:t>
            </w:r>
          </w:p>
        </w:tc>
      </w:tr>
      <w:tr>
        <w:tc>
          <w:tcPr>
            <w:tcW w:type="dxa" w:w="1020"/>
          </w:tcPr>
          <w:p>
            <w:pPr>
              <w:spacing w:after="20"/>
            </w:pPr>
            <w:r/>
            <w:r>
              <w:rPr>
                <w:b w:val="0"/>
                <w:sz w:val="19"/>
              </w:rPr>
              <w:t>(5)</w:t>
            </w:r>
          </w:p>
        </w:tc>
        <w:tc>
          <w:tcPr>
            <w:tcW w:type="dxa" w:w="964"/>
          </w:tcPr>
          <w:p>
            <w:pPr>
              <w:spacing w:after="20"/>
            </w:pPr>
            <w:r/>
            <w:r>
              <w:rPr>
                <w:b w:val="0"/>
                <w:sz w:val="19"/>
              </w:rPr>
              <w:t>BR 108</w:t>
            </w:r>
          </w:p>
        </w:tc>
        <w:tc>
          <w:tcPr>
            <w:tcW w:type="dxa" w:w="7370"/>
          </w:tcPr>
          <w:p>
            <w:pPr>
              <w:spacing w:after="20"/>
            </w:pPr>
            <w:r/>
            <w:r>
              <w:rPr>
                <w:b/>
                <w:sz w:val="19"/>
              </w:rPr>
              <w:t>Quy tắc tạo</w:t>
            </w:r>
          </w:p>
          <w:p>
            <w:pPr>
              <w:spacing w:after="20"/>
            </w:pPr>
            <w:r>
              <w:rPr>
                <w:b w:val="0"/>
                <w:sz w:val="19"/>
              </w:rPr>
              <w:t>• Lưu dữ liệu đã nhập; ghi CBR 4; hiển thị SMSG 4 “Đã lưu thay đổi.”.</w:t>
            </w:r>
          </w:p>
        </w:tc>
      </w:tr>
    </w:tbl>
    <w:p>
      <w:pPr>
        <w:spacing w:after="40"/>
      </w:pPr>
    </w:p>
    <w:p>
      <w:pPr>
        <w:pStyle w:val="Heading3"/>
      </w:pPr>
      <w:r>
        <w:t>3.7.6  CMUC 6: Cập nhật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Sửa một bản ghi đã có.</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“Sửa”.</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sửa; bản ghi ở trạng thái cho phép sửa.</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được cập nhật thành phiên bản mới.</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109</w:t>
            </w:r>
          </w:p>
        </w:tc>
        <w:tc>
          <w:tcPr>
            <w:tcW w:type="dxa" w:w="7370"/>
          </w:tcPr>
          <w:p>
            <w:pPr>
              <w:spacing w:after="20"/>
            </w:pPr>
            <w:r/>
            <w:r>
              <w:rPr>
                <w:b/>
                <w:sz w:val="19"/>
              </w:rPr>
              <w:t>Quy tắc cập nhật</w:t>
            </w:r>
          </w:p>
          <w:p>
            <w:pPr>
              <w:spacing w:after="20"/>
            </w:pPr>
            <w:r>
              <w:rPr>
                <w:b w:val="0"/>
                <w:sz w:val="19"/>
              </w:rPr>
              <w:t>• Áp dụng quy tắc kiểm tra như khi tạo; phiên bản đang sửa phải là mới nhất → nếu không EMSG 7 “Dữ liệu vừa được người khác cập nhật. Vui lòng tải lại và thực hiện lại.”.</w:t>
            </w:r>
          </w:p>
          <w:p>
            <w:pPr>
              <w:spacing w:after="20"/>
            </w:pPr>
            <w:r>
              <w:rPr>
                <w:b w:val="0"/>
                <w:sz w:val="19"/>
              </w:rPr>
              <w:t>• Lưu phiên bản cũ; ghi CBR 4.</w:t>
            </w:r>
          </w:p>
        </w:tc>
      </w:tr>
    </w:tbl>
    <w:p>
      <w:pPr>
        <w:spacing w:after="40"/>
      </w:pPr>
    </w:p>
    <w:p>
      <w:pPr>
        <w:pStyle w:val="Heading3"/>
      </w:pPr>
      <w:r>
        <w:t>3.7.7  CMUC 7: Vô hiệu hóa bản ghi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Mục tiêu:</w:t>
            </w:r>
          </w:p>
        </w:tc>
        <w:tc>
          <w:tcPr>
            <w:tcW w:type="dxa" w:w="7087"/>
          </w:tcPr>
          <w:p>
            <w:pPr>
              <w:spacing w:after="20"/>
            </w:pPr>
            <w:r/>
            <w:r>
              <w:rPr>
                <w:b w:val="0"/>
                <w:sz w:val="19"/>
              </w:rPr>
              <w:t>Ngừng sử dụng một bản ghi danh mục mà không xóa (giữ truy vết).</w:t>
            </w:r>
          </w:p>
        </w:tc>
      </w:tr>
      <w:tr>
        <w:tc>
          <w:tcPr>
            <w:tcW w:type="dxa" w:w="2268"/>
            <w:shd w:val="clear" w:color="auto" w:fill="DCE6F1"/>
          </w:tcPr>
          <w:p>
            <w:pPr>
              <w:spacing w:after="20"/>
            </w:pPr>
            <w:r/>
            <w:r>
              <w:rPr>
                <w:b/>
                <w:sz w:val="19"/>
              </w:rPr>
              <w:t>Actor:</w:t>
            </w:r>
          </w:p>
        </w:tc>
        <w:tc>
          <w:tcPr>
            <w:tcW w:type="dxa" w:w="7087"/>
          </w:tcPr>
          <w:p>
            <w:pPr>
              <w:spacing w:after="20"/>
            </w:pPr>
            <w:r/>
            <w:r>
              <w:rPr>
                <w:b w:val="0"/>
                <w:sz w:val="19"/>
              </w:rPr>
              <w:t>Tham chiếu use case dùng use case dùng chung này.</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Người dùng bấm “Vô hiệu hóa”.</w:t>
            </w:r>
          </w:p>
        </w:tc>
      </w:tr>
      <w:tr>
        <w:tc>
          <w:tcPr>
            <w:tcW w:type="dxa" w:w="2268"/>
            <w:shd w:val="clear" w:color="auto" w:fill="DCE6F1"/>
          </w:tcPr>
          <w:p>
            <w:pPr>
              <w:spacing w:after="20"/>
            </w:pPr>
            <w:r/>
            <w:r>
              <w:rPr>
                <w:b/>
                <w:sz w:val="19"/>
              </w:rPr>
              <w:t>Điều kiện trước:</w:t>
            </w:r>
          </w:p>
        </w:tc>
        <w:tc>
          <w:tcPr>
            <w:tcW w:type="dxa" w:w="7087"/>
          </w:tcPr>
          <w:p>
            <w:pPr>
              <w:spacing w:after="20"/>
            </w:pPr>
            <w:r/>
            <w:r>
              <w:rPr>
                <w:b w:val="0"/>
                <w:sz w:val="19"/>
              </w:rPr>
              <w:t>Người dùng có quyền; bản ghi đang hoạt động.</w:t>
            </w:r>
          </w:p>
        </w:tc>
      </w:tr>
      <w:tr>
        <w:tc>
          <w:tcPr>
            <w:tcW w:type="dxa" w:w="2268"/>
            <w:shd w:val="clear" w:color="auto" w:fill="DCE6F1"/>
          </w:tcPr>
          <w:p>
            <w:pPr>
              <w:spacing w:after="20"/>
            </w:pPr>
            <w:r/>
            <w:r>
              <w:rPr>
                <w:b/>
                <w:sz w:val="19"/>
              </w:rPr>
              <w:t>Điều kiện sau:</w:t>
            </w:r>
          </w:p>
        </w:tc>
        <w:tc>
          <w:tcPr>
            <w:tcW w:type="dxa" w:w="7087"/>
          </w:tcPr>
          <w:p>
            <w:pPr>
              <w:spacing w:after="20"/>
            </w:pPr>
            <w:r/>
            <w:r>
              <w:rPr>
                <w:b w:val="0"/>
                <w:sz w:val="19"/>
              </w:rPr>
              <w:t>Bản ghi “inactive”, không còn xuất hiện trong lựa chọn mới; dữ liệu cũ tham chiếu vẫn hiển thị đúng.</w:t>
            </w:r>
          </w:p>
        </w:tc>
      </w:tr>
    </w:tbl>
    <w:p>
      <w:pPr>
        <w:spacing w:after="40"/>
      </w:pPr>
    </w:p>
    <w:p>
      <w:r>
        <w:rPr>
          <w:b/>
          <w:i w:val="0"/>
        </w:rPr>
        <w:t>Quy tắc nghiệp vụ</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9"/>
              </w:rPr>
              <w:t>Bước</w:t>
            </w:r>
          </w:p>
        </w:tc>
        <w:tc>
          <w:tcPr>
            <w:tcW w:type="dxa" w:w="964"/>
            <w:shd w:val="clear" w:color="auto" w:fill="1F3A5F"/>
          </w:tcPr>
          <w:p>
            <w:pPr>
              <w:spacing w:after="20"/>
            </w:pPr>
            <w:r/>
            <w:r>
              <w:rPr>
                <w:b/>
                <w:color w:val="FFFFFF"/>
                <w:sz w:val="19"/>
              </w:rPr>
              <w:t>Mã BR</w:t>
            </w:r>
          </w:p>
        </w:tc>
        <w:tc>
          <w:tcPr>
            <w:tcW w:type="dxa" w:w="7370"/>
            <w:shd w:val="clear" w:color="auto" w:fill="1F3A5F"/>
          </w:tcPr>
          <w:p>
            <w:pPr>
              <w:spacing w:after="20"/>
            </w:pPr>
            <w:r/>
            <w:r>
              <w:rPr>
                <w:b/>
                <w:color w:val="FFFFFF"/>
                <w:sz w:val="19"/>
              </w:rPr>
              <w:t>Mô tả</w:t>
            </w:r>
          </w:p>
        </w:tc>
      </w:tr>
      <w:tr>
        <w:tc>
          <w:tcPr>
            <w:tcW w:type="dxa" w:w="1020"/>
          </w:tcPr>
          <w:p>
            <w:pPr>
              <w:spacing w:after="20"/>
            </w:pPr>
            <w:r/>
            <w:r>
              <w:rPr>
                <w:b w:val="0"/>
                <w:sz w:val="19"/>
              </w:rPr>
              <w:t>(N/A)</w:t>
            </w:r>
          </w:p>
        </w:tc>
        <w:tc>
          <w:tcPr>
            <w:tcW w:type="dxa" w:w="964"/>
          </w:tcPr>
          <w:p>
            <w:pPr>
              <w:spacing w:after="20"/>
            </w:pPr>
            <w:r/>
            <w:r>
              <w:rPr>
                <w:b w:val="0"/>
                <w:sz w:val="19"/>
              </w:rPr>
              <w:t>BR 110</w:t>
            </w:r>
          </w:p>
        </w:tc>
        <w:tc>
          <w:tcPr>
            <w:tcW w:type="dxa" w:w="7370"/>
          </w:tcPr>
          <w:p>
            <w:pPr>
              <w:spacing w:after="20"/>
            </w:pPr>
            <w:r/>
            <w:r>
              <w:rPr>
                <w:b/>
                <w:sz w:val="19"/>
              </w:rPr>
              <w:t>Quy tắc vô hiệu hóa</w:t>
            </w:r>
          </w:p>
          <w:p>
            <w:pPr>
              <w:spacing w:after="20"/>
            </w:pPr>
            <w:r>
              <w:rPr>
                <w:b w:val="0"/>
                <w:sz w:val="19"/>
              </w:rPr>
              <w:t>• Hệ thống không xóa vật lý dữ liệu nghiệp vụ hay lâm sàng; chỉ vô hiệu hóa hoặc đánh dấu nhập nhầm.</w:t>
            </w:r>
          </w:p>
        </w:tc>
      </w:tr>
    </w:tbl>
    <w:p>
      <w:pPr>
        <w:spacing w:after="40"/>
      </w:pPr>
    </w:p>
    <w:p>
      <w:pPr>
        <w:pStyle w:val="Heading2"/>
      </w:pPr>
      <w:r>
        <w:t>3.8  Quy tắc nghiệp vụ chung</w:t>
      </w:r>
    </w:p>
    <w:p>
      <w:r>
        <w:rPr>
          <w:b w:val="0"/>
          <w:i w:val="0"/>
        </w:rPr>
        <w:t>Các quy tắc dưới đây dùng chung cho nhiều use case; mỗi quy tắc chỉ áp dụng cho use case có tham chiếu tới nó.</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134"/>
            <w:shd w:val="clear" w:color="auto" w:fill="1F3A5F"/>
          </w:tcPr>
          <w:p>
            <w:pPr>
              <w:spacing w:after="20"/>
            </w:pPr>
            <w:r/>
            <w:r>
              <w:rPr>
                <w:b/>
                <w:color w:val="FFFFFF"/>
                <w:sz w:val="19"/>
              </w:rPr>
              <w:t>Mã</w:t>
            </w:r>
          </w:p>
        </w:tc>
        <w:tc>
          <w:tcPr>
            <w:tcW w:type="dxa" w:w="8220"/>
            <w:shd w:val="clear" w:color="auto" w:fill="1F3A5F"/>
          </w:tcPr>
          <w:p>
            <w:pPr>
              <w:spacing w:after="20"/>
            </w:pPr>
            <w:r/>
            <w:r>
              <w:rPr>
                <w:b/>
                <w:color w:val="FFFFFF"/>
                <w:sz w:val="19"/>
              </w:rPr>
              <w:t>Mô tả</w:t>
            </w:r>
          </w:p>
        </w:tc>
      </w:tr>
      <w:tr>
        <w:tc>
          <w:tcPr>
            <w:tcW w:type="dxa" w:w="1134"/>
          </w:tcPr>
          <w:p>
            <w:pPr>
              <w:spacing w:after="20"/>
            </w:pPr>
            <w:r/>
            <w:r>
              <w:rPr>
                <w:b w:val="0"/>
                <w:sz w:val="19"/>
              </w:rPr>
              <w:t>CBR 1</w:t>
            </w:r>
          </w:p>
        </w:tc>
        <w:tc>
          <w:tcPr>
            <w:tcW w:type="dxa" w:w="8220"/>
          </w:tcPr>
          <w:p>
            <w:pPr>
              <w:spacing w:after="20"/>
            </w:pPr>
            <w:r/>
            <w:r>
              <w:rPr>
                <w:b/>
                <w:sz w:val="19"/>
              </w:rPr>
              <w:t>Quy tắc kiểm tra quyền (mặc định từ chối)</w:t>
            </w:r>
          </w:p>
          <w:p>
            <w:pPr>
              <w:spacing w:after="20"/>
            </w:pPr>
            <w:r>
              <w:rPr>
                <w:b w:val="0"/>
                <w:sz w:val="19"/>
              </w:rPr>
              <w:t>• Mọi API kiểm tra quyền tại service sở hữu dữ liệu theo ma trận phân quyền (contracts/authz/matrix.yaml): vai trò từ token + quan hệ với bệnh nhân (sở hữu, quan hệ điều trị, truy cập khẩn cấp, đã phát hành). Hành động không có trong ma trận bị từ chối.</w:t>
            </w:r>
          </w:p>
          <w:p>
            <w:pPr>
              <w:spacing w:after="20"/>
            </w:pPr>
            <w:r>
              <w:rPr>
                <w:b w:val="0"/>
                <w:sz w:val="19"/>
              </w:rPr>
              <w:t>• Gateway chỉ xác thực token, không quyết định quyền. Giao diện ẩn nút không có quyền nhưng không thay cho kiểm tra ở server.</w:t>
            </w:r>
          </w:p>
          <w:p>
            <w:pPr>
              <w:spacing w:after="20"/>
            </w:pPr>
            <w:r>
              <w:rPr>
                <w:b w:val="0"/>
                <w:sz w:val="19"/>
              </w:rPr>
              <w:t>• Dữ liệu của bệnh nhân khác mà người dùng không có quyền: trả “không tìm thấy” (404) thay vì “bị cấm” (403), không làm lộ sự tồn tại; trường hợp người dùng đã biết bản ghi tồn tại (ví dụ bác sĩ thấy trong kết quả tìm kiếm) trả EMSG 3 “Bạn chưa có quan hệ điều trị với bệnh nhân này. Trường hợp cấp cứu, hãy dùng truy cập khẩn cấp.”.</w:t>
            </w:r>
          </w:p>
          <w:p>
            <w:pPr>
              <w:spacing w:after="20"/>
            </w:pPr>
            <w:r>
              <w:rPr>
                <w:b w:val="0"/>
                <w:sz w:val="19"/>
              </w:rPr>
              <w:t>• Mọi endpoint mới phải có quy tắc trong ma trận; test tự động thất bại nếu có endpoint không được bảo vệ.</w:t>
            </w:r>
          </w:p>
        </w:tc>
      </w:tr>
      <w:tr>
        <w:tc>
          <w:tcPr>
            <w:tcW w:type="dxa" w:w="1134"/>
          </w:tcPr>
          <w:p>
            <w:pPr>
              <w:spacing w:after="20"/>
            </w:pPr>
            <w:r/>
            <w:r>
              <w:rPr>
                <w:b w:val="0"/>
                <w:sz w:val="19"/>
              </w:rPr>
              <w:t>CBR 2</w:t>
            </w:r>
          </w:p>
        </w:tc>
        <w:tc>
          <w:tcPr>
            <w:tcW w:type="dxa" w:w="8220"/>
          </w:tcPr>
          <w:p>
            <w:pPr>
              <w:spacing w:after="20"/>
            </w:pPr>
            <w:r/>
            <w:r>
              <w:rPr>
                <w:b/>
                <w:sz w:val="19"/>
              </w:rPr>
              <w:t>Quy tắc ghi audit</w:t>
            </w:r>
          </w:p>
          <w:p>
            <w:pPr>
              <w:spacing w:after="20"/>
            </w:pPr>
            <w:r>
              <w:rPr>
                <w:b w:val="0"/>
                <w:sz w:val="19"/>
              </w:rPr>
              <w:t>• Ghi một bản ghi audit cho mọi thao tác đọc/ghi dữ liệu bệnh nhân và mọi quyết định phân quyền, cả cho phép lẫn từ chối: thời điểm, người thực hiện (subject, vai trò, Practitioner), hành động, loại và mã tài nguyên, mã bệnh nhân, kết quả, mục đích (“treatment”, “break-glass”, “patient-access”, “operations”), lý do (break-glass), trace-id, IP đã che octet cuối.</w:t>
            </w:r>
          </w:p>
          <w:p>
            <w:pPr>
              <w:spacing w:after="20"/>
            </w:pPr>
            <w:r>
              <w:rPr>
                <w:b w:val="0"/>
                <w:sz w:val="19"/>
              </w:rPr>
              <w:t>• Bản ghi audit không chứa giá trị dữ liệu lâm sàng (không chẩn đoán, không nội dung tài liệu).</w:t>
            </w:r>
          </w:p>
          <w:p>
            <w:pPr>
              <w:spacing w:after="20"/>
            </w:pPr>
            <w:r>
              <w:rPr>
                <w:b w:val="0"/>
                <w:sz w:val="19"/>
              </w:rPr>
              <w:t>• Ghi audit cùng giao dịch với thao tác (outbox); kho audit bất biến (WORM), xuất hiện trong công cụ tra cứu ≤ 1 phút (NFR-SEC5).</w:t>
            </w:r>
          </w:p>
        </w:tc>
      </w:tr>
      <w:tr>
        <w:tc>
          <w:tcPr>
            <w:tcW w:type="dxa" w:w="1134"/>
          </w:tcPr>
          <w:p>
            <w:pPr>
              <w:spacing w:after="20"/>
            </w:pPr>
            <w:r/>
            <w:r>
              <w:rPr>
                <w:b w:val="0"/>
                <w:sz w:val="19"/>
              </w:rPr>
              <w:t>CBR 3</w:t>
            </w:r>
          </w:p>
        </w:tc>
        <w:tc>
          <w:tcPr>
            <w:tcW w:type="dxa" w:w="8220"/>
          </w:tcPr>
          <w:p>
            <w:pPr>
              <w:spacing w:after="20"/>
            </w:pPr>
            <w:r/>
            <w:r>
              <w:rPr>
                <w:b/>
                <w:sz w:val="19"/>
              </w:rPr>
              <w:t>Quy tắc không để lộ dữ liệu cá nhân ngoài phạm vi cần thiết</w:t>
            </w:r>
          </w:p>
          <w:p>
            <w:pPr>
              <w:spacing w:after="20"/>
            </w:pPr>
            <w:r>
              <w:rPr>
                <w:b w:val="0"/>
                <w:sz w:val="19"/>
              </w:rPr>
              <w:t>• Không ghi họ tên, SĐT, email, địa chỉ, ngày sinh, chẩn đoán, nội dung tài liệu vào log ứng dụng, metric, trace, sự kiện, URL hay thông báo lỗi; chỉ dùng mã định danh.</w:t>
            </w:r>
          </w:p>
          <w:p>
            <w:pPr>
              <w:spacing w:after="20"/>
            </w:pPr>
            <w:r>
              <w:rPr>
                <w:b w:val="0"/>
                <w:sz w:val="19"/>
              </w:rPr>
              <w:t>• Không đặt dữ liệu cá nhân trong query string; link chia sẻ/tải luôn ngắn hạn và chỉ cho đúng một tài nguyên.</w:t>
            </w:r>
          </w:p>
          <w:p>
            <w:pPr>
              <w:spacing w:after="20"/>
            </w:pPr>
            <w:r>
              <w:rPr>
                <w:b w:val="0"/>
                <w:sz w:val="19"/>
              </w:rPr>
              <w:t>• Thông điệp lỗi gửi người dùng không chứa stack trace hay chi tiết kỹ thuật.</w:t>
            </w:r>
          </w:p>
          <w:p>
            <w:pPr>
              <w:spacing w:after="20"/>
            </w:pPr>
            <w:r>
              <w:rPr>
                <w:b w:val="0"/>
                <w:sz w:val="19"/>
              </w:rPr>
              <w:t>• Môi trường dev/test chỉ dùng dữ liệu giả; cấm sao chép dữ liệu thật về máy cá nhân.</w:t>
            </w:r>
          </w:p>
        </w:tc>
      </w:tr>
      <w:tr>
        <w:tc>
          <w:tcPr>
            <w:tcW w:type="dxa" w:w="1134"/>
          </w:tcPr>
          <w:p>
            <w:pPr>
              <w:spacing w:after="20"/>
            </w:pPr>
            <w:r/>
            <w:r>
              <w:rPr>
                <w:b w:val="0"/>
                <w:sz w:val="19"/>
              </w:rPr>
              <w:t>CBR 4</w:t>
            </w:r>
          </w:p>
        </w:tc>
        <w:tc>
          <w:tcPr>
            <w:tcW w:type="dxa" w:w="8220"/>
          </w:tcPr>
          <w:p>
            <w:pPr>
              <w:spacing w:after="20"/>
            </w:pPr>
            <w:r/>
            <w:r>
              <w:rPr>
                <w:b/>
                <w:sz w:val="19"/>
              </w:rPr>
              <w:t>Quy tắc vết thay đổi bản ghi</w:t>
            </w:r>
          </w:p>
          <w:p>
            <w:pPr>
              <w:spacing w:after="20"/>
            </w:pPr>
            <w:r>
              <w:rPr>
                <w:b w:val="0"/>
                <w:sz w:val="19"/>
              </w:rPr>
              <w:t>• Khi tạo: [Người tạo] = &lt;Người dùng hiện tại&gt;, [Tạo lúc] = &lt;Bây giờ&gt;. Khi tạo hoặc sửa: [Người sửa cuối], [Sửa lúc], tăng [Phiên bản].</w:t>
            </w:r>
          </w:p>
          <w:p>
            <w:pPr>
              <w:spacing w:after="20"/>
            </w:pPr>
            <w:r>
              <w:rPr>
                <w:b w:val="0"/>
                <w:sz w:val="19"/>
              </w:rPr>
              <w:t>• Bản ghi lâm sàng và hồ sơ bệnh nhân giữ toàn bộ phiên bản cũ; xem được lịch sử phiên bản theo quyền.</w:t>
            </w:r>
          </w:p>
        </w:tc>
      </w:tr>
      <w:tr>
        <w:tc>
          <w:tcPr>
            <w:tcW w:type="dxa" w:w="1134"/>
          </w:tcPr>
          <w:p>
            <w:pPr>
              <w:spacing w:after="20"/>
            </w:pPr>
            <w:r/>
            <w:r>
              <w:rPr>
                <w:b w:val="0"/>
                <w:sz w:val="19"/>
              </w:rPr>
              <w:t>CBR 5</w:t>
            </w:r>
          </w:p>
        </w:tc>
        <w:tc>
          <w:tcPr>
            <w:tcW w:type="dxa" w:w="8220"/>
          </w:tcPr>
          <w:p>
            <w:pPr>
              <w:spacing w:after="20"/>
            </w:pPr>
            <w:r/>
            <w:r>
              <w:rPr>
                <w:b/>
                <w:sz w:val="19"/>
              </w:rPr>
              <w:t>Quy tắc kiểm tra dữ liệu đầu vào</w:t>
            </w:r>
          </w:p>
          <w:p>
            <w:pPr>
              <w:spacing w:after="20"/>
            </w:pPr>
            <w:r>
              <w:rPr>
                <w:b w:val="0"/>
                <w:sz w:val="19"/>
              </w:rPr>
              <w:t>• Mọi dữ liệu đầu vào được kiểm tra ở server (kiểu, độ dài, định dạng, value set) dù client đã kiểm tra; trường lạ bị từ chối.</w:t>
            </w:r>
          </w:p>
          <w:p>
            <w:pPr>
              <w:spacing w:after="20"/>
            </w:pPr>
            <w:r>
              <w:rPr>
                <w:b w:val="0"/>
                <w:sz w:val="19"/>
              </w:rPr>
              <w:t>• Văn bản tự do được lưu nguyên dạng và mã hóa khi hiển thị (chống XSS); không dựng câu truy vấn bằng nối chuỗi.</w:t>
            </w:r>
          </w:p>
        </w:tc>
      </w:tr>
      <w:tr>
        <w:tc>
          <w:tcPr>
            <w:tcW w:type="dxa" w:w="1134"/>
          </w:tcPr>
          <w:p>
            <w:pPr>
              <w:spacing w:after="20"/>
            </w:pPr>
            <w:r/>
            <w:r>
              <w:rPr>
                <w:b w:val="0"/>
                <w:sz w:val="19"/>
              </w:rPr>
              <w:t>CBR 6</w:t>
            </w:r>
          </w:p>
        </w:tc>
        <w:tc>
          <w:tcPr>
            <w:tcW w:type="dxa" w:w="8220"/>
          </w:tcPr>
          <w:p>
            <w:pPr>
              <w:spacing w:after="20"/>
            </w:pPr>
            <w:r/>
            <w:r>
              <w:rPr>
                <w:b/>
                <w:sz w:val="19"/>
              </w:rPr>
              <w:t>Quy tắc phân trang</w:t>
            </w:r>
          </w:p>
          <w:p>
            <w:pPr>
              <w:spacing w:after="20"/>
            </w:pPr>
            <w:r>
              <w:rPr>
                <w:b w:val="0"/>
                <w:sz w:val="19"/>
              </w:rPr>
              <w:t>• Mặc định 20 dòng/trang (tối đa 100); phân trang theo con trỏ cho dữ liệu lớn; tìm kiếm mới hoặc đổi số dòng/trang thì quay về trang đầu.</w:t>
            </w:r>
          </w:p>
        </w:tc>
      </w:tr>
      <w:tr>
        <w:tc>
          <w:tcPr>
            <w:tcW w:type="dxa" w:w="1134"/>
          </w:tcPr>
          <w:p>
            <w:pPr>
              <w:spacing w:after="20"/>
            </w:pPr>
            <w:r/>
            <w:r>
              <w:rPr>
                <w:b w:val="0"/>
                <w:sz w:val="19"/>
              </w:rPr>
              <w:t>CBR 7</w:t>
            </w:r>
          </w:p>
        </w:tc>
        <w:tc>
          <w:tcPr>
            <w:tcW w:type="dxa" w:w="8220"/>
          </w:tcPr>
          <w:p>
            <w:pPr>
              <w:spacing w:after="20"/>
            </w:pPr>
            <w:r/>
            <w:r>
              <w:rPr>
                <w:b/>
                <w:sz w:val="19"/>
              </w:rPr>
              <w:t>Quy tắc xử lý sự kiện</w:t>
            </w:r>
          </w:p>
          <w:p>
            <w:pPr>
              <w:spacing w:after="20"/>
            </w:pPr>
            <w:r>
              <w:rPr>
                <w:b w:val="0"/>
                <w:sz w:val="19"/>
              </w:rPr>
              <w:t>• Sự kiện theo CloudEvents 1.0, giao ít nhất một lần; consumer ghi mã sự kiện vào inbox và bỏ qua sự kiện đã xử lý.</w:t>
            </w:r>
          </w:p>
          <w:p>
            <w:pPr>
              <w:spacing w:after="20"/>
            </w:pPr>
            <w:r>
              <w:rPr>
                <w:b w:val="0"/>
                <w:sz w:val="19"/>
              </w:rPr>
              <w:t>• Thứ tự bảo đảm theo đối tượng (subject); sự kiện có [version] ≤ phiên bản đã xử lý thì bỏ qua.</w:t>
            </w:r>
          </w:p>
          <w:p>
            <w:pPr>
              <w:spacing w:after="20"/>
            </w:pPr>
            <w:r>
              <w:rPr>
                <w:b w:val="0"/>
                <w:sz w:val="19"/>
              </w:rPr>
              <w:t>• Lỗi xử lý: thử lại tối đa 5 lần (10 giây, 1, 5, 15 phút), sau đó vào hàng lỗi (dead-letter) và cảnh báo vận hành.</w:t>
            </w:r>
          </w:p>
          <w:p>
            <w:pPr>
              <w:spacing w:after="20"/>
            </w:pPr>
            <w:r>
              <w:rPr>
                <w:b w:val="0"/>
                <w:sz w:val="19"/>
              </w:rPr>
              <w:t>• Sự kiện không chứa dữ liệu cá nhân (CBR 3); tối đa 64 KB.</w:t>
            </w:r>
          </w:p>
        </w:tc>
      </w:tr>
      <w:tr>
        <w:tc>
          <w:tcPr>
            <w:tcW w:type="dxa" w:w="1134"/>
          </w:tcPr>
          <w:p>
            <w:pPr>
              <w:spacing w:after="20"/>
            </w:pPr>
            <w:r/>
            <w:r>
              <w:rPr>
                <w:b w:val="0"/>
                <w:sz w:val="19"/>
              </w:rPr>
              <w:t>CBR 8</w:t>
            </w:r>
          </w:p>
        </w:tc>
        <w:tc>
          <w:tcPr>
            <w:tcW w:type="dxa" w:w="8220"/>
          </w:tcPr>
          <w:p>
            <w:pPr>
              <w:spacing w:after="20"/>
            </w:pPr>
            <w:r/>
            <w:r>
              <w:rPr>
                <w:b/>
                <w:sz w:val="19"/>
              </w:rPr>
              <w:t>Quy tắc an toàn khi dùng AI</w:t>
            </w:r>
          </w:p>
          <w:p>
            <w:pPr>
              <w:spacing w:after="20"/>
            </w:pPr>
            <w:r>
              <w:rPr>
                <w:b w:val="0"/>
                <w:sz w:val="19"/>
              </w:rPr>
              <w:t>• Trước khi gửi bất kỳ văn bản nào tới nhà cung cấp mô hình bên ngoài: thay họ tên, SĐT, email, địa chỉ, ngày sinh đầy đủ, mã định danh bằng mã giả; bản đồ ngược chỉ tồn tại trong bộ nhớ của yêu cầu; có test chặn yêu cầu chứa dữ liệu định danh.</w:t>
            </w:r>
          </w:p>
          <w:p>
            <w:pPr>
              <w:spacing w:after="20"/>
            </w:pPr>
            <w:r>
              <w:rPr>
                <w:b w:val="0"/>
                <w:sz w:val="19"/>
              </w:rPr>
              <w:t>• Chỉ dùng nhà cung cấp có cam kết không dùng dữ liệu để huấn luyện; embedding và OCR chạy trong cụm.</w:t>
            </w:r>
          </w:p>
          <w:p>
            <w:pPr>
              <w:spacing w:after="20"/>
            </w:pPr>
            <w:r>
              <w:rPr>
                <w:b w:val="0"/>
                <w:sz w:val="19"/>
              </w:rPr>
              <w:t>• AI truy cập dữ liệu bằng token của người dùng (on-behalf-of), không có quyền riêng rộng hơn; dữ liệu của bệnh nhân chưa đồng ý xử lý bằng AI không được dùng.</w:t>
            </w:r>
          </w:p>
          <w:p>
            <w:pPr>
              <w:spacing w:after="20"/>
            </w:pPr>
            <w:r>
              <w:rPr>
                <w:b w:val="0"/>
                <w:sz w:val="19"/>
              </w:rPr>
              <w:t>• Kết quả AI luôn có nhãn “Do AI tạo, cần kiểm tra”; AI không chẩn đoán, không chỉ định điều trị, không tự ghi vào hồ sơ (BR-09, BR-10).</w:t>
            </w:r>
          </w:p>
          <w:p>
            <w:pPr>
              <w:spacing w:after="20"/>
            </w:pPr>
            <w:r>
              <w:rPr>
                <w:b w:val="0"/>
                <w:sz w:val="19"/>
              </w:rPr>
              <w:t>• Hạn mức token/chi phí theo ngày; circuit breaker ngắt model lỗi 5 lần trong 60 giây; mọi lời gọi model được ghi metric (không ghi nội dung).</w:t>
            </w:r>
          </w:p>
        </w:tc>
      </w:tr>
    </w:tbl>
    <w:p>
      <w:pPr>
        <w:spacing w:after="40"/>
      </w:pPr>
    </w:p>
    <w:p>
      <w:pPr>
        <w:pStyle w:val="Heading1"/>
      </w:pPr>
      <w:r>
        <w:t>4  Màn hình (Mockup)</w:t>
      </w:r>
    </w:p>
    <w:p>
      <w:r>
        <w:rPr>
          <w:b w:val="0"/>
          <w:i w:val="0"/>
        </w:rPr>
        <w:t>Chương này mô tả các màn hình và thuộc tính của chúng, gắn với use case ở Chương 3 và site map ở Chương 2. Ảnh mockup lấy từ giao diện web đang phát triển (chế độ dữ liệu giả) hoặc bản phác thảo; màu sắc và phông chữ theo hệ thiết kế của giao diện web. Mọi màn hình hiển thị dữ liệu bệnh nhân tuân theo CBR 3 và CMUC 2: Đăng xuất và hết phiên.</w:t>
      </w:r>
    </w:p>
    <w:p>
      <w:pPr>
        <w:pStyle w:val="Heading2"/>
      </w:pPr>
      <w:r>
        <w:t>4.1  Cổng bệnh nhân</w:t>
      </w:r>
    </w:p>
    <w:p>
      <w:pPr>
        <w:pStyle w:val="Heading3"/>
      </w:pPr>
      <w:r>
        <w:t>4.1.1  Đăng ký tài khoản</w:t>
      </w:r>
    </w:p>
    <w:p>
      <w:pPr>
        <w:pStyle w:val="ListBullet"/>
      </w:pPr>
      <w:r>
        <w:t>Bệnh nhân mới nhập thông tin hành chính và đồng ý điều khoản xử lý dữ liệu.</w:t>
      </w:r>
    </w:p>
    <w:p>
      <w:pPr>
        <w:pStyle w:val="ListBullet"/>
      </w:pPr>
      <w:r>
        <w:t>Truy cập: Sau khi tạo tài khoản bằng số điện thoại và xác minh mã OTP, đăng nhập lần đầu khi chưa có hồ sơ.</w:t>
      </w:r>
    </w:p>
    <w:p>
      <w:pPr>
        <w:pStyle w:val="ListBullet"/>
      </w:pPr>
      <w:r>
        <w:t>Use case liên quan: UC 10: Đăng ký tài khoản bệnh nhân, UC 34: Quản lý đồng ý xử lý dữ liệu</w:t>
      </w:r>
    </w:p>
    <w:p>
      <w:pPr>
        <w:jc w:val="center"/>
      </w:pPr>
      <w:r>
        <w:drawing>
          <wp:inline xmlns:a="http://schemas.openxmlformats.org/drawingml/2006/main" xmlns:pic="http://schemas.openxmlformats.org/drawingml/2006/picture">
            <wp:extent cx="5760000" cy="3225050"/>
            <wp:docPr id="73" name="Picture 73"/>
            <wp:cNvGraphicFramePr>
              <a:graphicFrameLocks noChangeAspect="1"/>
            </wp:cNvGraphicFramePr>
            <a:graphic>
              <a:graphicData uri="http://schemas.openxmlformats.org/drawingml/2006/picture">
                <pic:pic>
                  <pic:nvPicPr>
                    <pic:cNvPr id="0" name="mock-register.png"/>
                    <pic:cNvPicPr/>
                  </pic:nvPicPr>
                  <pic:blipFill>
                    <a:blip r:embed="rId83"/>
                    <a:stretch>
                      <a:fillRect/>
                    </a:stretch>
                  </pic:blipFill>
                  <pic:spPr>
                    <a:xfrm>
                      <a:off x="0" y="0"/>
                      <a:ext cx="5760000" cy="3225050"/>
                    </a:xfrm>
                    <a:prstGeom prst="rect"/>
                  </pic:spPr>
                </pic:pic>
              </a:graphicData>
            </a:graphic>
          </wp:inline>
        </w:drawing>
      </w:r>
    </w:p>
    <w:p>
      <w:pPr>
        <w:pStyle w:val="Caption"/>
        <w:jc w:val="center"/>
      </w:pPr>
      <w:r>
        <w:t>Hình 73: Màn hình 1: Đăng ký tài khoản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Họ và tên</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2–100 ký tự.</w:t>
            </w:r>
          </w:p>
        </w:tc>
      </w:tr>
      <w:tr>
        <w:tc>
          <w:tcPr>
            <w:tcW w:type="dxa" w:w="454"/>
          </w:tcPr>
          <w:p>
            <w:pPr>
              <w:spacing w:after="20"/>
            </w:pPr>
            <w:r/>
            <w:r>
              <w:rPr>
                <w:b w:val="0"/>
                <w:sz w:val="17"/>
              </w:rPr>
              <w:t>2</w:t>
            </w:r>
          </w:p>
        </w:tc>
        <w:tc>
          <w:tcPr>
            <w:tcW w:type="dxa" w:w="1701"/>
          </w:tcPr>
          <w:p>
            <w:pPr>
              <w:spacing w:after="20"/>
            </w:pPr>
            <w:r/>
            <w:r>
              <w:rPr>
                <w:b w:val="0"/>
                <w:sz w:val="17"/>
              </w:rPr>
              <w:t>Ngày sinh</w:t>
            </w:r>
          </w:p>
        </w:tc>
        <w:tc>
          <w:tcPr>
            <w:tcW w:type="dxa" w:w="1134"/>
          </w:tcPr>
          <w:p>
            <w:pPr>
              <w:spacing w:after="20"/>
            </w:pPr>
            <w:r/>
            <w:r>
              <w:rPr>
                <w:b w:val="0"/>
                <w:sz w:val="17"/>
              </w:rPr>
              <w:t>Date picker</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Không ở tương lai.</w:t>
            </w:r>
          </w:p>
        </w:tc>
      </w:tr>
      <w:tr>
        <w:tc>
          <w:tcPr>
            <w:tcW w:type="dxa" w:w="454"/>
          </w:tcPr>
          <w:p>
            <w:pPr>
              <w:spacing w:after="20"/>
            </w:pPr>
            <w:r/>
            <w:r>
              <w:rPr>
                <w:b w:val="0"/>
                <w:sz w:val="17"/>
              </w:rPr>
              <w:t>3</w:t>
            </w:r>
          </w:p>
        </w:tc>
        <w:tc>
          <w:tcPr>
            <w:tcW w:type="dxa" w:w="1701"/>
          </w:tcPr>
          <w:p>
            <w:pPr>
              <w:spacing w:after="20"/>
            </w:pPr>
            <w:r/>
            <w:r>
              <w:rPr>
                <w:b w:val="0"/>
                <w:sz w:val="17"/>
              </w:rPr>
              <w:t>Giới tính</w:t>
            </w:r>
          </w:p>
        </w:tc>
        <w:tc>
          <w:tcPr>
            <w:tcW w:type="dxa" w:w="1134"/>
          </w:tcPr>
          <w:p>
            <w:pPr>
              <w:spacing w:after="20"/>
            </w:pPr>
            <w:r/>
            <w:r>
              <w:rPr>
                <w:b w:val="0"/>
                <w:sz w:val="17"/>
              </w:rPr>
              <w:t>Dropdown</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N/A</w:t>
            </w:r>
          </w:p>
        </w:tc>
        <w:tc>
          <w:tcPr>
            <w:tcW w:type="dxa" w:w="3231"/>
          </w:tcPr>
          <w:p>
            <w:pPr>
              <w:spacing w:after="20"/>
            </w:pPr>
            <w:r/>
            <w:r>
              <w:rPr>
                <w:b w:val="0"/>
                <w:sz w:val="17"/>
              </w:rPr>
              <w:t>Nam, Nữ, Khác, Không rõ.</w:t>
            </w:r>
          </w:p>
        </w:tc>
      </w:tr>
      <w:tr>
        <w:tc>
          <w:tcPr>
            <w:tcW w:type="dxa" w:w="454"/>
          </w:tcPr>
          <w:p>
            <w:pPr>
              <w:spacing w:after="20"/>
            </w:pPr>
            <w:r/>
            <w:r>
              <w:rPr>
                <w:b w:val="0"/>
                <w:sz w:val="17"/>
              </w:rPr>
              <w:t>4</w:t>
            </w:r>
          </w:p>
        </w:tc>
        <w:tc>
          <w:tcPr>
            <w:tcW w:type="dxa" w:w="1701"/>
          </w:tcPr>
          <w:p>
            <w:pPr>
              <w:spacing w:after="20"/>
            </w:pPr>
            <w:r/>
            <w:r>
              <w:rPr>
                <w:b w:val="0"/>
                <w:sz w:val="17"/>
              </w:rPr>
              <w:t>Số điện thoại</w:t>
            </w:r>
          </w:p>
        </w:tc>
        <w:tc>
          <w:tcPr>
            <w:tcW w:type="dxa" w:w="1134"/>
          </w:tcPr>
          <w:p>
            <w:pPr>
              <w:spacing w:after="20"/>
            </w:pPr>
            <w:r/>
            <w:r>
              <w:rPr>
                <w:b w:val="0"/>
                <w:sz w:val="17"/>
              </w:rPr>
              <w:t>Label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Từ tài khoản đã xác minh OTP</w:t>
            </w:r>
          </w:p>
        </w:tc>
        <w:tc>
          <w:tcPr>
            <w:tcW w:type="dxa" w:w="3231"/>
          </w:tcPr>
          <w:p>
            <w:pPr>
              <w:spacing w:after="20"/>
            </w:pPr>
            <w:r/>
            <w:r>
              <w:rPr>
                <w:b w:val="0"/>
                <w:sz w:val="17"/>
              </w:rPr>
              <w:t>Không sửa; muốn đổi phải xác minh OTP lại.</w:t>
            </w:r>
          </w:p>
        </w:tc>
      </w:tr>
      <w:tr>
        <w:tc>
          <w:tcPr>
            <w:tcW w:type="dxa" w:w="454"/>
          </w:tcPr>
          <w:p>
            <w:pPr>
              <w:spacing w:after="20"/>
            </w:pPr>
            <w:r/>
            <w:r>
              <w:rPr>
                <w:b w:val="0"/>
                <w:sz w:val="17"/>
              </w:rPr>
              <w:t>5</w:t>
            </w:r>
          </w:p>
        </w:tc>
        <w:tc>
          <w:tcPr>
            <w:tcW w:type="dxa" w:w="1701"/>
          </w:tcPr>
          <w:p>
            <w:pPr>
              <w:spacing w:after="20"/>
            </w:pPr>
            <w:r/>
            <w:r>
              <w:rPr>
                <w:b w:val="0"/>
                <w:sz w:val="17"/>
              </w:rPr>
              <w:t>Email</w:t>
            </w:r>
          </w:p>
        </w:tc>
        <w:tc>
          <w:tcPr>
            <w:tcW w:type="dxa" w:w="1134"/>
          </w:tcPr>
          <w:p>
            <w:pPr>
              <w:spacing w:after="20"/>
            </w:pPr>
            <w:r/>
            <w:r>
              <w:rPr>
                <w:b w:val="0"/>
                <w:sz w:val="17"/>
              </w:rPr>
              <w:t>Label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Từ tài khoản (nếu có)</w:t>
            </w:r>
          </w:p>
        </w:tc>
        <w:tc>
          <w:tcPr>
            <w:tcW w:type="dxa" w:w="3231"/>
          </w:tcPr>
          <w:p>
            <w:pPr>
              <w:spacing w:after="20"/>
            </w:pPr>
            <w:r/>
            <w:r>
              <w:rPr>
                <w:b w:val="0"/>
                <w:sz w:val="17"/>
              </w:rPr>
              <w:t>Không sửa.</w:t>
            </w:r>
          </w:p>
        </w:tc>
      </w:tr>
      <w:tr>
        <w:tc>
          <w:tcPr>
            <w:tcW w:type="dxa" w:w="454"/>
          </w:tcPr>
          <w:p>
            <w:pPr>
              <w:spacing w:after="20"/>
            </w:pPr>
            <w:r/>
            <w:r>
              <w:rPr>
                <w:b w:val="0"/>
                <w:sz w:val="17"/>
              </w:rPr>
              <w:t>6</w:t>
            </w:r>
          </w:p>
        </w:tc>
        <w:tc>
          <w:tcPr>
            <w:tcW w:type="dxa" w:w="1701"/>
          </w:tcPr>
          <w:p>
            <w:pPr>
              <w:spacing w:after="20"/>
            </w:pPr>
            <w:r/>
            <w:r>
              <w:rPr>
                <w:b w:val="0"/>
                <w:sz w:val="17"/>
              </w:rPr>
              <w:t>Đồng ý điều khoản xử lý dữ liệu</w:t>
            </w:r>
          </w:p>
        </w:tc>
        <w:tc>
          <w:tcPr>
            <w:tcW w:type="dxa" w:w="1134"/>
          </w:tcPr>
          <w:p>
            <w:pPr>
              <w:spacing w:after="20"/>
            </w:pPr>
            <w:r/>
            <w:r>
              <w:rPr>
                <w:b w:val="0"/>
                <w:sz w:val="17"/>
              </w:rPr>
              <w:t>Checkbox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Không tích</w:t>
            </w:r>
          </w:p>
        </w:tc>
        <w:tc>
          <w:tcPr>
            <w:tcW w:type="dxa" w:w="3231"/>
          </w:tcPr>
          <w:p>
            <w:pPr>
              <w:spacing w:after="20"/>
            </w:pPr>
            <w:r/>
            <w:r>
              <w:rPr>
                <w:b w:val="0"/>
                <w:sz w:val="17"/>
              </w:rPr>
              <w:t>Bắt buộc tích mới gửi được; liên kết xem toàn văn điều khoản.</w:t>
            </w:r>
          </w:p>
        </w:tc>
      </w:tr>
      <w:tr>
        <w:tc>
          <w:tcPr>
            <w:tcW w:type="dxa" w:w="454"/>
          </w:tcPr>
          <w:p>
            <w:pPr>
              <w:spacing w:after="20"/>
            </w:pPr>
            <w:r/>
            <w:r>
              <w:rPr>
                <w:b w:val="0"/>
                <w:sz w:val="17"/>
              </w:rPr>
              <w:t>7</w:t>
            </w:r>
          </w:p>
        </w:tc>
        <w:tc>
          <w:tcPr>
            <w:tcW w:type="dxa" w:w="1701"/>
          </w:tcPr>
          <w:p>
            <w:pPr>
              <w:spacing w:after="20"/>
            </w:pPr>
            <w:r/>
            <w:r>
              <w:rPr>
                <w:b w:val="0"/>
                <w:sz w:val="17"/>
              </w:rPr>
              <w:t>Cho phép xử lý dữ liệu bằng AI</w:t>
            </w:r>
          </w:p>
        </w:tc>
        <w:tc>
          <w:tcPr>
            <w:tcW w:type="dxa" w:w="1134"/>
          </w:tcPr>
          <w:p>
            <w:pPr>
              <w:spacing w:after="20"/>
            </w:pPr>
            <w:r/>
            <w:r>
              <w:rPr>
                <w:b w:val="0"/>
                <w:sz w:val="17"/>
              </w:rPr>
              <w:t>Checkbox</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Không tích</w:t>
            </w:r>
          </w:p>
        </w:tc>
        <w:tc>
          <w:tcPr>
            <w:tcW w:type="dxa" w:w="3231"/>
          </w:tcPr>
          <w:p>
            <w:pPr>
              <w:spacing w:after="20"/>
            </w:pPr>
            <w:r/>
            <w:r>
              <w:rPr>
                <w:b w:val="0"/>
                <w:sz w:val="17"/>
              </w:rPr>
              <w:t>Tùy chọn riêng, có giải thích.</w:t>
            </w:r>
          </w:p>
        </w:tc>
      </w:tr>
      <w:tr>
        <w:tc>
          <w:tcPr>
            <w:tcW w:type="dxa" w:w="454"/>
          </w:tcPr>
          <w:p>
            <w:pPr>
              <w:spacing w:after="20"/>
            </w:pPr>
            <w:r/>
            <w:r>
              <w:rPr>
                <w:b w:val="0"/>
                <w:sz w:val="17"/>
              </w:rPr>
              <w:t>8</w:t>
            </w:r>
          </w:p>
        </w:tc>
        <w:tc>
          <w:tcPr>
            <w:tcW w:type="dxa" w:w="1701"/>
          </w:tcPr>
          <w:p>
            <w:pPr>
              <w:spacing w:after="20"/>
            </w:pPr>
            <w:r/>
            <w:r>
              <w:rPr>
                <w:b w:val="0"/>
                <w:sz w:val="17"/>
              </w:rPr>
              <w:t>Đăng ký</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10: Đăng ký tài khoản bệnh nhân.</w:t>
            </w:r>
          </w:p>
        </w:tc>
      </w:tr>
    </w:tbl>
    <w:p>
      <w:pPr>
        <w:spacing w:after="40"/>
      </w:pPr>
    </w:p>
    <w:p>
      <w:pPr>
        <w:pStyle w:val="Heading3"/>
      </w:pPr>
      <w:r>
        <w:t>4.1.2  Tìm bác sĩ và khung giờ</w:t>
      </w:r>
    </w:p>
    <w:p>
      <w:pPr>
        <w:pStyle w:val="ListBullet"/>
      </w:pPr>
      <w:r>
        <w:t>Tìm khung giờ trống theo chuyên khoa, bác sĩ, ngày.</w:t>
      </w:r>
    </w:p>
    <w:p>
      <w:pPr>
        <w:pStyle w:val="ListBullet"/>
      </w:pPr>
      <w:r>
        <w:t>Truy cập: Trang chủ → “Đặt lịch khám”.</w:t>
      </w:r>
    </w:p>
    <w:p>
      <w:pPr>
        <w:pStyle w:val="ListBullet"/>
      </w:pPr>
      <w:r>
        <w:t>Use case liên quan: UC 1: Tìm bác sĩ và khung giờ trống, UC 2: Đặt lịch khám</w:t>
      </w:r>
    </w:p>
    <w:p>
      <w:pPr>
        <w:jc w:val="center"/>
      </w:pPr>
      <w:r>
        <w:drawing>
          <wp:inline xmlns:a="http://schemas.openxmlformats.org/drawingml/2006/main" xmlns:pic="http://schemas.openxmlformats.org/drawingml/2006/picture">
            <wp:extent cx="5760000" cy="3472941"/>
            <wp:docPr id="74" name="Picture 74"/>
            <wp:cNvGraphicFramePr>
              <a:graphicFrameLocks noChangeAspect="1"/>
            </wp:cNvGraphicFramePr>
            <a:graphic>
              <a:graphicData uri="http://schemas.openxmlformats.org/drawingml/2006/picture">
                <pic:pic>
                  <pic:nvPicPr>
                    <pic:cNvPr id="0" name="find-doctor.png"/>
                    <pic:cNvPicPr/>
                  </pic:nvPicPr>
                  <pic:blipFill>
                    <a:blip r:embed="rId84"/>
                    <a:stretch>
                      <a:fillRect/>
                    </a:stretch>
                  </pic:blipFill>
                  <pic:spPr>
                    <a:xfrm>
                      <a:off x="0" y="0"/>
                      <a:ext cx="5760000" cy="3472941"/>
                    </a:xfrm>
                    <a:prstGeom prst="rect"/>
                  </pic:spPr>
                </pic:pic>
              </a:graphicData>
            </a:graphic>
          </wp:inline>
        </w:drawing>
      </w:r>
    </w:p>
    <w:p>
      <w:pPr>
        <w:pStyle w:val="Caption"/>
        <w:jc w:val="center"/>
      </w:pPr>
      <w:r>
        <w:t>Hình 74: Màn hình 2: Tìm bác sĩ và khung giờ</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Slot “free” của lịch làm việc đang hoạt động, [Bắt đầu] trong khoảng ngày đã chọn và ≤ &lt;Hôm nay&gt; + 30 ngày.</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Theo bác sĩ, rồi [Bắt đầu] tăng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Chuyên khoa</w:t>
            </w:r>
          </w:p>
        </w:tc>
        <w:tc>
          <w:tcPr>
            <w:tcW w:type="dxa" w:w="1134"/>
          </w:tcPr>
          <w:p>
            <w:pPr>
              <w:spacing w:after="20"/>
            </w:pPr>
            <w:r/>
            <w:r>
              <w:rPr>
                <w:b w:val="0"/>
                <w:sz w:val="17"/>
              </w:rPr>
              <w:t>Dropdown</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*Bắt buộc nếu không chọn bác sĩ.</w:t>
            </w:r>
          </w:p>
        </w:tc>
      </w:tr>
      <w:tr>
        <w:tc>
          <w:tcPr>
            <w:tcW w:type="dxa" w:w="454"/>
          </w:tcPr>
          <w:p>
            <w:pPr>
              <w:spacing w:after="20"/>
            </w:pPr>
            <w:r/>
            <w:r>
              <w:rPr>
                <w:b w:val="0"/>
                <w:sz w:val="17"/>
              </w:rPr>
              <w:t>2</w:t>
            </w:r>
          </w:p>
        </w:tc>
        <w:tc>
          <w:tcPr>
            <w:tcW w:type="dxa" w:w="1701"/>
          </w:tcPr>
          <w:p>
            <w:pPr>
              <w:spacing w:after="20"/>
            </w:pPr>
            <w:r/>
            <w:r>
              <w:rPr>
                <w:b w:val="0"/>
                <w:sz w:val="17"/>
              </w:rPr>
              <w:t>Bác sĩ</w:t>
            </w:r>
          </w:p>
        </w:tc>
        <w:tc>
          <w:tcPr>
            <w:tcW w:type="dxa" w:w="1134"/>
          </w:tcPr>
          <w:p>
            <w:pPr>
              <w:spacing w:after="20"/>
            </w:pPr>
            <w:r/>
            <w:r>
              <w:rPr>
                <w:b w:val="0"/>
                <w:sz w:val="17"/>
              </w:rPr>
              <w:t>Searchable dropdown</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Tất cả</w:t>
            </w:r>
          </w:p>
        </w:tc>
        <w:tc>
          <w:tcPr>
            <w:tcW w:type="dxa" w:w="3231"/>
          </w:tcPr>
          <w:p>
            <w:pPr>
              <w:spacing w:after="20"/>
            </w:pPr>
            <w:r/>
            <w:r>
              <w:rPr>
                <w:b w:val="0"/>
                <w:sz w:val="17"/>
              </w:rPr>
              <w:t>Lọc theo chuyên khoa.</w:t>
            </w:r>
          </w:p>
        </w:tc>
      </w:tr>
      <w:tr>
        <w:tc>
          <w:tcPr>
            <w:tcW w:type="dxa" w:w="454"/>
          </w:tcPr>
          <w:p>
            <w:pPr>
              <w:spacing w:after="20"/>
            </w:pPr>
            <w:r/>
            <w:r>
              <w:rPr>
                <w:b w:val="0"/>
                <w:sz w:val="17"/>
              </w:rPr>
              <w:t>3</w:t>
            </w:r>
          </w:p>
        </w:tc>
        <w:tc>
          <w:tcPr>
            <w:tcW w:type="dxa" w:w="1701"/>
          </w:tcPr>
          <w:p>
            <w:pPr>
              <w:spacing w:after="20"/>
            </w:pPr>
            <w:r/>
            <w:r>
              <w:rPr>
                <w:b w:val="0"/>
                <w:sz w:val="17"/>
              </w:rPr>
              <w:t>Từ ngày / Đến ngày</w:t>
            </w:r>
          </w:p>
        </w:tc>
        <w:tc>
          <w:tcPr>
            <w:tcW w:type="dxa" w:w="1134"/>
          </w:tcPr>
          <w:p>
            <w:pPr>
              <w:spacing w:after="20"/>
            </w:pPr>
            <w:r/>
            <w:r>
              <w:rPr>
                <w:b w:val="0"/>
                <w:sz w:val="17"/>
              </w:rPr>
              <w:t>Date picker</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Hôm nay / +7 ngày</w:t>
            </w:r>
          </w:p>
        </w:tc>
        <w:tc>
          <w:tcPr>
            <w:tcW w:type="dxa" w:w="3231"/>
          </w:tcPr>
          <w:p>
            <w:pPr>
              <w:spacing w:after="20"/>
            </w:pPr>
            <w:r/>
            <w:r>
              <w:rPr>
                <w:b w:val="0"/>
                <w:sz w:val="17"/>
              </w:rPr>
              <w:t>Tối đa 31 ngày, không quá 30 ngày tới.</w:t>
            </w:r>
          </w:p>
        </w:tc>
      </w:tr>
      <w:tr>
        <w:tc>
          <w:tcPr>
            <w:tcW w:type="dxa" w:w="454"/>
          </w:tcPr>
          <w:p>
            <w:pPr>
              <w:spacing w:after="20"/>
            </w:pPr>
            <w:r/>
            <w:r>
              <w:rPr>
                <w:b w:val="0"/>
                <w:sz w:val="17"/>
              </w:rPr>
              <w:t>4</w:t>
            </w:r>
          </w:p>
        </w:tc>
        <w:tc>
          <w:tcPr>
            <w:tcW w:type="dxa" w:w="1701"/>
          </w:tcPr>
          <w:p>
            <w:pPr>
              <w:spacing w:after="20"/>
            </w:pPr>
            <w:r/>
            <w:r>
              <w:rPr>
                <w:b w:val="0"/>
                <w:sz w:val="17"/>
              </w:rPr>
              <w:t>Danh sách khung giờ</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Nhóm theo bác sĩ và ngày; mỗi ô là một giờ bắt đầu.</w:t>
            </w:r>
          </w:p>
        </w:tc>
      </w:tr>
      <w:tr>
        <w:tc>
          <w:tcPr>
            <w:tcW w:type="dxa" w:w="454"/>
          </w:tcPr>
          <w:p>
            <w:pPr>
              <w:spacing w:after="20"/>
            </w:pPr>
            <w:r/>
            <w:r>
              <w:rPr>
                <w:b w:val="0"/>
                <w:sz w:val="17"/>
              </w:rPr>
              <w:t>5</w:t>
            </w:r>
          </w:p>
        </w:tc>
        <w:tc>
          <w:tcPr>
            <w:tcW w:type="dxa" w:w="1701"/>
          </w:tcPr>
          <w:p>
            <w:pPr>
              <w:spacing w:after="20"/>
            </w:pPr>
            <w:r/>
            <w:r>
              <w:rPr>
                <w:b w:val="0"/>
                <w:sz w:val="17"/>
              </w:rPr>
              <w:t>Đặt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Mở Màn hình 3: Xác nhận đặt lịch với slot đã chọn.</w:t>
            </w:r>
          </w:p>
        </w:tc>
      </w:tr>
    </w:tbl>
    <w:p>
      <w:pPr>
        <w:spacing w:after="40"/>
      </w:pPr>
    </w:p>
    <w:p>
      <w:pPr>
        <w:pStyle w:val="Heading3"/>
      </w:pPr>
      <w:r>
        <w:t>4.1.3  Xác nhận đặt lịch</w:t>
      </w:r>
    </w:p>
    <w:p>
      <w:pPr>
        <w:pStyle w:val="ListBullet"/>
      </w:pPr>
      <w:r>
        <w:t>Xác nhận slot và lý do khám.</w:t>
      </w:r>
    </w:p>
    <w:p>
      <w:pPr>
        <w:pStyle w:val="ListBullet"/>
      </w:pPr>
      <w:r>
        <w:t>Truy cập: Chọn một khung giờ trên Màn hình 2: Tìm bác sĩ và khung giờ.</w:t>
      </w:r>
    </w:p>
    <w:p>
      <w:pPr>
        <w:pStyle w:val="ListBullet"/>
      </w:pPr>
      <w:r>
        <w:t>Use case liên quan: UC 2: Đặt lịch khám, UC 4: Đổi lịch khám</w:t>
      </w:r>
    </w:p>
    <w:p>
      <w:pPr>
        <w:jc w:val="center"/>
      </w:pPr>
      <w:r>
        <w:drawing>
          <wp:inline xmlns:a="http://schemas.openxmlformats.org/drawingml/2006/main" xmlns:pic="http://schemas.openxmlformats.org/drawingml/2006/picture">
            <wp:extent cx="5760000" cy="3472941"/>
            <wp:docPr id="75" name="Picture 75"/>
            <wp:cNvGraphicFramePr>
              <a:graphicFrameLocks noChangeAspect="1"/>
            </wp:cNvGraphicFramePr>
            <a:graphic>
              <a:graphicData uri="http://schemas.openxmlformats.org/drawingml/2006/picture">
                <pic:pic>
                  <pic:nvPicPr>
                    <pic:cNvPr id="0" name="book.png"/>
                    <pic:cNvPicPr/>
                  </pic:nvPicPr>
                  <pic:blipFill>
                    <a:blip r:embed="rId85"/>
                    <a:stretch>
                      <a:fillRect/>
                    </a:stretch>
                  </pic:blipFill>
                  <pic:spPr>
                    <a:xfrm>
                      <a:off x="0" y="0"/>
                      <a:ext cx="5760000" cy="3472941"/>
                    </a:xfrm>
                    <a:prstGeom prst="rect"/>
                  </pic:spPr>
                </pic:pic>
              </a:graphicData>
            </a:graphic>
          </wp:inline>
        </w:drawing>
      </w:r>
    </w:p>
    <w:p>
      <w:pPr>
        <w:pStyle w:val="Caption"/>
        <w:jc w:val="center"/>
      </w:pPr>
      <w:r>
        <w:t>Hình 75: Màn hình 3: Xác nhận đặt lịch</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Bác sĩ, chuyên khoa, ngày giờ</w:t>
            </w:r>
          </w:p>
        </w:tc>
        <w:tc>
          <w:tcPr>
            <w:tcW w:type="dxa" w:w="1134"/>
          </w:tcPr>
          <w:p>
            <w:pPr>
              <w:spacing w:after="20"/>
            </w:pPr>
            <w:r/>
            <w:r>
              <w:rPr>
                <w:b w:val="0"/>
                <w:sz w:val="17"/>
              </w:rPr>
              <w:t>Label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Theo slot</w:t>
            </w:r>
          </w:p>
        </w:tc>
        <w:tc>
          <w:tcPr>
            <w:tcW w:type="dxa" w:w="3231"/>
          </w:tcPr>
          <w:p>
            <w:pPr>
              <w:spacing w:after="20"/>
            </w:pPr>
            <w:r/>
            <w:r>
              <w:rPr>
                <w:b w:val="0"/>
                <w:sz w:val="17"/>
              </w:rPr>
              <w:t>Chỉ đọc.</w:t>
            </w:r>
          </w:p>
        </w:tc>
      </w:tr>
      <w:tr>
        <w:tc>
          <w:tcPr>
            <w:tcW w:type="dxa" w:w="454"/>
          </w:tcPr>
          <w:p>
            <w:pPr>
              <w:spacing w:after="20"/>
            </w:pPr>
            <w:r/>
            <w:r>
              <w:rPr>
                <w:b w:val="0"/>
                <w:sz w:val="17"/>
              </w:rPr>
              <w:t>2</w:t>
            </w:r>
          </w:p>
        </w:tc>
        <w:tc>
          <w:tcPr>
            <w:tcW w:type="dxa" w:w="1701"/>
          </w:tcPr>
          <w:p>
            <w:pPr>
              <w:spacing w:after="20"/>
            </w:pPr>
            <w:r/>
            <w:r>
              <w:rPr>
                <w:b w:val="0"/>
                <w:sz w:val="17"/>
              </w:rPr>
              <w:t>Bệnh nhân</w:t>
            </w:r>
          </w:p>
        </w:tc>
        <w:tc>
          <w:tcPr>
            <w:tcW w:type="dxa" w:w="1134"/>
          </w:tcPr>
          <w:p>
            <w:pPr>
              <w:spacing w:after="20"/>
            </w:pPr>
            <w:r/>
            <w:r>
              <w:rPr>
                <w:b w:val="0"/>
                <w:sz w:val="17"/>
              </w:rPr>
              <w:t>Label / Search</w:t>
            </w:r>
          </w:p>
        </w:tc>
        <w:tc>
          <w:tcPr>
            <w:tcW w:type="dxa" w:w="850"/>
          </w:tcPr>
          <w:p>
            <w:pPr>
              <w:spacing w:after="20"/>
            </w:pPr>
            <w:r/>
            <w:r>
              <w:rPr>
                <w:b w:val="0"/>
                <w:sz w:val="17"/>
              </w:rPr>
              <w:t>Chỉ Điều dưỡng</w:t>
            </w:r>
          </w:p>
        </w:tc>
        <w:tc>
          <w:tcPr>
            <w:tcW w:type="dxa" w:w="850"/>
          </w:tcPr>
          <w:p>
            <w:pPr>
              <w:spacing w:after="20"/>
            </w:pPr>
            <w:r/>
            <w:r>
              <w:rPr>
                <w:b w:val="0"/>
                <w:sz w:val="17"/>
              </w:rPr>
              <w:t>Có</w:t>
            </w:r>
          </w:p>
        </w:tc>
        <w:tc>
          <w:tcPr>
            <w:tcW w:type="dxa" w:w="1134"/>
          </w:tcPr>
          <w:p>
            <w:pPr>
              <w:spacing w:after="20"/>
            </w:pPr>
            <w:r/>
            <w:r>
              <w:rPr>
                <w:b w:val="0"/>
                <w:sz w:val="17"/>
              </w:rPr>
              <w:t>&lt;Người dùng hiện tại&gt;</w:t>
            </w:r>
          </w:p>
        </w:tc>
        <w:tc>
          <w:tcPr>
            <w:tcW w:type="dxa" w:w="3231"/>
          </w:tcPr>
          <w:p>
            <w:pPr>
              <w:spacing w:after="20"/>
            </w:pPr>
            <w:r/>
            <w:r>
              <w:rPr>
                <w:b w:val="0"/>
                <w:sz w:val="17"/>
              </w:rPr>
              <w:t>Bệnh nhân không đổi được; Điều dưỡng tìm bệnh nhân.</w:t>
            </w:r>
          </w:p>
        </w:tc>
      </w:tr>
      <w:tr>
        <w:tc>
          <w:tcPr>
            <w:tcW w:type="dxa" w:w="454"/>
          </w:tcPr>
          <w:p>
            <w:pPr>
              <w:spacing w:after="20"/>
            </w:pPr>
            <w:r/>
            <w:r>
              <w:rPr>
                <w:b w:val="0"/>
                <w:sz w:val="17"/>
              </w:rPr>
              <w:t>3</w:t>
            </w:r>
          </w:p>
        </w:tc>
        <w:tc>
          <w:tcPr>
            <w:tcW w:type="dxa" w:w="1701"/>
          </w:tcPr>
          <w:p>
            <w:pPr>
              <w:spacing w:after="20"/>
            </w:pPr>
            <w:r/>
            <w:r>
              <w:rPr>
                <w:b w:val="0"/>
                <w:sz w:val="17"/>
              </w:rPr>
              <w:t>Lý do khám</w:t>
            </w:r>
          </w:p>
        </w:tc>
        <w:tc>
          <w:tcPr>
            <w:tcW w:type="dxa" w:w="1134"/>
          </w:tcPr>
          <w:p>
            <w:pPr>
              <w:spacing w:after="20"/>
            </w:pPr>
            <w:r/>
            <w:r>
              <w:rPr>
                <w:b w:val="0"/>
                <w:sz w:val="17"/>
              </w:rPr>
              <w:t>Textarea</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Tối đa 500 ký tự.</w:t>
            </w:r>
          </w:p>
        </w:tc>
      </w:tr>
      <w:tr>
        <w:tc>
          <w:tcPr>
            <w:tcW w:type="dxa" w:w="454"/>
          </w:tcPr>
          <w:p>
            <w:pPr>
              <w:spacing w:after="20"/>
            </w:pPr>
            <w:r/>
            <w:r>
              <w:rPr>
                <w:b w:val="0"/>
                <w:sz w:val="17"/>
              </w:rPr>
              <w:t>4</w:t>
            </w:r>
          </w:p>
        </w:tc>
        <w:tc>
          <w:tcPr>
            <w:tcW w:type="dxa" w:w="1701"/>
          </w:tcPr>
          <w:p>
            <w:pPr>
              <w:spacing w:after="20"/>
            </w:pPr>
            <w:r/>
            <w:r>
              <w:rPr>
                <w:b w:val="0"/>
                <w:sz w:val="17"/>
              </w:rPr>
              <w:t>Xác nhận</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Gửi kèm Idempotency-Key; vô hiệu trong lúc chờ phản hồi.</w:t>
            </w:r>
          </w:p>
        </w:tc>
      </w:tr>
    </w:tbl>
    <w:p>
      <w:pPr>
        <w:spacing w:after="40"/>
      </w:pPr>
    </w:p>
    <w:p>
      <w:pPr>
        <w:pStyle w:val="Heading3"/>
      </w:pPr>
      <w:r>
        <w:t>4.1.4  Chatbot đặt lịch</w:t>
      </w:r>
    </w:p>
    <w:p>
      <w:pPr>
        <w:pStyle w:val="ListBullet"/>
      </w:pPr>
      <w:r>
        <w:t>Đặt/hủy lịch bằng hội thoại có xác nhận.</w:t>
      </w:r>
    </w:p>
    <w:p>
      <w:pPr>
        <w:pStyle w:val="ListBullet"/>
      </w:pPr>
      <w:r>
        <w:t>Truy cập: Trang chủ → “Đặt lịch khám” → “Trò chuyện để đặt lịch”.</w:t>
      </w:r>
    </w:p>
    <w:p>
      <w:pPr>
        <w:pStyle w:val="ListBullet"/>
      </w:pPr>
      <w:r>
        <w:t>Use case liên quan: UC 32: Chatbot đặt lịch</w:t>
      </w:r>
    </w:p>
    <w:p>
      <w:pPr>
        <w:jc w:val="center"/>
      </w:pPr>
      <w:r>
        <w:drawing>
          <wp:inline xmlns:a="http://schemas.openxmlformats.org/drawingml/2006/main" xmlns:pic="http://schemas.openxmlformats.org/drawingml/2006/picture">
            <wp:extent cx="5760000" cy="3005098"/>
            <wp:docPr id="76" name="Picture 76"/>
            <wp:cNvGraphicFramePr>
              <a:graphicFrameLocks noChangeAspect="1"/>
            </wp:cNvGraphicFramePr>
            <a:graphic>
              <a:graphicData uri="http://schemas.openxmlformats.org/drawingml/2006/picture">
                <pic:pic>
                  <pic:nvPicPr>
                    <pic:cNvPr id="0" name="mock-chatbot.png"/>
                    <pic:cNvPicPr/>
                  </pic:nvPicPr>
                  <pic:blipFill>
                    <a:blip r:embed="rId86"/>
                    <a:stretch>
                      <a:fillRect/>
                    </a:stretch>
                  </pic:blipFill>
                  <pic:spPr>
                    <a:xfrm>
                      <a:off x="0" y="0"/>
                      <a:ext cx="5760000" cy="3005098"/>
                    </a:xfrm>
                    <a:prstGeom prst="rect"/>
                  </pic:spPr>
                </pic:pic>
              </a:graphicData>
            </a:graphic>
          </wp:inline>
        </w:drawing>
      </w:r>
    </w:p>
    <w:p>
      <w:pPr>
        <w:pStyle w:val="Caption"/>
        <w:jc w:val="center"/>
      </w:pPr>
      <w:r>
        <w:t>Hình 76: Màn hình 4: Chatbot đặt lịch</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Khung hội thoại</w:t>
            </w:r>
          </w:p>
        </w:tc>
        <w:tc>
          <w:tcPr>
            <w:tcW w:type="dxa" w:w="1134"/>
          </w:tcPr>
          <w:p>
            <w:pPr>
              <w:spacing w:after="20"/>
            </w:pPr>
            <w:r/>
            <w:r>
              <w:rPr>
                <w:b w:val="0"/>
                <w:sz w:val="17"/>
              </w:rPr>
              <w:t>Chat</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Lời chào</w:t>
            </w:r>
          </w:p>
        </w:tc>
        <w:tc>
          <w:tcPr>
            <w:tcW w:type="dxa" w:w="3231"/>
          </w:tcPr>
          <w:p>
            <w:pPr>
              <w:spacing w:after="20"/>
            </w:pPr>
            <w:r/>
            <w:r>
              <w:rPr>
                <w:b w:val="0"/>
                <w:sz w:val="17"/>
              </w:rPr>
              <w:t>Tin của bot có nhãn AI.</w:t>
            </w:r>
          </w:p>
        </w:tc>
      </w:tr>
      <w:tr>
        <w:tc>
          <w:tcPr>
            <w:tcW w:type="dxa" w:w="454"/>
          </w:tcPr>
          <w:p>
            <w:pPr>
              <w:spacing w:after="20"/>
            </w:pPr>
            <w:r/>
            <w:r>
              <w:rPr>
                <w:b w:val="0"/>
                <w:sz w:val="17"/>
              </w:rPr>
              <w:t>2</w:t>
            </w:r>
          </w:p>
        </w:tc>
        <w:tc>
          <w:tcPr>
            <w:tcW w:type="dxa" w:w="1701"/>
          </w:tcPr>
          <w:p>
            <w:pPr>
              <w:spacing w:after="20"/>
            </w:pPr>
            <w:r/>
            <w:r>
              <w:rPr>
                <w:b w:val="0"/>
                <w:sz w:val="17"/>
              </w:rPr>
              <w:t>Thẻ hành động chờ xác nhận</w:t>
            </w:r>
          </w:p>
        </w:tc>
        <w:tc>
          <w:tcPr>
            <w:tcW w:type="dxa" w:w="1134"/>
          </w:tcPr>
          <w:p>
            <w:pPr>
              <w:spacing w:after="20"/>
            </w:pPr>
            <w:r/>
            <w:r>
              <w:rPr>
                <w:b w:val="0"/>
                <w:sz w:val="17"/>
              </w:rPr>
              <w:t>Card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Nút “Xác nhận” / “Hủy” do giao diện vẽ; đếm ngược 5 phút.</w:t>
            </w:r>
          </w:p>
        </w:tc>
      </w:tr>
      <w:tr>
        <w:tc>
          <w:tcPr>
            <w:tcW w:type="dxa" w:w="454"/>
          </w:tcPr>
          <w:p>
            <w:pPr>
              <w:spacing w:after="20"/>
            </w:pPr>
            <w:r/>
            <w:r>
              <w:rPr>
                <w:b w:val="0"/>
                <w:sz w:val="17"/>
              </w:rPr>
              <w:t>3</w:t>
            </w:r>
          </w:p>
        </w:tc>
        <w:tc>
          <w:tcPr>
            <w:tcW w:type="dxa" w:w="1701"/>
          </w:tcPr>
          <w:p>
            <w:pPr>
              <w:spacing w:after="20"/>
            </w:pPr>
            <w:r/>
            <w:r>
              <w:rPr>
                <w:b w:val="0"/>
                <w:sz w:val="17"/>
              </w:rPr>
              <w:t>Ô nhập</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Trống</w:t>
            </w:r>
          </w:p>
        </w:tc>
        <w:tc>
          <w:tcPr>
            <w:tcW w:type="dxa" w:w="3231"/>
          </w:tcPr>
          <w:p>
            <w:pPr>
              <w:spacing w:after="20"/>
            </w:pPr>
            <w:r/>
            <w:r>
              <w:rPr>
                <w:b w:val="0"/>
                <w:sz w:val="17"/>
              </w:rPr>
              <w:t>Tối đa 500 ký tự.</w:t>
            </w:r>
          </w:p>
        </w:tc>
      </w:tr>
    </w:tbl>
    <w:p>
      <w:pPr>
        <w:spacing w:after="40"/>
      </w:pPr>
    </w:p>
    <w:p>
      <w:pPr>
        <w:pStyle w:val="Heading3"/>
      </w:pPr>
      <w:r>
        <w:t>4.1.5  Lịch hẹn của tôi</w:t>
      </w:r>
    </w:p>
    <w:p>
      <w:pPr>
        <w:pStyle w:val="ListBullet"/>
      </w:pPr>
      <w:r>
        <w:t>Xem, hủy, đổi lịch hẹn của chính mình.</w:t>
      </w:r>
    </w:p>
    <w:p>
      <w:pPr>
        <w:pStyle w:val="ListBullet"/>
      </w:pPr>
      <w:r>
        <w:t>Truy cập: Trang chủ → “Lịch hẹn của tôi”.</w:t>
      </w:r>
    </w:p>
    <w:p>
      <w:pPr>
        <w:pStyle w:val="ListBullet"/>
      </w:pPr>
      <w:r>
        <w:t>Use case liên quan: UC 5: Xem lịch hẹn của tôi, UC 3: Hủy lịch khám, UC 4: Đổi lịch khám</w:t>
      </w:r>
    </w:p>
    <w:p>
      <w:pPr>
        <w:jc w:val="center"/>
      </w:pPr>
      <w:r>
        <w:drawing>
          <wp:inline xmlns:a="http://schemas.openxmlformats.org/drawingml/2006/main" xmlns:pic="http://schemas.openxmlformats.org/drawingml/2006/picture">
            <wp:extent cx="5760000" cy="3472941"/>
            <wp:docPr id="77" name="Picture 77"/>
            <wp:cNvGraphicFramePr>
              <a:graphicFrameLocks noChangeAspect="1"/>
            </wp:cNvGraphicFramePr>
            <a:graphic>
              <a:graphicData uri="http://schemas.openxmlformats.org/drawingml/2006/picture">
                <pic:pic>
                  <pic:nvPicPr>
                    <pic:cNvPr id="0" name="my-appointments.png"/>
                    <pic:cNvPicPr/>
                  </pic:nvPicPr>
                  <pic:blipFill>
                    <a:blip r:embed="rId87"/>
                    <a:stretch>
                      <a:fillRect/>
                    </a:stretch>
                  </pic:blipFill>
                  <pic:spPr>
                    <a:xfrm>
                      <a:off x="0" y="0"/>
                      <a:ext cx="5760000" cy="3472941"/>
                    </a:xfrm>
                    <a:prstGeom prst="rect"/>
                  </pic:spPr>
                </pic:pic>
              </a:graphicData>
            </a:graphic>
          </wp:inline>
        </w:drawing>
      </w:r>
    </w:p>
    <w:p>
      <w:pPr>
        <w:pStyle w:val="Caption"/>
        <w:jc w:val="center"/>
      </w:pPr>
      <w:r>
        <w:t>Hình 77: Màn hình 5: Lịch hẹn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Lịch hẹn có [Bệnh nhân] = &lt;Người dùng hiện tại&gt;; tab “Sắp tới” (booked) và “Đã qua”.</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Sắp tới: [Bắt đầu] tăng dần; Đã qua: giảm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Mã lịch hẹn, giờ, bác sĩ, chuyên khoa, trạng thái</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Trạng thái hiển thị bằng nhãn màu.</w:t>
            </w:r>
          </w:p>
        </w:tc>
      </w:tr>
      <w:tr>
        <w:tc>
          <w:tcPr>
            <w:tcW w:type="dxa" w:w="454"/>
          </w:tcPr>
          <w:p>
            <w:pPr>
              <w:spacing w:after="20"/>
            </w:pPr>
            <w:r/>
            <w:r>
              <w:rPr>
                <w:b w:val="0"/>
                <w:sz w:val="17"/>
              </w:rPr>
              <w:t>2</w:t>
            </w:r>
          </w:p>
        </w:tc>
        <w:tc>
          <w:tcPr>
            <w:tcW w:type="dxa" w:w="1701"/>
          </w:tcPr>
          <w:p>
            <w:pPr>
              <w:spacing w:after="20"/>
            </w:pPr>
            <w:r/>
            <w:r>
              <w:rPr>
                <w:b w:val="0"/>
                <w:sz w:val="17"/>
              </w:rPr>
              <w:t>Hủy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bật khi “booked” và còn ≥ 2 giờ; kích hoạt UC 3: Hủy lịch khám.</w:t>
            </w:r>
          </w:p>
        </w:tc>
      </w:tr>
      <w:tr>
        <w:tc>
          <w:tcPr>
            <w:tcW w:type="dxa" w:w="454"/>
          </w:tcPr>
          <w:p>
            <w:pPr>
              <w:spacing w:after="20"/>
            </w:pPr>
            <w:r/>
            <w:r>
              <w:rPr>
                <w:b w:val="0"/>
                <w:sz w:val="17"/>
              </w:rPr>
              <w:t>3</w:t>
            </w:r>
          </w:p>
        </w:tc>
        <w:tc>
          <w:tcPr>
            <w:tcW w:type="dxa" w:w="1701"/>
          </w:tcPr>
          <w:p>
            <w:pPr>
              <w:spacing w:after="20"/>
            </w:pPr>
            <w:r/>
            <w:r>
              <w:rPr>
                <w:b w:val="0"/>
                <w:sz w:val="17"/>
              </w:rPr>
              <w:t>Đổi lịch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Điều kiện như Hủy lịch; kích hoạt UC 4: Đổi lịch khám.</w:t>
            </w:r>
          </w:p>
        </w:tc>
      </w:tr>
    </w:tbl>
    <w:p>
      <w:pPr>
        <w:spacing w:after="40"/>
      </w:pPr>
    </w:p>
    <w:p>
      <w:pPr>
        <w:pStyle w:val="Heading3"/>
      </w:pPr>
      <w:r>
        <w:t>4.1.6  Tài liệu của tôi</w:t>
      </w:r>
    </w:p>
    <w:p>
      <w:pPr>
        <w:pStyle w:val="ListBullet"/>
      </w:pPr>
      <w:r>
        <w:t>Xem tài liệu đã được bác sĩ phát hành.</w:t>
      </w:r>
    </w:p>
    <w:p>
      <w:pPr>
        <w:pStyle w:val="ListBullet"/>
      </w:pPr>
      <w:r>
        <w:t>Truy cập: Trang chủ → “Tài liệu của tôi”.</w:t>
      </w:r>
    </w:p>
    <w:p>
      <w:pPr>
        <w:pStyle w:val="ListBullet"/>
      </w:pPr>
      <w:r>
        <w:t>Use case liên quan: UC 25: Tải tài liệu</w:t>
      </w:r>
    </w:p>
    <w:p>
      <w:pPr>
        <w:jc w:val="center"/>
      </w:pPr>
      <w:r>
        <w:drawing>
          <wp:inline xmlns:a="http://schemas.openxmlformats.org/drawingml/2006/main" xmlns:pic="http://schemas.openxmlformats.org/drawingml/2006/picture">
            <wp:extent cx="5760000" cy="3005098"/>
            <wp:docPr id="78" name="Picture 78"/>
            <wp:cNvGraphicFramePr>
              <a:graphicFrameLocks noChangeAspect="1"/>
            </wp:cNvGraphicFramePr>
            <a:graphic>
              <a:graphicData uri="http://schemas.openxmlformats.org/drawingml/2006/picture">
                <pic:pic>
                  <pic:nvPicPr>
                    <pic:cNvPr id="0" name="mock-my-documents.png"/>
                    <pic:cNvPicPr/>
                  </pic:nvPicPr>
                  <pic:blipFill>
                    <a:blip r:embed="rId88"/>
                    <a:stretch>
                      <a:fillRect/>
                    </a:stretch>
                  </pic:blipFill>
                  <pic:spPr>
                    <a:xfrm>
                      <a:off x="0" y="0"/>
                      <a:ext cx="5760000" cy="3005098"/>
                    </a:xfrm>
                    <a:prstGeom prst="rect"/>
                  </pic:spPr>
                </pic:pic>
              </a:graphicData>
            </a:graphic>
          </wp:inline>
        </w:drawing>
      </w:r>
    </w:p>
    <w:p>
      <w:pPr>
        <w:pStyle w:val="Caption"/>
        <w:jc w:val="center"/>
      </w:pPr>
      <w:r>
        <w:t>Hình 78: Màn hình 6: Tài liệu của tôi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Tài liệu của &lt;Người dùng hiện tại&gt;, “available”, đã phát hành.</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Ngày phát hành giảm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Loại, ngày, bác sĩ phát hành</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r>
          </w:p>
        </w:tc>
      </w:tr>
      <w:tr>
        <w:tc>
          <w:tcPr>
            <w:tcW w:type="dxa" w:w="454"/>
          </w:tcPr>
          <w:p>
            <w:pPr>
              <w:spacing w:after="20"/>
            </w:pPr>
            <w:r/>
            <w:r>
              <w:rPr>
                <w:b w:val="0"/>
                <w:sz w:val="17"/>
              </w:rPr>
              <w:t>2</w:t>
            </w:r>
          </w:p>
        </w:tc>
        <w:tc>
          <w:tcPr>
            <w:tcW w:type="dxa" w:w="1701"/>
          </w:tcPr>
          <w:p>
            <w:pPr>
              <w:spacing w:after="20"/>
            </w:pPr>
            <w:r/>
            <w:r>
              <w:rPr>
                <w:b w:val="0"/>
                <w:sz w:val="17"/>
              </w:rPr>
              <w:t>Xem</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Xin link 5 phút rồi mở tệp.</w:t>
            </w:r>
          </w:p>
        </w:tc>
      </w:tr>
    </w:tbl>
    <w:p>
      <w:pPr>
        <w:spacing w:after="40"/>
      </w:pPr>
    </w:p>
    <w:p>
      <w:pPr>
        <w:pStyle w:val="Heading3"/>
      </w:pPr>
      <w:r>
        <w:t>4.1.7  Thông tin cá nhân</w:t>
      </w:r>
    </w:p>
    <w:p>
      <w:pPr>
        <w:pStyle w:val="ListBullet"/>
      </w:pPr>
      <w:r>
        <w:t>Xem và sửa thông tin hành chính được phép.</w:t>
      </w:r>
    </w:p>
    <w:p>
      <w:pPr>
        <w:pStyle w:val="ListBullet"/>
      </w:pPr>
      <w:r>
        <w:t>Truy cập: Tài khoản → “Thông tin cá nhân”.</w:t>
      </w:r>
    </w:p>
    <w:p>
      <w:pPr>
        <w:pStyle w:val="ListBullet"/>
      </w:pPr>
      <w:r>
        <w:t>Use case liên quan: UC 11: Cập nhật thông tin hành chính</w:t>
      </w:r>
    </w:p>
    <w:p>
      <w:pPr>
        <w:jc w:val="center"/>
      </w:pPr>
      <w:r>
        <w:drawing>
          <wp:inline xmlns:a="http://schemas.openxmlformats.org/drawingml/2006/main" xmlns:pic="http://schemas.openxmlformats.org/drawingml/2006/picture">
            <wp:extent cx="5760000" cy="3005098"/>
            <wp:docPr id="79" name="Picture 79"/>
            <wp:cNvGraphicFramePr>
              <a:graphicFrameLocks noChangeAspect="1"/>
            </wp:cNvGraphicFramePr>
            <a:graphic>
              <a:graphicData uri="http://schemas.openxmlformats.org/drawingml/2006/picture">
                <pic:pic>
                  <pic:nvPicPr>
                    <pic:cNvPr id="0" name="mock-my-profile.png"/>
                    <pic:cNvPicPr/>
                  </pic:nvPicPr>
                  <pic:blipFill>
                    <a:blip r:embed="rId89"/>
                    <a:stretch>
                      <a:fillRect/>
                    </a:stretch>
                  </pic:blipFill>
                  <pic:spPr>
                    <a:xfrm>
                      <a:off x="0" y="0"/>
                      <a:ext cx="5760000" cy="3005098"/>
                    </a:xfrm>
                    <a:prstGeom prst="rect"/>
                  </pic:spPr>
                </pic:pic>
              </a:graphicData>
            </a:graphic>
          </wp:inline>
        </w:drawing>
      </w:r>
    </w:p>
    <w:p>
      <w:pPr>
        <w:pStyle w:val="Caption"/>
        <w:jc w:val="center"/>
      </w:pPr>
      <w:r>
        <w:t>Hình 79: Màn hình 7: Thông tin cá nhân</w:t>
      </w:r>
    </w:p>
    <w:p>
      <w:pPr>
        <w:pStyle w:val="Heading3"/>
      </w:pPr>
      <w:r>
        <w:t>4.1.8  Cài đặt thông báo</w:t>
      </w:r>
    </w:p>
    <w:p>
      <w:pPr>
        <w:pStyle w:val="ListBullet"/>
      </w:pPr>
      <w:r>
        <w:t>Chọn kênh, ngôn ngữ, khung giờ yên tĩnh.</w:t>
      </w:r>
    </w:p>
    <w:p>
      <w:pPr>
        <w:pStyle w:val="ListBullet"/>
      </w:pPr>
      <w:r>
        <w:t>Truy cập: Tài khoản → “Thông báo”.</w:t>
      </w:r>
    </w:p>
    <w:p>
      <w:pPr>
        <w:pStyle w:val="ListBullet"/>
      </w:pPr>
      <w:r>
        <w:t>Use case liên quan: UC 36: Cài đặt nhận thông báo</w:t>
      </w:r>
    </w:p>
    <w:p>
      <w:pPr>
        <w:jc w:val="center"/>
      </w:pPr>
      <w:r>
        <w:drawing>
          <wp:inline xmlns:a="http://schemas.openxmlformats.org/drawingml/2006/main" xmlns:pic="http://schemas.openxmlformats.org/drawingml/2006/picture">
            <wp:extent cx="5760000" cy="3005098"/>
            <wp:docPr id="80" name="Picture 80"/>
            <wp:cNvGraphicFramePr>
              <a:graphicFrameLocks noChangeAspect="1"/>
            </wp:cNvGraphicFramePr>
            <a:graphic>
              <a:graphicData uri="http://schemas.openxmlformats.org/drawingml/2006/picture">
                <pic:pic>
                  <pic:nvPicPr>
                    <pic:cNvPr id="0" name="mock-notification-preferences.png"/>
                    <pic:cNvPicPr/>
                  </pic:nvPicPr>
                  <pic:blipFill>
                    <a:blip r:embed="rId90"/>
                    <a:stretch>
                      <a:fillRect/>
                    </a:stretch>
                  </pic:blipFill>
                  <pic:spPr>
                    <a:xfrm>
                      <a:off x="0" y="0"/>
                      <a:ext cx="5760000" cy="3005098"/>
                    </a:xfrm>
                    <a:prstGeom prst="rect"/>
                  </pic:spPr>
                </pic:pic>
              </a:graphicData>
            </a:graphic>
          </wp:inline>
        </w:drawing>
      </w:r>
    </w:p>
    <w:p>
      <w:pPr>
        <w:pStyle w:val="Caption"/>
        <w:jc w:val="center"/>
      </w:pPr>
      <w:r>
        <w:t>Hình 80: Màn hình 8: Cài đặt thông báo</w:t>
      </w:r>
    </w:p>
    <w:p>
      <w:pPr>
        <w:pStyle w:val="Heading3"/>
      </w:pPr>
      <w:r>
        <w:t>4.1.9  Quyền riêng tư</w:t>
      </w:r>
    </w:p>
    <w:p>
      <w:pPr>
        <w:pStyle w:val="ListBullet"/>
      </w:pPr>
      <w:r>
        <w:t>Quản lý đồng ý xử lý dữ liệu bằng AI; yêu cầu bản sao dữ liệu cá nhân.</w:t>
      </w:r>
    </w:p>
    <w:p>
      <w:pPr>
        <w:pStyle w:val="ListBullet"/>
      </w:pPr>
      <w:r>
        <w:t>Truy cập: Tài khoản → “Quyền riêng tư”.</w:t>
      </w:r>
    </w:p>
    <w:p>
      <w:pPr>
        <w:pStyle w:val="ListBullet"/>
      </w:pPr>
      <w:r>
        <w:t>Use case liên quan: UC 34: Quản lý đồng ý xử lý dữ liệu, UC 35: Yêu cầu trích xuất dữ liệu cá nhân</w:t>
      </w:r>
    </w:p>
    <w:p>
      <w:pPr>
        <w:jc w:val="center"/>
      </w:pPr>
      <w:r>
        <w:drawing>
          <wp:inline xmlns:a="http://schemas.openxmlformats.org/drawingml/2006/main" xmlns:pic="http://schemas.openxmlformats.org/drawingml/2006/picture">
            <wp:extent cx="5760000" cy="3005098"/>
            <wp:docPr id="81" name="Picture 81"/>
            <wp:cNvGraphicFramePr>
              <a:graphicFrameLocks noChangeAspect="1"/>
            </wp:cNvGraphicFramePr>
            <a:graphic>
              <a:graphicData uri="http://schemas.openxmlformats.org/drawingml/2006/picture">
                <pic:pic>
                  <pic:nvPicPr>
                    <pic:cNvPr id="0" name="mock-privacy.png"/>
                    <pic:cNvPicPr/>
                  </pic:nvPicPr>
                  <pic:blipFill>
                    <a:blip r:embed="rId91"/>
                    <a:stretch>
                      <a:fillRect/>
                    </a:stretch>
                  </pic:blipFill>
                  <pic:spPr>
                    <a:xfrm>
                      <a:off x="0" y="0"/>
                      <a:ext cx="5760000" cy="3005098"/>
                    </a:xfrm>
                    <a:prstGeom prst="rect"/>
                  </pic:spPr>
                </pic:pic>
              </a:graphicData>
            </a:graphic>
          </wp:inline>
        </w:drawing>
      </w:r>
    </w:p>
    <w:p>
      <w:pPr>
        <w:pStyle w:val="Caption"/>
        <w:jc w:val="center"/>
      </w:pPr>
      <w:r>
        <w:t>Hình 81: Màn hình 9: Quyền riêng tư</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Cho phép xử lý dữ liệu bằng AI</w:t>
            </w:r>
          </w:p>
        </w:tc>
        <w:tc>
          <w:tcPr>
            <w:tcW w:type="dxa" w:w="1134"/>
          </w:tcPr>
          <w:p>
            <w:pPr>
              <w:spacing w:after="20"/>
            </w:pPr>
            <w:r/>
            <w:r>
              <w:rPr>
                <w:b w:val="0"/>
                <w:sz w:val="17"/>
              </w:rPr>
              <w:t>Toggle</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Theo lựa chọn khi đăng ký</w:t>
            </w:r>
          </w:p>
        </w:tc>
        <w:tc>
          <w:tcPr>
            <w:tcW w:type="dxa" w:w="3231"/>
          </w:tcPr>
          <w:p>
            <w:pPr>
              <w:spacing w:after="20"/>
            </w:pPr>
            <w:r/>
            <w:r>
              <w:rPr>
                <w:b w:val="0"/>
                <w:sz w:val="17"/>
              </w:rPr>
              <w:t>Kèm giải thích phạm vi; tắt cần xác nhận.</w:t>
            </w:r>
          </w:p>
        </w:tc>
      </w:tr>
      <w:tr>
        <w:tc>
          <w:tcPr>
            <w:tcW w:type="dxa" w:w="454"/>
          </w:tcPr>
          <w:p>
            <w:pPr>
              <w:spacing w:after="20"/>
            </w:pPr>
            <w:r/>
            <w:r>
              <w:rPr>
                <w:b w:val="0"/>
                <w:sz w:val="17"/>
              </w:rPr>
              <w:t>2</w:t>
            </w:r>
          </w:p>
        </w:tc>
        <w:tc>
          <w:tcPr>
            <w:tcW w:type="dxa" w:w="1701"/>
          </w:tcPr>
          <w:p>
            <w:pPr>
              <w:spacing w:after="20"/>
            </w:pPr>
            <w:r/>
            <w:r>
              <w:rPr>
                <w:b w:val="0"/>
                <w:sz w:val="17"/>
              </w:rPr>
              <w:t>Lịch sử đồng ý</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Thời điểm, phiên bản điều khoản, hành động.</w:t>
            </w:r>
          </w:p>
        </w:tc>
      </w:tr>
      <w:tr>
        <w:tc>
          <w:tcPr>
            <w:tcW w:type="dxa" w:w="454"/>
          </w:tcPr>
          <w:p>
            <w:pPr>
              <w:spacing w:after="20"/>
            </w:pPr>
            <w:r/>
            <w:r>
              <w:rPr>
                <w:b w:val="0"/>
                <w:sz w:val="17"/>
              </w:rPr>
              <w:t>3</w:t>
            </w:r>
          </w:p>
        </w:tc>
        <w:tc>
          <w:tcPr>
            <w:tcW w:type="dxa" w:w="1701"/>
          </w:tcPr>
          <w:p>
            <w:pPr>
              <w:spacing w:after="20"/>
            </w:pPr>
            <w:r/>
            <w:r>
              <w:rPr>
                <w:b w:val="0"/>
                <w:sz w:val="17"/>
              </w:rPr>
              <w:t>Yêu cầu bản sao dữ liệu</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Yêu cầu xác thực lại; kích hoạt UC 35: Yêu cầu trích xuất dữ liệu cá nhân.</w:t>
            </w:r>
          </w:p>
        </w:tc>
      </w:tr>
    </w:tbl>
    <w:p>
      <w:pPr>
        <w:spacing w:after="40"/>
      </w:pPr>
    </w:p>
    <w:p>
      <w:pPr>
        <w:pStyle w:val="Heading3"/>
      </w:pPr>
      <w:r>
        <w:t>4.1.10  Lịch sử truy cập hồ sơ</w:t>
      </w:r>
    </w:p>
    <w:p>
      <w:pPr>
        <w:pStyle w:val="ListBullet"/>
      </w:pPr>
      <w:r>
        <w:t>Xem ai đã truy cập hồ sơ của mình.</w:t>
      </w:r>
    </w:p>
    <w:p>
      <w:pPr>
        <w:pStyle w:val="ListBullet"/>
      </w:pPr>
      <w:r>
        <w:t>Truy cập: Tài khoản → “Lịch sử truy cập hồ sơ”.</w:t>
      </w:r>
    </w:p>
    <w:p>
      <w:pPr>
        <w:pStyle w:val="ListBullet"/>
      </w:pPr>
      <w:r>
        <w:t>Use case liên quan: UC 33: Xem ai đã truy cập hồ sơ của tôi</w:t>
      </w:r>
    </w:p>
    <w:p>
      <w:pPr>
        <w:jc w:val="center"/>
      </w:pPr>
      <w:r>
        <w:drawing>
          <wp:inline xmlns:a="http://schemas.openxmlformats.org/drawingml/2006/main" xmlns:pic="http://schemas.openxmlformats.org/drawingml/2006/picture">
            <wp:extent cx="5760000" cy="3005098"/>
            <wp:docPr id="82" name="Picture 82"/>
            <wp:cNvGraphicFramePr>
              <a:graphicFrameLocks noChangeAspect="1"/>
            </wp:cNvGraphicFramePr>
            <a:graphic>
              <a:graphicData uri="http://schemas.openxmlformats.org/drawingml/2006/picture">
                <pic:pic>
                  <pic:nvPicPr>
                    <pic:cNvPr id="0" name="mock-my-access-log.png"/>
                    <pic:cNvPicPr/>
                  </pic:nvPicPr>
                  <pic:blipFill>
                    <a:blip r:embed="rId92"/>
                    <a:stretch>
                      <a:fillRect/>
                    </a:stretch>
                  </pic:blipFill>
                  <pic:spPr>
                    <a:xfrm>
                      <a:off x="0" y="0"/>
                      <a:ext cx="5760000" cy="3005098"/>
                    </a:xfrm>
                    <a:prstGeom prst="rect"/>
                  </pic:spPr>
                </pic:pic>
              </a:graphicData>
            </a:graphic>
          </wp:inline>
        </w:drawing>
      </w:r>
    </w:p>
    <w:p>
      <w:pPr>
        <w:pStyle w:val="Caption"/>
        <w:jc w:val="center"/>
      </w:pPr>
      <w:r>
        <w:t>Hình 82: Màn hình 10: Lịch sử truy cập hồ sơ</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Bản ghi audit có [Bệnh nhân] = &lt;Người dùng hiện tại&gt;, 12 tháng gần nhất.</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Thời điểm giảm dần.</w:t>
            </w:r>
          </w:p>
        </w:tc>
      </w:tr>
    </w:tbl>
    <w:p>
      <w:pPr>
        <w:spacing w:after="40"/>
      </w:pPr>
    </w:p>
    <w:p>
      <w:pPr>
        <w:pStyle w:val="Heading2"/>
      </w:pPr>
      <w:r>
        <w:t>4.2  Cổng nội bộ</w:t>
      </w:r>
    </w:p>
    <w:p>
      <w:pPr>
        <w:pStyle w:val="Heading3"/>
      </w:pPr>
      <w:r>
        <w:t>4.2.1  Hàng đợi hôm nay</w:t>
      </w:r>
    </w:p>
    <w:p>
      <w:pPr>
        <w:pStyle w:val="ListBullet"/>
      </w:pPr>
      <w:r>
        <w:t>Theo dõi lịch hẹn trong ngày, check-in, hủy/đổi thay bệnh nhân.</w:t>
      </w:r>
    </w:p>
    <w:p>
      <w:pPr>
        <w:pStyle w:val="ListBullet"/>
      </w:pPr>
      <w:r>
        <w:t>Truy cập: Tiếp đón → “Hàng đợi hôm nay”.</w:t>
      </w:r>
    </w:p>
    <w:p>
      <w:pPr>
        <w:pStyle w:val="ListBullet"/>
      </w:pPr>
      <w:r>
        <w:t>Use case liên quan: UC 14: Check-in bệnh nhân, UC 2: Đặt lịch khám, UC 3: Hủy lịch khám, UC 4: Đổi lịch khám</w:t>
      </w:r>
    </w:p>
    <w:p>
      <w:pPr>
        <w:jc w:val="center"/>
      </w:pPr>
      <w:r>
        <w:drawing>
          <wp:inline xmlns:a="http://schemas.openxmlformats.org/drawingml/2006/main" xmlns:pic="http://schemas.openxmlformats.org/drawingml/2006/picture">
            <wp:extent cx="5760000" cy="3472941"/>
            <wp:docPr id="83" name="Picture 83"/>
            <wp:cNvGraphicFramePr>
              <a:graphicFrameLocks noChangeAspect="1"/>
            </wp:cNvGraphicFramePr>
            <a:graphic>
              <a:graphicData uri="http://schemas.openxmlformats.org/drawingml/2006/picture">
                <pic:pic>
                  <pic:nvPicPr>
                    <pic:cNvPr id="0" name="queue.png"/>
                    <pic:cNvPicPr/>
                  </pic:nvPicPr>
                  <pic:blipFill>
                    <a:blip r:embed="rId93"/>
                    <a:stretch>
                      <a:fillRect/>
                    </a:stretch>
                  </pic:blipFill>
                  <pic:spPr>
                    <a:xfrm>
                      <a:off x="0" y="0"/>
                      <a:ext cx="5760000" cy="3472941"/>
                    </a:xfrm>
                    <a:prstGeom prst="rect"/>
                  </pic:spPr>
                </pic:pic>
              </a:graphicData>
            </a:graphic>
          </wp:inline>
        </w:drawing>
      </w:r>
    </w:p>
    <w:p>
      <w:pPr>
        <w:pStyle w:val="Caption"/>
        <w:jc w:val="center"/>
      </w:pPr>
      <w:r>
        <w:t>Hình 83: Màn hình 11: Hàng đợi hôm nay</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Nguồn dữ liệu</w:t>
            </w:r>
          </w:p>
        </w:tc>
        <w:tc>
          <w:tcPr>
            <w:tcW w:type="dxa" w:w="7087"/>
          </w:tcPr>
          <w:p>
            <w:pPr>
              <w:spacing w:after="20"/>
            </w:pPr>
            <w:r/>
            <w:r>
              <w:rPr>
                <w:b w:val="0"/>
                <w:sz w:val="19"/>
              </w:rPr>
              <w:t>Lịch hẹn có ngày khám = &lt;Hôm nay&gt; của các bác sĩ thuộc khoa người dùng được phân công.</w:t>
            </w:r>
          </w:p>
        </w:tc>
      </w:tr>
      <w:tr>
        <w:tc>
          <w:tcPr>
            <w:tcW w:type="dxa" w:w="2268"/>
            <w:shd w:val="clear" w:color="auto" w:fill="DCE6F1"/>
          </w:tcPr>
          <w:p>
            <w:pPr>
              <w:spacing w:after="20"/>
            </w:pPr>
            <w:r/>
            <w:r>
              <w:rPr>
                <w:b/>
                <w:sz w:val="19"/>
              </w:rPr>
              <w:t>Sắp xếp mặc định</w:t>
            </w:r>
          </w:p>
        </w:tc>
        <w:tc>
          <w:tcPr>
            <w:tcW w:type="dxa" w:w="7087"/>
          </w:tcPr>
          <w:p>
            <w:pPr>
              <w:spacing w:after="20"/>
            </w:pPr>
            <w:r/>
            <w:r>
              <w:rPr>
                <w:b w:val="0"/>
                <w:sz w:val="19"/>
              </w:rPr>
              <w:t>[Bắt đầu] tăng dần.</w:t>
            </w:r>
          </w:p>
        </w:tc>
      </w:tr>
    </w:tbl>
    <w:p>
      <w:pPr>
        <w:spacing w:after="40"/>
      </w:pP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Giờ, bệnh nhân, bác sĩ, trạng thái</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Tên bệnh nhân + năm sinh; SĐT che 4 số giữa.</w:t>
            </w:r>
          </w:p>
        </w:tc>
      </w:tr>
      <w:tr>
        <w:tc>
          <w:tcPr>
            <w:tcW w:type="dxa" w:w="454"/>
          </w:tcPr>
          <w:p>
            <w:pPr>
              <w:spacing w:after="20"/>
            </w:pPr>
            <w:r/>
            <w:r>
              <w:rPr>
                <w:b w:val="0"/>
                <w:sz w:val="17"/>
              </w:rPr>
              <w:t>2</w:t>
            </w:r>
          </w:p>
        </w:tc>
        <w:tc>
          <w:tcPr>
            <w:tcW w:type="dxa" w:w="1701"/>
          </w:tcPr>
          <w:p>
            <w:pPr>
              <w:spacing w:after="20"/>
            </w:pPr>
            <w:r/>
            <w:r>
              <w:rPr>
                <w:b w:val="0"/>
                <w:sz w:val="17"/>
              </w:rPr>
              <w:t>Nguy cơ không đến</w:t>
            </w:r>
          </w:p>
        </w:tc>
        <w:tc>
          <w:tcPr>
            <w:tcW w:type="dxa" w:w="1134"/>
          </w:tcPr>
          <w:p>
            <w:pPr>
              <w:spacing w:after="20"/>
            </w:pPr>
            <w:r/>
            <w:r>
              <w:rPr>
                <w:b w:val="0"/>
                <w:sz w:val="17"/>
              </w:rPr>
              <w:t>Badge</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Hiển thị khi nguy cơ ≥ ngưỡng; không hiển thị con số với bệnh nhân.</w:t>
            </w:r>
          </w:p>
        </w:tc>
      </w:tr>
      <w:tr>
        <w:tc>
          <w:tcPr>
            <w:tcW w:type="dxa" w:w="454"/>
          </w:tcPr>
          <w:p>
            <w:pPr>
              <w:spacing w:after="20"/>
            </w:pPr>
            <w:r/>
            <w:r>
              <w:rPr>
                <w:b w:val="0"/>
                <w:sz w:val="17"/>
              </w:rPr>
              <w:t>3</w:t>
            </w:r>
          </w:p>
        </w:tc>
        <w:tc>
          <w:tcPr>
            <w:tcW w:type="dxa" w:w="1701"/>
          </w:tcPr>
          <w:p>
            <w:pPr>
              <w:spacing w:after="20"/>
            </w:pPr>
            <w:r/>
            <w:r>
              <w:rPr>
                <w:b w:val="0"/>
                <w:sz w:val="17"/>
              </w:rPr>
              <w:t>Check-in</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Bật khi “booked” và ngày khám hôm nay.</w:t>
            </w:r>
          </w:p>
        </w:tc>
      </w:tr>
      <w:tr>
        <w:tc>
          <w:tcPr>
            <w:tcW w:type="dxa" w:w="454"/>
          </w:tcPr>
          <w:p>
            <w:pPr>
              <w:spacing w:after="20"/>
            </w:pPr>
            <w:r/>
            <w:r>
              <w:rPr>
                <w:b w:val="0"/>
                <w:sz w:val="17"/>
              </w:rPr>
              <w:t>4</w:t>
            </w:r>
          </w:p>
        </w:tc>
        <w:tc>
          <w:tcPr>
            <w:tcW w:type="dxa" w:w="1701"/>
          </w:tcPr>
          <w:p>
            <w:pPr>
              <w:spacing w:after="20"/>
            </w:pPr>
            <w:r/>
            <w:r>
              <w:rPr>
                <w:b w:val="0"/>
                <w:sz w:val="17"/>
              </w:rPr>
              <w:t>Đặt lịch thay</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Mở Màn hình 2: Tìm bác sĩ và khung giờ ở chế độ Điều dưỡng.</w:t>
            </w:r>
          </w:p>
        </w:tc>
      </w:tr>
    </w:tbl>
    <w:p>
      <w:pPr>
        <w:spacing w:after="40"/>
      </w:pPr>
    </w:p>
    <w:p>
      <w:pPr>
        <w:pStyle w:val="Heading3"/>
      </w:pPr>
      <w:r>
        <w:t>4.2.2  Lịch làm việc và slot</w:t>
      </w:r>
    </w:p>
    <w:p>
      <w:pPr>
        <w:pStyle w:val="ListBullet"/>
      </w:pPr>
      <w:r>
        <w:t>Tạo lịch, mẫu tuần, sinh và chặn slot; bác sĩ xem lịch của mình.</w:t>
      </w:r>
    </w:p>
    <w:p>
      <w:pPr>
        <w:pStyle w:val="ListBullet"/>
      </w:pPr>
      <w:r>
        <w:t>Truy cập: Lịch làm việc.</w:t>
      </w:r>
    </w:p>
    <w:p>
      <w:pPr>
        <w:pStyle w:val="ListBullet"/>
      </w:pPr>
      <w:r>
        <w:t>Use case liên quan: UC 6: Tạo lịch làm việc và mẫu lịch tuần, UC 7: Sinh slot theo mẫu, UC 8: Chặn / mở chặn slot, UC 9: Bác sĩ xem lịch làm việc và lịch khám của mình</w:t>
      </w:r>
    </w:p>
    <w:p>
      <w:pPr>
        <w:jc w:val="center"/>
      </w:pPr>
      <w:r>
        <w:drawing>
          <wp:inline xmlns:a="http://schemas.openxmlformats.org/drawingml/2006/main" xmlns:pic="http://schemas.openxmlformats.org/drawingml/2006/picture">
            <wp:extent cx="5760000" cy="3472941"/>
            <wp:docPr id="84" name="Picture 84"/>
            <wp:cNvGraphicFramePr>
              <a:graphicFrameLocks noChangeAspect="1"/>
            </wp:cNvGraphicFramePr>
            <a:graphic>
              <a:graphicData uri="http://schemas.openxmlformats.org/drawingml/2006/picture">
                <pic:pic>
                  <pic:nvPicPr>
                    <pic:cNvPr id="0" name="schedule.png"/>
                    <pic:cNvPicPr/>
                  </pic:nvPicPr>
                  <pic:blipFill>
                    <a:blip r:embed="rId94"/>
                    <a:stretch>
                      <a:fillRect/>
                    </a:stretch>
                  </pic:blipFill>
                  <pic:spPr>
                    <a:xfrm>
                      <a:off x="0" y="0"/>
                      <a:ext cx="5760000" cy="3472941"/>
                    </a:xfrm>
                    <a:prstGeom prst="rect"/>
                  </pic:spPr>
                </pic:pic>
              </a:graphicData>
            </a:graphic>
          </wp:inline>
        </w:drawing>
      </w:r>
    </w:p>
    <w:p>
      <w:pPr>
        <w:pStyle w:val="Caption"/>
        <w:jc w:val="center"/>
      </w:pPr>
      <w:r>
        <w:t>Hình 84: Màn hình 12: Lịch làm việc và slot</w:t>
      </w:r>
    </w:p>
    <w:p>
      <w:pPr>
        <w:pStyle w:val="Heading3"/>
      </w:pPr>
      <w:r>
        <w:t>4.2.3  Hồ sơ bệnh nhân (tiếp đón)</w:t>
      </w:r>
    </w:p>
    <w:p>
      <w:pPr>
        <w:pStyle w:val="ListBullet"/>
      </w:pPr>
      <w:r>
        <w:t>Tạo, sửa, gộp hồ sơ bệnh nhân tại quầy.</w:t>
      </w:r>
    </w:p>
    <w:p>
      <w:pPr>
        <w:pStyle w:val="ListBullet"/>
      </w:pPr>
      <w:r>
        <w:t>Truy cập: Tiếp đón → “Hồ sơ bệnh nhân”.</w:t>
      </w:r>
    </w:p>
    <w:p>
      <w:pPr>
        <w:pStyle w:val="ListBullet"/>
      </w:pPr>
      <w:r>
        <w:t>Use case liên quan: UC 12: Tạo và sửa hồ sơ bệnh nhân tại quầy, UC 13: Gộp hồ sơ trùng</w:t>
      </w:r>
    </w:p>
    <w:p>
      <w:pPr>
        <w:jc w:val="center"/>
      </w:pPr>
      <w:r>
        <w:drawing>
          <wp:inline xmlns:a="http://schemas.openxmlformats.org/drawingml/2006/main" xmlns:pic="http://schemas.openxmlformats.org/drawingml/2006/picture">
            <wp:extent cx="5760000" cy="3005098"/>
            <wp:docPr id="85" name="Picture 85"/>
            <wp:cNvGraphicFramePr>
              <a:graphicFrameLocks noChangeAspect="1"/>
            </wp:cNvGraphicFramePr>
            <a:graphic>
              <a:graphicData uri="http://schemas.openxmlformats.org/drawingml/2006/picture">
                <pic:pic>
                  <pic:nvPicPr>
                    <pic:cNvPr id="0" name="mock-patient-form.png"/>
                    <pic:cNvPicPr/>
                  </pic:nvPicPr>
                  <pic:blipFill>
                    <a:blip r:embed="rId95"/>
                    <a:stretch>
                      <a:fillRect/>
                    </a:stretch>
                  </pic:blipFill>
                  <pic:spPr>
                    <a:xfrm>
                      <a:off x="0" y="0"/>
                      <a:ext cx="5760000" cy="3005098"/>
                    </a:xfrm>
                    <a:prstGeom prst="rect"/>
                  </pic:spPr>
                </pic:pic>
              </a:graphicData>
            </a:graphic>
          </wp:inline>
        </w:drawing>
      </w:r>
    </w:p>
    <w:p>
      <w:pPr>
        <w:pStyle w:val="Caption"/>
        <w:jc w:val="center"/>
      </w:pPr>
      <w:r>
        <w:t>Hình 85: Màn hình 13: Hồ sơ bệnh nhân (tiếp đón)</w:t>
      </w:r>
    </w:p>
    <w:p>
      <w:pPr>
        <w:pStyle w:val="Heading3"/>
      </w:pPr>
      <w:r>
        <w:t>4.2.4  Tìm kiếm bệnh nhân</w:t>
      </w:r>
    </w:p>
    <w:p>
      <w:pPr>
        <w:pStyle w:val="ListBullet"/>
      </w:pPr>
      <w:r>
        <w:t>Tìm bệnh nhân và mở timeline theo quyền.</w:t>
      </w:r>
    </w:p>
    <w:p>
      <w:pPr>
        <w:pStyle w:val="ListBullet"/>
      </w:pPr>
      <w:r>
        <w:t>Truy cập: Bệnh nhân → “Tìm kiếm”.</w:t>
      </w:r>
    </w:p>
    <w:p>
      <w:pPr>
        <w:pStyle w:val="ListBullet"/>
      </w:pPr>
      <w:r>
        <w:t>Use case liên quan: UC 20: Tìm kiếm bệnh nhân, UC 21: Xem hồ sơ và timeline bệnh nhân</w:t>
      </w:r>
    </w:p>
    <w:p>
      <w:pPr>
        <w:jc w:val="center"/>
      </w:pPr>
      <w:r>
        <w:drawing>
          <wp:inline xmlns:a="http://schemas.openxmlformats.org/drawingml/2006/main" xmlns:pic="http://schemas.openxmlformats.org/drawingml/2006/picture">
            <wp:extent cx="5760000" cy="3472941"/>
            <wp:docPr id="86" name="Picture 86"/>
            <wp:cNvGraphicFramePr>
              <a:graphicFrameLocks noChangeAspect="1"/>
            </wp:cNvGraphicFramePr>
            <a:graphic>
              <a:graphicData uri="http://schemas.openxmlformats.org/drawingml/2006/picture">
                <pic:pic>
                  <pic:nvPicPr>
                    <pic:cNvPr id="0" name="patient-search.png"/>
                    <pic:cNvPicPr/>
                  </pic:nvPicPr>
                  <pic:blipFill>
                    <a:blip r:embed="rId96"/>
                    <a:stretch>
                      <a:fillRect/>
                    </a:stretch>
                  </pic:blipFill>
                  <pic:spPr>
                    <a:xfrm>
                      <a:off x="0" y="0"/>
                      <a:ext cx="5760000" cy="3472941"/>
                    </a:xfrm>
                    <a:prstGeom prst="rect"/>
                  </pic:spPr>
                </pic:pic>
              </a:graphicData>
            </a:graphic>
          </wp:inline>
        </w:drawing>
      </w:r>
    </w:p>
    <w:p>
      <w:pPr>
        <w:pStyle w:val="Caption"/>
        <w:jc w:val="center"/>
      </w:pPr>
      <w:r>
        <w:t>Hình 86: Màn hình 14: Tìm kiếm bệnh nhân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Từ khóa</w:t>
            </w:r>
          </w:p>
        </w:tc>
        <w:tc>
          <w:tcPr>
            <w:tcW w:type="dxa" w:w="1134"/>
          </w:tcPr>
          <w:p>
            <w:pPr>
              <w:spacing w:after="20"/>
            </w:pPr>
            <w:r/>
            <w:r>
              <w:rPr>
                <w:b w:val="0"/>
                <w:sz w:val="17"/>
              </w:rPr>
              <w:t>Textbox</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Tên (≥ 3 ký tự, không dấu), SĐT, mã bệnh nhân.</w:t>
            </w:r>
          </w:p>
        </w:tc>
      </w:tr>
      <w:tr>
        <w:tc>
          <w:tcPr>
            <w:tcW w:type="dxa" w:w="454"/>
          </w:tcPr>
          <w:p>
            <w:pPr>
              <w:spacing w:after="20"/>
            </w:pPr>
            <w:r/>
            <w:r>
              <w:rPr>
                <w:b w:val="0"/>
                <w:sz w:val="17"/>
              </w:rPr>
              <w:t>2</w:t>
            </w:r>
          </w:p>
        </w:tc>
        <w:tc>
          <w:tcPr>
            <w:tcW w:type="dxa" w:w="1701"/>
          </w:tcPr>
          <w:p>
            <w:pPr>
              <w:spacing w:after="20"/>
            </w:pPr>
            <w:r/>
            <w:r>
              <w:rPr>
                <w:b w:val="0"/>
                <w:sz w:val="17"/>
              </w:rPr>
              <w:t>Năm sinh</w:t>
            </w:r>
          </w:p>
        </w:tc>
        <w:tc>
          <w:tcPr>
            <w:tcW w:type="dxa" w:w="1134"/>
          </w:tcPr>
          <w:p>
            <w:pPr>
              <w:spacing w:after="20"/>
            </w:pPr>
            <w:r/>
            <w:r>
              <w:rPr>
                <w:b w:val="0"/>
                <w:sz w:val="17"/>
              </w:rPr>
              <w:t>Number</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Thu hẹp kết quả.</w:t>
            </w:r>
          </w:p>
        </w:tc>
      </w:tr>
      <w:tr>
        <w:tc>
          <w:tcPr>
            <w:tcW w:type="dxa" w:w="454"/>
          </w:tcPr>
          <w:p>
            <w:pPr>
              <w:spacing w:after="20"/>
            </w:pPr>
            <w:r/>
            <w:r>
              <w:rPr>
                <w:b w:val="0"/>
                <w:sz w:val="17"/>
              </w:rPr>
              <w:t>3</w:t>
            </w:r>
          </w:p>
        </w:tc>
        <w:tc>
          <w:tcPr>
            <w:tcW w:type="dxa" w:w="1701"/>
          </w:tcPr>
          <w:p>
            <w:pPr>
              <w:spacing w:after="20"/>
            </w:pPr>
            <w:r/>
            <w:r>
              <w:rPr>
                <w:b w:val="0"/>
                <w:sz w:val="17"/>
              </w:rPr>
              <w:t>Kết quả</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Tối đa 50 dòng: họ tên, năm sinh, giới, mã, SĐT che.</w:t>
            </w:r>
          </w:p>
        </w:tc>
      </w:tr>
    </w:tbl>
    <w:p>
      <w:pPr>
        <w:spacing w:after="40"/>
      </w:pPr>
    </w:p>
    <w:p>
      <w:pPr>
        <w:pStyle w:val="Heading3"/>
      </w:pPr>
      <w:r>
        <w:t>4.2.5  Timeline bệnh nhân</w:t>
      </w:r>
    </w:p>
    <w:p>
      <w:pPr>
        <w:pStyle w:val="ListBullet"/>
      </w:pPr>
      <w:r>
        <w:t>Lịch sử khám, sinh hiệu, chẩn đoán, dị ứng, tài liệu.</w:t>
      </w:r>
    </w:p>
    <w:p>
      <w:pPr>
        <w:pStyle w:val="ListBullet"/>
      </w:pPr>
      <w:r>
        <w:t>Truy cập: Chọn bệnh nhân trên Màn hình 14: Tìm kiếm bệnh nhân.</w:t>
      </w:r>
    </w:p>
    <w:p>
      <w:pPr>
        <w:pStyle w:val="ListBullet"/>
      </w:pPr>
      <w:r>
        <w:t>Use case liên quan: UC 21: Xem hồ sơ và timeline bệnh nhân, UC 22: Truy cập khẩn cấp (break-glass), UC 29: Tóm tắt hồ sơ bệnh nhân bằng AI, UC 23: Upload tài liệu lâm sàng, UC 25: Tải tài liệu, UC 24: Phát hành tài liệu cho bệnh nhân, UC 26: Đánh dấu tài liệu nhập nhầm</w:t>
      </w:r>
    </w:p>
    <w:p>
      <w:pPr>
        <w:jc w:val="center"/>
      </w:pPr>
      <w:r>
        <w:drawing>
          <wp:inline xmlns:a="http://schemas.openxmlformats.org/drawingml/2006/main" xmlns:pic="http://schemas.openxmlformats.org/drawingml/2006/picture">
            <wp:extent cx="5760000" cy="3472941"/>
            <wp:docPr id="87" name="Picture 87"/>
            <wp:cNvGraphicFramePr>
              <a:graphicFrameLocks noChangeAspect="1"/>
            </wp:cNvGraphicFramePr>
            <a:graphic>
              <a:graphicData uri="http://schemas.openxmlformats.org/drawingml/2006/picture">
                <pic:pic>
                  <pic:nvPicPr>
                    <pic:cNvPr id="0" name="timeline.png"/>
                    <pic:cNvPicPr/>
                  </pic:nvPicPr>
                  <pic:blipFill>
                    <a:blip r:embed="rId97"/>
                    <a:stretch>
                      <a:fillRect/>
                    </a:stretch>
                  </pic:blipFill>
                  <pic:spPr>
                    <a:xfrm>
                      <a:off x="0" y="0"/>
                      <a:ext cx="5760000" cy="3472941"/>
                    </a:xfrm>
                    <a:prstGeom prst="rect"/>
                  </pic:spPr>
                </pic:pic>
              </a:graphicData>
            </a:graphic>
          </wp:inline>
        </w:drawing>
      </w:r>
    </w:p>
    <w:p>
      <w:pPr>
        <w:pStyle w:val="Caption"/>
        <w:jc w:val="center"/>
      </w:pPr>
      <w:r>
        <w:t>Hình 87: Màn hình 15: Timeline bệnh nhân</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Thẻ bệnh nhân</w:t>
            </w:r>
          </w:p>
        </w:tc>
        <w:tc>
          <w:tcPr>
            <w:tcW w:type="dxa" w:w="1134"/>
          </w:tcPr>
          <w:p>
            <w:pPr>
              <w:spacing w:after="20"/>
            </w:pPr>
            <w:r/>
            <w:r>
              <w:rPr>
                <w:b w:val="0"/>
                <w:sz w:val="17"/>
              </w:rPr>
              <w:t>Panel</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Họ tên, tuổi, giới, dị ứng, bệnh nền.</w:t>
            </w:r>
          </w:p>
        </w:tc>
      </w:tr>
      <w:tr>
        <w:tc>
          <w:tcPr>
            <w:tcW w:type="dxa" w:w="454"/>
          </w:tcPr>
          <w:p>
            <w:pPr>
              <w:spacing w:after="20"/>
            </w:pPr>
            <w:r/>
            <w:r>
              <w:rPr>
                <w:b w:val="0"/>
                <w:sz w:val="17"/>
              </w:rPr>
              <w:t>2</w:t>
            </w:r>
          </w:p>
        </w:tc>
        <w:tc>
          <w:tcPr>
            <w:tcW w:type="dxa" w:w="1701"/>
          </w:tcPr>
          <w:p>
            <w:pPr>
              <w:spacing w:after="20"/>
            </w:pPr>
            <w:r/>
            <w:r>
              <w:rPr>
                <w:b w:val="0"/>
                <w:sz w:val="17"/>
              </w:rPr>
              <w:t>Biểu ngữ truy cập khẩn cấp</w:t>
            </w:r>
          </w:p>
        </w:tc>
        <w:tc>
          <w:tcPr>
            <w:tcW w:type="dxa" w:w="1134"/>
          </w:tcPr>
          <w:p>
            <w:pPr>
              <w:spacing w:after="20"/>
            </w:pPr>
            <w:r/>
            <w:r>
              <w:rPr>
                <w:b w:val="0"/>
                <w:sz w:val="17"/>
              </w:rPr>
              <w:t>Banner</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Ẩn</w:t>
            </w:r>
          </w:p>
        </w:tc>
        <w:tc>
          <w:tcPr>
            <w:tcW w:type="dxa" w:w="3231"/>
          </w:tcPr>
          <w:p>
            <w:pPr>
              <w:spacing w:after="20"/>
            </w:pPr>
            <w:r/>
            <w:r>
              <w:rPr>
                <w:b w:val="0"/>
                <w:sz w:val="17"/>
              </w:rPr>
              <w:t>Hiện khi dùng quyền khẩn cấp, kèm giờ hết hạn.</w:t>
            </w:r>
          </w:p>
        </w:tc>
      </w:tr>
      <w:tr>
        <w:tc>
          <w:tcPr>
            <w:tcW w:type="dxa" w:w="454"/>
          </w:tcPr>
          <w:p>
            <w:pPr>
              <w:spacing w:after="20"/>
            </w:pPr>
            <w:r/>
            <w:r>
              <w:rPr>
                <w:b w:val="0"/>
                <w:sz w:val="17"/>
              </w:rPr>
              <w:t>3</w:t>
            </w:r>
          </w:p>
        </w:tc>
        <w:tc>
          <w:tcPr>
            <w:tcW w:type="dxa" w:w="1701"/>
          </w:tcPr>
          <w:p>
            <w:pPr>
              <w:spacing w:after="20"/>
            </w:pPr>
            <w:r/>
            <w:r>
              <w:rPr>
                <w:b w:val="0"/>
                <w:sz w:val="17"/>
              </w:rPr>
              <w:t>Dòng thời gian</w:t>
            </w:r>
          </w:p>
        </w:tc>
        <w:tc>
          <w:tcPr>
            <w:tcW w:type="dxa" w:w="1134"/>
          </w:tcPr>
          <w:p>
            <w:pPr>
              <w:spacing w:after="20"/>
            </w:pPr>
            <w:r/>
            <w:r>
              <w:rPr>
                <w:b w:val="0"/>
                <w:sz w:val="17"/>
              </w:rPr>
              <w:t>Timeline</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12 tháng</w:t>
            </w:r>
          </w:p>
        </w:tc>
        <w:tc>
          <w:tcPr>
            <w:tcW w:type="dxa" w:w="3231"/>
          </w:tcPr>
          <w:p>
            <w:pPr>
              <w:spacing w:after="20"/>
            </w:pPr>
            <w:r/>
            <w:r>
              <w:rPr>
                <w:b w:val="0"/>
                <w:sz w:val="17"/>
              </w:rPr>
              <w:t>Lọc theo loại, thời gian; giá trị bất thường tô nổi.</w:t>
            </w:r>
          </w:p>
        </w:tc>
      </w:tr>
      <w:tr>
        <w:tc>
          <w:tcPr>
            <w:tcW w:type="dxa" w:w="454"/>
          </w:tcPr>
          <w:p>
            <w:pPr>
              <w:spacing w:after="20"/>
            </w:pPr>
            <w:r/>
            <w:r>
              <w:rPr>
                <w:b w:val="0"/>
                <w:sz w:val="17"/>
              </w:rPr>
              <w:t>4</w:t>
            </w:r>
          </w:p>
        </w:tc>
        <w:tc>
          <w:tcPr>
            <w:tcW w:type="dxa" w:w="1701"/>
          </w:tcPr>
          <w:p>
            <w:pPr>
              <w:spacing w:after="20"/>
            </w:pPr>
            <w:r/>
            <w:r>
              <w:rPr>
                <w:b w:val="0"/>
                <w:sz w:val="17"/>
              </w:rPr>
              <w:t>Tóm tắt AI</w:t>
            </w:r>
          </w:p>
        </w:tc>
        <w:tc>
          <w:tcPr>
            <w:tcW w:type="dxa" w:w="1134"/>
          </w:tcPr>
          <w:p>
            <w:pPr>
              <w:spacing w:after="20"/>
            </w:pPr>
            <w:r/>
            <w:r>
              <w:rPr>
                <w:b w:val="0"/>
                <w:sz w:val="17"/>
              </w:rPr>
              <w:t>Button + Panel</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Bác sĩ; nhãn “Do AI tạo, cần kiểm tra”.</w:t>
            </w:r>
          </w:p>
        </w:tc>
      </w:tr>
      <w:tr>
        <w:tc>
          <w:tcPr>
            <w:tcW w:type="dxa" w:w="454"/>
          </w:tcPr>
          <w:p>
            <w:pPr>
              <w:spacing w:after="20"/>
            </w:pPr>
            <w:r/>
            <w:r>
              <w:rPr>
                <w:b w:val="0"/>
                <w:sz w:val="17"/>
              </w:rPr>
              <w:t>5</w:t>
            </w:r>
          </w:p>
        </w:tc>
        <w:tc>
          <w:tcPr>
            <w:tcW w:type="dxa" w:w="1701"/>
          </w:tcPr>
          <w:p>
            <w:pPr>
              <w:spacing w:after="20"/>
            </w:pPr>
            <w:r/>
            <w:r>
              <w:rPr>
                <w:b w:val="0"/>
                <w:sz w:val="17"/>
              </w:rPr>
              <w:t>Tải lên tài liệu</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23: Upload tài liệu lâm sàng.</w:t>
            </w:r>
          </w:p>
        </w:tc>
      </w:tr>
    </w:tbl>
    <w:p>
      <w:pPr>
        <w:spacing w:after="40"/>
      </w:pPr>
    </w:p>
    <w:p>
      <w:pPr>
        <w:pStyle w:val="Heading3"/>
      </w:pPr>
      <w:r>
        <w:t>4.2.6  Lần khám</w:t>
      </w:r>
    </w:p>
    <w:p>
      <w:pPr>
        <w:pStyle w:val="ListBullet"/>
      </w:pPr>
      <w:r>
        <w:t>Ghi sinh hiệu, bệnh sử, chẩn đoán; kết thúc và bổ sung lần khám.</w:t>
      </w:r>
    </w:p>
    <w:p>
      <w:pPr>
        <w:pStyle w:val="ListBullet"/>
      </w:pPr>
      <w:r>
        <w:t>Truy cập: Danh sách khám hôm nay → “Bắt đầu khám”.</w:t>
      </w:r>
    </w:p>
    <w:p>
      <w:pPr>
        <w:pStyle w:val="ListBullet"/>
      </w:pPr>
      <w:r>
        <w:t>Use case liên quan: UC 15: Ghi sinh hiệu, UC 16: Mở lần khám, UC 17: Ghi bệnh sử và chẩn đoán, UC 18: Kết thúc lần khám, UC 19: Bổ sung lần khám đã kết thúc</w:t>
      </w:r>
    </w:p>
    <w:p>
      <w:pPr>
        <w:jc w:val="center"/>
      </w:pPr>
      <w:r>
        <w:drawing>
          <wp:inline xmlns:a="http://schemas.openxmlformats.org/drawingml/2006/main" xmlns:pic="http://schemas.openxmlformats.org/drawingml/2006/picture">
            <wp:extent cx="5760000" cy="3005098"/>
            <wp:docPr id="88" name="Picture 88"/>
            <wp:cNvGraphicFramePr>
              <a:graphicFrameLocks noChangeAspect="1"/>
            </wp:cNvGraphicFramePr>
            <a:graphic>
              <a:graphicData uri="http://schemas.openxmlformats.org/drawingml/2006/picture">
                <pic:pic>
                  <pic:nvPicPr>
                    <pic:cNvPr id="0" name="mock-encounter.png"/>
                    <pic:cNvPicPr/>
                  </pic:nvPicPr>
                  <pic:blipFill>
                    <a:blip r:embed="rId98"/>
                    <a:stretch>
                      <a:fillRect/>
                    </a:stretch>
                  </pic:blipFill>
                  <pic:spPr>
                    <a:xfrm>
                      <a:off x="0" y="0"/>
                      <a:ext cx="5760000" cy="3005098"/>
                    </a:xfrm>
                    <a:prstGeom prst="rect"/>
                  </pic:spPr>
                </pic:pic>
              </a:graphicData>
            </a:graphic>
          </wp:inline>
        </w:drawing>
      </w:r>
    </w:p>
    <w:p>
      <w:pPr>
        <w:pStyle w:val="Caption"/>
        <w:jc w:val="center"/>
      </w:pPr>
      <w:r>
        <w:t>Hình 88: Màn hình 16: Lần khám</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Sinh hiệu</w:t>
            </w:r>
          </w:p>
        </w:tc>
        <w:tc>
          <w:tcPr>
            <w:tcW w:type="dxa" w:w="1134"/>
          </w:tcPr>
          <w:p>
            <w:pPr>
              <w:spacing w:after="20"/>
            </w:pPr>
            <w:r/>
            <w:r>
              <w:rPr>
                <w:b w:val="0"/>
                <w:sz w:val="17"/>
              </w:rPr>
              <w:t>Number group</w:t>
            </w:r>
          </w:p>
        </w:tc>
        <w:tc>
          <w:tcPr>
            <w:tcW w:type="dxa" w:w="850"/>
          </w:tcPr>
          <w:p>
            <w:pPr>
              <w:spacing w:after="20"/>
            </w:pPr>
            <w:r/>
            <w:r>
              <w:rPr>
                <w:b w:val="0"/>
                <w:sz w:val="17"/>
              </w:rPr>
              <w:t>Có</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Đơn vị cố định; kiểm khoảng hợp lý.</w:t>
            </w:r>
          </w:p>
        </w:tc>
      </w:tr>
      <w:tr>
        <w:tc>
          <w:tcPr>
            <w:tcW w:type="dxa" w:w="454"/>
          </w:tcPr>
          <w:p>
            <w:pPr>
              <w:spacing w:after="20"/>
            </w:pPr>
            <w:r/>
            <w:r>
              <w:rPr>
                <w:b w:val="0"/>
                <w:sz w:val="17"/>
              </w:rPr>
              <w:t>2</w:t>
            </w:r>
          </w:p>
        </w:tc>
        <w:tc>
          <w:tcPr>
            <w:tcW w:type="dxa" w:w="1701"/>
          </w:tcPr>
          <w:p>
            <w:pPr>
              <w:spacing w:after="20"/>
            </w:pPr>
            <w:r/>
            <w:r>
              <w:rPr>
                <w:b w:val="0"/>
                <w:sz w:val="17"/>
              </w:rPr>
              <w:t>Bệnh sử / khám</w:t>
            </w:r>
          </w:p>
        </w:tc>
        <w:tc>
          <w:tcPr>
            <w:tcW w:type="dxa" w:w="1134"/>
          </w:tcPr>
          <w:p>
            <w:pPr>
              <w:spacing w:after="20"/>
            </w:pPr>
            <w:r/>
            <w:r>
              <w:rPr>
                <w:b w:val="0"/>
                <w:sz w:val="17"/>
              </w:rPr>
              <w:t>Rich textarea</w:t>
            </w:r>
          </w:p>
        </w:tc>
        <w:tc>
          <w:tcPr>
            <w:tcW w:type="dxa" w:w="850"/>
          </w:tcPr>
          <w:p>
            <w:pPr>
              <w:spacing w:after="20"/>
            </w:pPr>
            <w:r/>
            <w:r>
              <w:rPr>
                <w:b w:val="0"/>
                <w:sz w:val="17"/>
              </w:rPr>
              <w:t>Khi “in-progress”</w:t>
            </w:r>
          </w:p>
        </w:tc>
        <w:tc>
          <w:tcPr>
            <w:tcW w:type="dxa" w:w="850"/>
          </w:tcPr>
          <w:p>
            <w:pPr>
              <w:spacing w:after="20"/>
            </w:pPr>
            <w:r/>
            <w:r>
              <w:rPr>
                <w:b w:val="0"/>
                <w:sz w:val="17"/>
              </w:rPr>
              <w:t>Không</w:t>
            </w:r>
          </w:p>
        </w:tc>
        <w:tc>
          <w:tcPr>
            <w:tcW w:type="dxa" w:w="1134"/>
          </w:tcPr>
          <w:p>
            <w:pPr>
              <w:spacing w:after="20"/>
            </w:pPr>
            <w:r/>
            <w:r>
              <w:rPr>
                <w:b w:val="0"/>
                <w:sz w:val="17"/>
              </w:rPr>
              <w:t>Trống</w:t>
            </w:r>
          </w:p>
        </w:tc>
        <w:tc>
          <w:tcPr>
            <w:tcW w:type="dxa" w:w="3231"/>
          </w:tcPr>
          <w:p>
            <w:pPr>
              <w:spacing w:after="20"/>
            </w:pPr>
            <w:r/>
            <w:r>
              <w:rPr>
                <w:b w:val="0"/>
                <w:sz w:val="17"/>
              </w:rPr>
              <w:t>Tối đa 10.000 ký tự.</w:t>
            </w:r>
          </w:p>
        </w:tc>
      </w:tr>
      <w:tr>
        <w:tc>
          <w:tcPr>
            <w:tcW w:type="dxa" w:w="454"/>
          </w:tcPr>
          <w:p>
            <w:pPr>
              <w:spacing w:after="20"/>
            </w:pPr>
            <w:r/>
            <w:r>
              <w:rPr>
                <w:b w:val="0"/>
                <w:sz w:val="17"/>
              </w:rPr>
              <w:t>3</w:t>
            </w:r>
          </w:p>
        </w:tc>
        <w:tc>
          <w:tcPr>
            <w:tcW w:type="dxa" w:w="1701"/>
          </w:tcPr>
          <w:p>
            <w:pPr>
              <w:spacing w:after="20"/>
            </w:pPr>
            <w:r/>
            <w:r>
              <w:rPr>
                <w:b w:val="0"/>
                <w:sz w:val="17"/>
              </w:rPr>
              <w:t>Chẩn đoán ICD-10</w:t>
            </w:r>
          </w:p>
        </w:tc>
        <w:tc>
          <w:tcPr>
            <w:tcW w:type="dxa" w:w="1134"/>
          </w:tcPr>
          <w:p>
            <w:pPr>
              <w:spacing w:after="20"/>
            </w:pPr>
            <w:r/>
            <w:r>
              <w:rPr>
                <w:b w:val="0"/>
                <w:sz w:val="17"/>
              </w:rPr>
              <w:t>Searchable list</w:t>
            </w:r>
          </w:p>
        </w:tc>
        <w:tc>
          <w:tcPr>
            <w:tcW w:type="dxa" w:w="850"/>
          </w:tcPr>
          <w:p>
            <w:pPr>
              <w:spacing w:after="20"/>
            </w:pPr>
            <w:r/>
            <w:r>
              <w:rPr>
                <w:b w:val="0"/>
                <w:sz w:val="17"/>
              </w:rPr>
              <w:t>Khi “in-progress”</w:t>
            </w:r>
          </w:p>
        </w:tc>
        <w:tc>
          <w:tcPr>
            <w:tcW w:type="dxa" w:w="850"/>
          </w:tcPr>
          <w:p>
            <w:pPr>
              <w:spacing w:after="20"/>
            </w:pPr>
            <w:r/>
            <w:r>
              <w:rPr>
                <w:b w:val="0"/>
                <w:sz w:val="17"/>
              </w:rPr>
              <w:t>Có (≥ 1 chính)</w:t>
            </w:r>
          </w:p>
        </w:tc>
        <w:tc>
          <w:tcPr>
            <w:tcW w:type="dxa" w:w="1134"/>
          </w:tcPr>
          <w:p>
            <w:pPr>
              <w:spacing w:after="20"/>
            </w:pPr>
            <w:r/>
            <w:r>
              <w:rPr>
                <w:b w:val="0"/>
                <w:sz w:val="17"/>
              </w:rPr>
              <w:t>Trống</w:t>
            </w:r>
          </w:p>
        </w:tc>
        <w:tc>
          <w:tcPr>
            <w:tcW w:type="dxa" w:w="3231"/>
          </w:tcPr>
          <w:p>
            <w:pPr>
              <w:spacing w:after="20"/>
            </w:pPr>
            <w:r/>
            <w:r>
              <w:rPr>
                <w:b w:val="0"/>
                <w:sz w:val="17"/>
              </w:rPr>
              <w:t>Tìm theo mã hoặc tên.</w:t>
            </w:r>
          </w:p>
        </w:tc>
      </w:tr>
      <w:tr>
        <w:tc>
          <w:tcPr>
            <w:tcW w:type="dxa" w:w="454"/>
          </w:tcPr>
          <w:p>
            <w:pPr>
              <w:spacing w:after="20"/>
            </w:pPr>
            <w:r/>
            <w:r>
              <w:rPr>
                <w:b w:val="0"/>
                <w:sz w:val="17"/>
              </w:rPr>
              <w:t>4</w:t>
            </w:r>
          </w:p>
        </w:tc>
        <w:tc>
          <w:tcPr>
            <w:tcW w:type="dxa" w:w="1701"/>
          </w:tcPr>
          <w:p>
            <w:pPr>
              <w:spacing w:after="20"/>
            </w:pPr>
            <w:r/>
            <w:r>
              <w:rPr>
                <w:b w:val="0"/>
                <w:sz w:val="17"/>
              </w:rPr>
              <w:t>Kết thúc khám</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Có hộp thoại xác nhận.</w:t>
            </w:r>
          </w:p>
        </w:tc>
      </w:tr>
      <w:tr>
        <w:tc>
          <w:tcPr>
            <w:tcW w:type="dxa" w:w="454"/>
          </w:tcPr>
          <w:p>
            <w:pPr>
              <w:spacing w:after="20"/>
            </w:pPr>
            <w:r/>
            <w:r>
              <w:rPr>
                <w:b w:val="0"/>
                <w:sz w:val="17"/>
              </w:rPr>
              <w:t>5</w:t>
            </w:r>
          </w:p>
        </w:tc>
        <w:tc>
          <w:tcPr>
            <w:tcW w:type="dxa" w:w="1701"/>
          </w:tcPr>
          <w:p>
            <w:pPr>
              <w:spacing w:after="20"/>
            </w:pPr>
            <w:r/>
            <w:r>
              <w:rPr>
                <w:b w:val="0"/>
                <w:sz w:val="17"/>
              </w:rPr>
              <w:t>Thêm bổ sung</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Chỉ khi “finished”.</w:t>
            </w:r>
          </w:p>
        </w:tc>
      </w:tr>
    </w:tbl>
    <w:p>
      <w:pPr>
        <w:spacing w:after="40"/>
      </w:pPr>
    </w:p>
    <w:p>
      <w:pPr>
        <w:pStyle w:val="Heading3"/>
      </w:pPr>
      <w:r>
        <w:t>4.2.7  Hỏi trợ lý tri thức</w:t>
      </w:r>
    </w:p>
    <w:p>
      <w:pPr>
        <w:pStyle w:val="ListBullet"/>
      </w:pPr>
      <w:r>
        <w:t>Hỏi đáp có trích dẫn từ tài liệu nội bộ đã duyệt.</w:t>
      </w:r>
    </w:p>
    <w:p>
      <w:pPr>
        <w:pStyle w:val="ListBullet"/>
      </w:pPr>
      <w:r>
        <w:t>Truy cập: Trợ lý AI → “Hỏi trợ lý”.</w:t>
      </w:r>
    </w:p>
    <w:p>
      <w:pPr>
        <w:pStyle w:val="ListBullet"/>
      </w:pPr>
      <w:r>
        <w:t>Use case liên quan: UC 27: Hỏi trợ lý tri thức y tế, UC 28: Đánh giá câu trả lời</w:t>
      </w:r>
    </w:p>
    <w:p>
      <w:pPr>
        <w:jc w:val="center"/>
      </w:pPr>
      <w:r>
        <w:drawing>
          <wp:inline xmlns:a="http://schemas.openxmlformats.org/drawingml/2006/main" xmlns:pic="http://schemas.openxmlformats.org/drawingml/2006/picture">
            <wp:extent cx="5760000" cy="3005098"/>
            <wp:docPr id="89" name="Picture 89"/>
            <wp:cNvGraphicFramePr>
              <a:graphicFrameLocks noChangeAspect="1"/>
            </wp:cNvGraphicFramePr>
            <a:graphic>
              <a:graphicData uri="http://schemas.openxmlformats.org/drawingml/2006/picture">
                <pic:pic>
                  <pic:nvPicPr>
                    <pic:cNvPr id="0" name="mock-assistant.png"/>
                    <pic:cNvPicPr/>
                  </pic:nvPicPr>
                  <pic:blipFill>
                    <a:blip r:embed="rId99"/>
                    <a:stretch>
                      <a:fillRect/>
                    </a:stretch>
                  </pic:blipFill>
                  <pic:spPr>
                    <a:xfrm>
                      <a:off x="0" y="0"/>
                      <a:ext cx="5760000" cy="3005098"/>
                    </a:xfrm>
                    <a:prstGeom prst="rect"/>
                  </pic:spPr>
                </pic:pic>
              </a:graphicData>
            </a:graphic>
          </wp:inline>
        </w:drawing>
      </w:r>
    </w:p>
    <w:p>
      <w:pPr>
        <w:pStyle w:val="Caption"/>
        <w:jc w:val="center"/>
      </w:pPr>
      <w:r>
        <w:t>Hình 89: Màn hình 17: Hỏi trợ lý tri thức</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Ô câu hỏi</w:t>
            </w:r>
          </w:p>
        </w:tc>
        <w:tc>
          <w:tcPr>
            <w:tcW w:type="dxa" w:w="1134"/>
          </w:tcPr>
          <w:p>
            <w:pPr>
              <w:spacing w:after="20"/>
            </w:pPr>
            <w:r/>
            <w:r>
              <w:rPr>
                <w:b w:val="0"/>
                <w:sz w:val="17"/>
              </w:rPr>
              <w:t>Textarea</w:t>
            </w:r>
          </w:p>
        </w:tc>
        <w:tc>
          <w:tcPr>
            <w:tcW w:type="dxa" w:w="850"/>
          </w:tcPr>
          <w:p>
            <w:pPr>
              <w:spacing w:after="20"/>
            </w:pPr>
            <w:r/>
            <w:r>
              <w:rPr>
                <w:b w:val="0"/>
                <w:sz w:val="17"/>
              </w:rPr>
              <w:t>Có</w:t>
            </w:r>
          </w:p>
        </w:tc>
        <w:tc>
          <w:tcPr>
            <w:tcW w:type="dxa" w:w="850"/>
          </w:tcPr>
          <w:p>
            <w:pPr>
              <w:spacing w:after="20"/>
            </w:pPr>
            <w:r/>
            <w:r>
              <w:rPr>
                <w:b w:val="0"/>
                <w:sz w:val="17"/>
              </w:rPr>
              <w:t>Có</w:t>
            </w:r>
          </w:p>
        </w:tc>
        <w:tc>
          <w:tcPr>
            <w:tcW w:type="dxa" w:w="1134"/>
          </w:tcPr>
          <w:p>
            <w:pPr>
              <w:spacing w:after="20"/>
            </w:pPr>
            <w:r/>
            <w:r>
              <w:rPr>
                <w:b w:val="0"/>
                <w:sz w:val="17"/>
              </w:rPr>
              <w:t>Trống</w:t>
            </w:r>
          </w:p>
        </w:tc>
        <w:tc>
          <w:tcPr>
            <w:tcW w:type="dxa" w:w="3231"/>
          </w:tcPr>
          <w:p>
            <w:pPr>
              <w:spacing w:after="20"/>
            </w:pPr>
            <w:r/>
            <w:r>
              <w:rPr>
                <w:b w:val="0"/>
                <w:sz w:val="17"/>
              </w:rPr>
              <w:t>3–2.000 ký tự; cảnh báo không nhập thông tin định danh bệnh nhân.</w:t>
            </w:r>
          </w:p>
        </w:tc>
      </w:tr>
      <w:tr>
        <w:tc>
          <w:tcPr>
            <w:tcW w:type="dxa" w:w="454"/>
          </w:tcPr>
          <w:p>
            <w:pPr>
              <w:spacing w:after="20"/>
            </w:pPr>
            <w:r/>
            <w:r>
              <w:rPr>
                <w:b w:val="0"/>
                <w:sz w:val="17"/>
              </w:rPr>
              <w:t>2</w:t>
            </w:r>
          </w:p>
        </w:tc>
        <w:tc>
          <w:tcPr>
            <w:tcW w:type="dxa" w:w="1701"/>
          </w:tcPr>
          <w:p>
            <w:pPr>
              <w:spacing w:after="20"/>
            </w:pPr>
            <w:r/>
            <w:r>
              <w:rPr>
                <w:b w:val="0"/>
                <w:sz w:val="17"/>
              </w:rPr>
              <w:t>Câu trả lời</w:t>
            </w:r>
          </w:p>
        </w:tc>
        <w:tc>
          <w:tcPr>
            <w:tcW w:type="dxa" w:w="1134"/>
          </w:tcPr>
          <w:p>
            <w:pPr>
              <w:spacing w:after="20"/>
            </w:pPr>
            <w:r/>
            <w:r>
              <w:rPr>
                <w:b w:val="0"/>
                <w:sz w:val="17"/>
              </w:rPr>
              <w:t>Stream text</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Có số trích dẫn [1], [2] mở được đoạn nguồn; nhãn AI.</w:t>
            </w:r>
          </w:p>
        </w:tc>
      </w:tr>
      <w:tr>
        <w:tc>
          <w:tcPr>
            <w:tcW w:type="dxa" w:w="454"/>
          </w:tcPr>
          <w:p>
            <w:pPr>
              <w:spacing w:after="20"/>
            </w:pPr>
            <w:r/>
            <w:r>
              <w:rPr>
                <w:b w:val="0"/>
                <w:sz w:val="17"/>
              </w:rPr>
              <w:t>3</w:t>
            </w:r>
          </w:p>
        </w:tc>
        <w:tc>
          <w:tcPr>
            <w:tcW w:type="dxa" w:w="1701"/>
          </w:tcPr>
          <w:p>
            <w:pPr>
              <w:spacing w:after="20"/>
            </w:pPr>
            <w:r/>
            <w:r>
              <w:rPr>
                <w:b w:val="0"/>
                <w:sz w:val="17"/>
              </w:rPr>
              <w:t>Hữu ích / Không hữu ích</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Kích hoạt UC 28: Đánh giá câu trả lời.</w:t>
            </w:r>
          </w:p>
        </w:tc>
      </w:tr>
    </w:tbl>
    <w:p>
      <w:pPr>
        <w:spacing w:after="40"/>
      </w:pPr>
    </w:p>
    <w:p>
      <w:pPr>
        <w:pStyle w:val="Heading3"/>
      </w:pPr>
      <w:r>
        <w:t>4.2.8  Duyệt trích xuất tài liệu</w:t>
      </w:r>
    </w:p>
    <w:p>
      <w:pPr>
        <w:pStyle w:val="ListBullet"/>
      </w:pPr>
      <w:r>
        <w:t>Hàng chờ và màn hình duyệt từng trường trích xuất.</w:t>
      </w:r>
    </w:p>
    <w:p>
      <w:pPr>
        <w:pStyle w:val="ListBullet"/>
      </w:pPr>
      <w:r>
        <w:t>Truy cập: Trợ lý AI → “Duyệt trích xuất”.</w:t>
      </w:r>
    </w:p>
    <w:p>
      <w:pPr>
        <w:pStyle w:val="ListBullet"/>
      </w:pPr>
      <w:r>
        <w:t>Use case liên quan: UC 30: Duyệt kết quả trích xuất tài liệu</w:t>
      </w:r>
    </w:p>
    <w:p>
      <w:pPr>
        <w:jc w:val="center"/>
      </w:pPr>
      <w:r>
        <w:drawing>
          <wp:inline xmlns:a="http://schemas.openxmlformats.org/drawingml/2006/main" xmlns:pic="http://schemas.openxmlformats.org/drawingml/2006/picture">
            <wp:extent cx="5760000" cy="3005098"/>
            <wp:docPr id="90" name="Picture 90"/>
            <wp:cNvGraphicFramePr>
              <a:graphicFrameLocks noChangeAspect="1"/>
            </wp:cNvGraphicFramePr>
            <a:graphic>
              <a:graphicData uri="http://schemas.openxmlformats.org/drawingml/2006/picture">
                <pic:pic>
                  <pic:nvPicPr>
                    <pic:cNvPr id="0" name="mock-extraction-review.png"/>
                    <pic:cNvPicPr/>
                  </pic:nvPicPr>
                  <pic:blipFill>
                    <a:blip r:embed="rId100"/>
                    <a:stretch>
                      <a:fillRect/>
                    </a:stretch>
                  </pic:blipFill>
                  <pic:spPr>
                    <a:xfrm>
                      <a:off x="0" y="0"/>
                      <a:ext cx="5760000" cy="3005098"/>
                    </a:xfrm>
                    <a:prstGeom prst="rect"/>
                  </pic:spPr>
                </pic:pic>
              </a:graphicData>
            </a:graphic>
          </wp:inline>
        </w:drawing>
      </w:r>
    </w:p>
    <w:p>
      <w:pPr>
        <w:pStyle w:val="Caption"/>
        <w:jc w:val="center"/>
      </w:pPr>
      <w:r>
        <w:t>Hình 90: Màn hình 18: Duyệt trích xuất tài liệu</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Ảnh tài liệu</w:t>
            </w:r>
          </w:p>
        </w:tc>
        <w:tc>
          <w:tcPr>
            <w:tcW w:type="dxa" w:w="1134"/>
          </w:tcPr>
          <w:p>
            <w:pPr>
              <w:spacing w:after="20"/>
            </w:pPr>
            <w:r/>
            <w:r>
              <w:rPr>
                <w:b w:val="0"/>
                <w:sz w:val="17"/>
              </w:rPr>
              <w:t>Viewer</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Tô vùng của trường đang chọn.</w:t>
            </w:r>
          </w:p>
        </w:tc>
      </w:tr>
      <w:tr>
        <w:tc>
          <w:tcPr>
            <w:tcW w:type="dxa" w:w="454"/>
          </w:tcPr>
          <w:p>
            <w:pPr>
              <w:spacing w:after="20"/>
            </w:pPr>
            <w:r/>
            <w:r>
              <w:rPr>
                <w:b w:val="0"/>
                <w:sz w:val="17"/>
              </w:rPr>
              <w:t>2</w:t>
            </w:r>
          </w:p>
        </w:tc>
        <w:tc>
          <w:tcPr>
            <w:tcW w:type="dxa" w:w="1701"/>
          </w:tcPr>
          <w:p>
            <w:pPr>
              <w:spacing w:after="20"/>
            </w:pPr>
            <w:r/>
            <w:r>
              <w:rPr>
                <w:b w:val="0"/>
                <w:sz w:val="17"/>
              </w:rPr>
              <w:t>Danh sách trường</w:t>
            </w:r>
          </w:p>
        </w:tc>
        <w:tc>
          <w:tcPr>
            <w:tcW w:type="dxa" w:w="1134"/>
          </w:tcPr>
          <w:p>
            <w:pPr>
              <w:spacing w:after="20"/>
            </w:pPr>
            <w:r/>
            <w:r>
              <w:rPr>
                <w:b w:val="0"/>
                <w:sz w:val="17"/>
              </w:rPr>
              <w:t>Editable grid</w:t>
            </w:r>
          </w:p>
        </w:tc>
        <w:tc>
          <w:tcPr>
            <w:tcW w:type="dxa" w:w="850"/>
          </w:tcPr>
          <w:p>
            <w:pPr>
              <w:spacing w:after="20"/>
            </w:pPr>
            <w:r/>
            <w:r>
              <w:rPr>
                <w:b w:val="0"/>
                <w:sz w:val="17"/>
              </w:rPr>
              <w:t>Có</w:t>
            </w:r>
          </w:p>
        </w:tc>
        <w:tc>
          <w:tcPr>
            <w:tcW w:type="dxa" w:w="850"/>
          </w:tcPr>
          <w:p>
            <w:pPr>
              <w:spacing w:after="20"/>
            </w:pPr>
            <w:r/>
            <w:r>
              <w:rPr>
                <w:b w:val="0"/>
                <w:sz w:val="17"/>
              </w:rPr>
              <w:t>N/A</w:t>
            </w:r>
          </w:p>
        </w:tc>
        <w:tc>
          <w:tcPr>
            <w:tcW w:type="dxa" w:w="1134"/>
          </w:tcPr>
          <w:p>
            <w:pPr>
              <w:spacing w:after="20"/>
            </w:pPr>
            <w:r/>
            <w:r>
              <w:rPr>
                <w:b w:val="0"/>
                <w:sz w:val="17"/>
              </w:rPr>
              <w:t>Chưa xác nhận</w:t>
            </w:r>
          </w:p>
        </w:tc>
        <w:tc>
          <w:tcPr>
            <w:tcW w:type="dxa" w:w="3231"/>
          </w:tcPr>
          <w:p>
            <w:pPr>
              <w:spacing w:after="20"/>
            </w:pPr>
            <w:r/>
            <w:r>
              <w:rPr>
                <w:b w:val="0"/>
                <w:sz w:val="17"/>
              </w:rPr>
              <w:t>Giá trị, đơn vị, độ tin cậy; trạng thái Xác nhận/Sửa/Bỏ từng dòng.</w:t>
            </w:r>
          </w:p>
        </w:tc>
      </w:tr>
      <w:tr>
        <w:tc>
          <w:tcPr>
            <w:tcW w:type="dxa" w:w="454"/>
          </w:tcPr>
          <w:p>
            <w:pPr>
              <w:spacing w:after="20"/>
            </w:pPr>
            <w:r/>
            <w:r>
              <w:rPr>
                <w:b w:val="0"/>
                <w:sz w:val="17"/>
              </w:rPr>
              <w:t>3</w:t>
            </w:r>
          </w:p>
        </w:tc>
        <w:tc>
          <w:tcPr>
            <w:tcW w:type="dxa" w:w="1701"/>
          </w:tcPr>
          <w:p>
            <w:pPr>
              <w:spacing w:after="20"/>
            </w:pPr>
            <w:r/>
            <w:r>
              <w:rPr>
                <w:b w:val="0"/>
                <w:sz w:val="17"/>
              </w:rPr>
              <w:t>Lưu kết quả / Từ chối tất cả</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Không có “Chấp nhận tất cả”.</w:t>
            </w:r>
          </w:p>
        </w:tc>
      </w:tr>
    </w:tbl>
    <w:p>
      <w:pPr>
        <w:spacing w:after="40"/>
      </w:pPr>
    </w:p>
    <w:p>
      <w:pPr>
        <w:pStyle w:val="Heading3"/>
      </w:pPr>
      <w:r>
        <w:t>4.2.9  Kho tri thức</w:t>
      </w:r>
    </w:p>
    <w:p>
      <w:pPr>
        <w:pStyle w:val="ListBullet"/>
      </w:pPr>
      <w:r>
        <w:t>Quản lý tài liệu nguồn của trợ lý.</w:t>
      </w:r>
    </w:p>
    <w:p>
      <w:pPr>
        <w:pStyle w:val="ListBullet"/>
      </w:pPr>
      <w:r>
        <w:t>Truy cập: Trợ lý AI → “Kho tri thức”.</w:t>
      </w:r>
    </w:p>
    <w:p>
      <w:pPr>
        <w:pStyle w:val="ListBullet"/>
      </w:pPr>
      <w:r>
        <w:t>Use case liên quan: UC 31: Quản lý kho tri thức</w:t>
      </w:r>
    </w:p>
    <w:p>
      <w:pPr>
        <w:jc w:val="center"/>
      </w:pPr>
      <w:r>
        <w:drawing>
          <wp:inline xmlns:a="http://schemas.openxmlformats.org/drawingml/2006/main" xmlns:pic="http://schemas.openxmlformats.org/drawingml/2006/picture">
            <wp:extent cx="5760000" cy="3005098"/>
            <wp:docPr id="91" name="Picture 91"/>
            <wp:cNvGraphicFramePr>
              <a:graphicFrameLocks noChangeAspect="1"/>
            </wp:cNvGraphicFramePr>
            <a:graphic>
              <a:graphicData uri="http://schemas.openxmlformats.org/drawingml/2006/picture">
                <pic:pic>
                  <pic:nvPicPr>
                    <pic:cNvPr id="0" name="mock-kb.png"/>
                    <pic:cNvPicPr/>
                  </pic:nvPicPr>
                  <pic:blipFill>
                    <a:blip r:embed="rId101"/>
                    <a:stretch>
                      <a:fillRect/>
                    </a:stretch>
                  </pic:blipFill>
                  <pic:spPr>
                    <a:xfrm>
                      <a:off x="0" y="0"/>
                      <a:ext cx="5760000" cy="3005098"/>
                    </a:xfrm>
                    <a:prstGeom prst="rect"/>
                  </pic:spPr>
                </pic:pic>
              </a:graphicData>
            </a:graphic>
          </wp:inline>
        </w:drawing>
      </w:r>
    </w:p>
    <w:p>
      <w:pPr>
        <w:pStyle w:val="Caption"/>
        <w:jc w:val="center"/>
      </w:pPr>
      <w:r>
        <w:t>Hình 91: Màn hình 19: Kho tri thức</w:t>
      </w:r>
    </w:p>
    <w:p>
      <w:pPr>
        <w:pStyle w:val="Heading3"/>
      </w:pPr>
      <w:r>
        <w:t>4.2.10  Người dùng</w:t>
      </w:r>
    </w:p>
    <w:p>
      <w:pPr>
        <w:pStyle w:val="ListBullet"/>
      </w:pPr>
      <w:r>
        <w:t>Mời nhân viên, gán vai trò, khóa/mở khóa, liên kết bác sĩ.</w:t>
      </w:r>
    </w:p>
    <w:p>
      <w:pPr>
        <w:pStyle w:val="ListBullet"/>
      </w:pPr>
      <w:r>
        <w:t>Truy cập: Quản trị → “Người dùng”.</w:t>
      </w:r>
    </w:p>
    <w:p>
      <w:pPr>
        <w:pStyle w:val="ListBullet"/>
      </w:pPr>
      <w:r>
        <w:t>Use case liên quan: UC 40: Mời nhân viên và gán vai trò, UC 41: Khóa / mở khóa tài khoản, UC 42: Liên kết tài khoản bác sĩ với hồ sơ bác sĩ</w:t>
      </w:r>
    </w:p>
    <w:p>
      <w:pPr>
        <w:jc w:val="center"/>
      </w:pPr>
      <w:r>
        <w:drawing>
          <wp:inline xmlns:a="http://schemas.openxmlformats.org/drawingml/2006/main" xmlns:pic="http://schemas.openxmlformats.org/drawingml/2006/picture">
            <wp:extent cx="5760000" cy="3005098"/>
            <wp:docPr id="92" name="Picture 92"/>
            <wp:cNvGraphicFramePr>
              <a:graphicFrameLocks noChangeAspect="1"/>
            </wp:cNvGraphicFramePr>
            <a:graphic>
              <a:graphicData uri="http://schemas.openxmlformats.org/drawingml/2006/picture">
                <pic:pic>
                  <pic:nvPicPr>
                    <pic:cNvPr id="0" name="mock-users.png"/>
                    <pic:cNvPicPr/>
                  </pic:nvPicPr>
                  <pic:blipFill>
                    <a:blip r:embed="rId102"/>
                    <a:stretch>
                      <a:fillRect/>
                    </a:stretch>
                  </pic:blipFill>
                  <pic:spPr>
                    <a:xfrm>
                      <a:off x="0" y="0"/>
                      <a:ext cx="5760000" cy="3005098"/>
                    </a:xfrm>
                    <a:prstGeom prst="rect"/>
                  </pic:spPr>
                </pic:pic>
              </a:graphicData>
            </a:graphic>
          </wp:inline>
        </w:drawing>
      </w:r>
    </w:p>
    <w:p>
      <w:pPr>
        <w:pStyle w:val="Caption"/>
        <w:jc w:val="center"/>
      </w:pPr>
      <w:r>
        <w:t>Hình 92: Màn hình 20: Người dùng</w:t>
      </w:r>
    </w:p>
    <w:p>
      <w:pPr>
        <w:pStyle w:val="Heading3"/>
      </w:pPr>
      <w:r>
        <w:t>4.2.11  Audit truy cập</w:t>
      </w:r>
    </w:p>
    <w:p>
      <w:pPr>
        <w:pStyle w:val="ListBullet"/>
      </w:pPr>
      <w:r>
        <w:t>Tra cứu, xuất báo cáo audit; rà soát truy cập khẩn cấp; xử lý yêu cầu của bệnh nhân.</w:t>
      </w:r>
    </w:p>
    <w:p>
      <w:pPr>
        <w:pStyle w:val="ListBullet"/>
      </w:pPr>
      <w:r>
        <w:t>Truy cập: Quản trị → “Audit”.</w:t>
      </w:r>
    </w:p>
    <w:p>
      <w:pPr>
        <w:pStyle w:val="ListBullet"/>
      </w:pPr>
      <w:r>
        <w:t>Use case liên quan: UC 37: Tra cứu audit truy cập, UC 38: Xuất báo cáo audit, UC 39: Xử lý yêu cầu của chủ thể dữ liệu, UC 51: Cảnh báo truy cập khẩn cấp cho DPO</w:t>
      </w:r>
    </w:p>
    <w:p>
      <w:pPr>
        <w:jc w:val="center"/>
      </w:pPr>
      <w:r>
        <w:drawing>
          <wp:inline xmlns:a="http://schemas.openxmlformats.org/drawingml/2006/main" xmlns:pic="http://schemas.openxmlformats.org/drawingml/2006/picture">
            <wp:extent cx="5760000" cy="3005098"/>
            <wp:docPr id="93" name="Picture 93"/>
            <wp:cNvGraphicFramePr>
              <a:graphicFrameLocks noChangeAspect="1"/>
            </wp:cNvGraphicFramePr>
            <a:graphic>
              <a:graphicData uri="http://schemas.openxmlformats.org/drawingml/2006/picture">
                <pic:pic>
                  <pic:nvPicPr>
                    <pic:cNvPr id="0" name="mock-audit.png"/>
                    <pic:cNvPicPr/>
                  </pic:nvPicPr>
                  <pic:blipFill>
                    <a:blip r:embed="rId103"/>
                    <a:stretch>
                      <a:fillRect/>
                    </a:stretch>
                  </pic:blipFill>
                  <pic:spPr>
                    <a:xfrm>
                      <a:off x="0" y="0"/>
                      <a:ext cx="5760000" cy="3005098"/>
                    </a:xfrm>
                    <a:prstGeom prst="rect"/>
                  </pic:spPr>
                </pic:pic>
              </a:graphicData>
            </a:graphic>
          </wp:inline>
        </w:drawing>
      </w:r>
    </w:p>
    <w:p>
      <w:pPr>
        <w:pStyle w:val="Caption"/>
        <w:jc w:val="center"/>
      </w:pPr>
      <w:r>
        <w:t>Hình 93: Màn hình 21: Audit truy cập</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tblHeader w:val="true"/>
        </w:trPr>
        <w:tc>
          <w:tcPr>
            <w:tcW w:type="dxa" w:w="454"/>
            <w:shd w:val="clear" w:color="auto" w:fill="1F3A5F"/>
          </w:tcPr>
          <w:p>
            <w:pPr>
              <w:spacing w:after="20"/>
            </w:pPr>
            <w:r/>
            <w:r>
              <w:rPr>
                <w:b/>
                <w:color w:val="FFFFFF"/>
                <w:sz w:val="17"/>
              </w:rPr>
              <w:t>#</w:t>
            </w:r>
          </w:p>
        </w:tc>
        <w:tc>
          <w:tcPr>
            <w:tcW w:type="dxa" w:w="1701"/>
            <w:shd w:val="clear" w:color="auto" w:fill="1F3A5F"/>
          </w:tcPr>
          <w:p>
            <w:pPr>
              <w:spacing w:after="20"/>
            </w:pPr>
            <w:r/>
            <w:r>
              <w:rPr>
                <w:b/>
                <w:color w:val="FFFFFF"/>
                <w:sz w:val="17"/>
              </w:rPr>
              <w:t>Thành phần</w:t>
            </w:r>
          </w:p>
        </w:tc>
        <w:tc>
          <w:tcPr>
            <w:tcW w:type="dxa" w:w="1134"/>
            <w:shd w:val="clear" w:color="auto" w:fill="1F3A5F"/>
          </w:tcPr>
          <w:p>
            <w:pPr>
              <w:spacing w:after="20"/>
            </w:pPr>
            <w:r/>
            <w:r>
              <w:rPr>
                <w:b/>
                <w:color w:val="FFFFFF"/>
                <w:sz w:val="17"/>
              </w:rPr>
              <w:t>Loại</w:t>
            </w:r>
          </w:p>
        </w:tc>
        <w:tc>
          <w:tcPr>
            <w:tcW w:type="dxa" w:w="850"/>
            <w:shd w:val="clear" w:color="auto" w:fill="1F3A5F"/>
          </w:tcPr>
          <w:p>
            <w:pPr>
              <w:spacing w:after="20"/>
            </w:pPr>
            <w:r/>
            <w:r>
              <w:rPr>
                <w:b/>
                <w:color w:val="FFFFFF"/>
                <w:sz w:val="17"/>
              </w:rPr>
              <w:t>Sửa được</w:t>
            </w:r>
          </w:p>
        </w:tc>
        <w:tc>
          <w:tcPr>
            <w:tcW w:type="dxa" w:w="850"/>
            <w:shd w:val="clear" w:color="auto" w:fill="1F3A5F"/>
          </w:tcPr>
          <w:p>
            <w:pPr>
              <w:spacing w:after="20"/>
            </w:pPr>
            <w:r/>
            <w:r>
              <w:rPr>
                <w:b/>
                <w:color w:val="FFFFFF"/>
                <w:sz w:val="17"/>
              </w:rPr>
              <w:t>Bắt buộc</w:t>
            </w:r>
          </w:p>
        </w:tc>
        <w:tc>
          <w:tcPr>
            <w:tcW w:type="dxa" w:w="1134"/>
            <w:shd w:val="clear" w:color="auto" w:fill="1F3A5F"/>
          </w:tcPr>
          <w:p>
            <w:pPr>
              <w:spacing w:after="20"/>
            </w:pPr>
            <w:r/>
            <w:r>
              <w:rPr>
                <w:b/>
                <w:color w:val="FFFFFF"/>
                <w:sz w:val="17"/>
              </w:rPr>
              <w:t>Mặc định</w:t>
            </w:r>
          </w:p>
        </w:tc>
        <w:tc>
          <w:tcPr>
            <w:tcW w:type="dxa" w:w="3231"/>
            <w:shd w:val="clear" w:color="auto" w:fill="1F3A5F"/>
          </w:tcPr>
          <w:p>
            <w:pPr>
              <w:spacing w:after="20"/>
            </w:pPr>
            <w:r/>
            <w:r>
              <w:rPr>
                <w:b/>
                <w:color w:val="FFFFFF"/>
                <w:sz w:val="17"/>
              </w:rPr>
              <w:t>Mô tả</w:t>
            </w:r>
          </w:p>
        </w:tc>
      </w:tr>
      <w:tr>
        <w:tc>
          <w:tcPr>
            <w:tcW w:type="dxa" w:w="454"/>
          </w:tcPr>
          <w:p>
            <w:pPr>
              <w:spacing w:after="20"/>
            </w:pPr>
            <w:r/>
            <w:r>
              <w:rPr>
                <w:b w:val="0"/>
                <w:sz w:val="17"/>
              </w:rPr>
              <w:t>1</w:t>
            </w:r>
          </w:p>
        </w:tc>
        <w:tc>
          <w:tcPr>
            <w:tcW w:type="dxa" w:w="1701"/>
          </w:tcPr>
          <w:p>
            <w:pPr>
              <w:spacing w:after="20"/>
            </w:pPr>
            <w:r/>
            <w:r>
              <w:rPr>
                <w:b w:val="0"/>
                <w:sz w:val="17"/>
              </w:rPr>
              <w:t>Bộ lọc</w:t>
            </w:r>
          </w:p>
        </w:tc>
        <w:tc>
          <w:tcPr>
            <w:tcW w:type="dxa" w:w="1134"/>
          </w:tcPr>
          <w:p>
            <w:pPr>
              <w:spacing w:after="20"/>
            </w:pPr>
            <w:r/>
            <w:r>
              <w:rPr>
                <w:b w:val="0"/>
                <w:sz w:val="17"/>
              </w:rPr>
              <w:t>Form</w:t>
            </w:r>
          </w:p>
        </w:tc>
        <w:tc>
          <w:tcPr>
            <w:tcW w:type="dxa" w:w="850"/>
          </w:tcPr>
          <w:p>
            <w:pPr>
              <w:spacing w:after="20"/>
            </w:pPr>
            <w:r/>
            <w:r>
              <w:rPr>
                <w:b w:val="0"/>
                <w:sz w:val="17"/>
              </w:rPr>
              <w:t>Có</w:t>
            </w:r>
          </w:p>
        </w:tc>
        <w:tc>
          <w:tcPr>
            <w:tcW w:type="dxa" w:w="850"/>
          </w:tcPr>
          <w:p>
            <w:pPr>
              <w:spacing w:after="20"/>
            </w:pPr>
            <w:r/>
            <w:r>
              <w:rPr>
                <w:b w:val="0"/>
                <w:sz w:val="17"/>
              </w:rPr>
              <w:t>Có (khoảng thời gian)</w:t>
            </w:r>
          </w:p>
        </w:tc>
        <w:tc>
          <w:tcPr>
            <w:tcW w:type="dxa" w:w="1134"/>
          </w:tcPr>
          <w:p>
            <w:pPr>
              <w:spacing w:after="20"/>
            </w:pPr>
            <w:r/>
            <w:r>
              <w:rPr>
                <w:b w:val="0"/>
                <w:sz w:val="17"/>
              </w:rPr>
              <w:t>24 giờ gần nhất</w:t>
            </w:r>
          </w:p>
        </w:tc>
        <w:tc>
          <w:tcPr>
            <w:tcW w:type="dxa" w:w="3231"/>
          </w:tcPr>
          <w:p>
            <w:pPr>
              <w:spacing w:after="20"/>
            </w:pPr>
            <w:r/>
            <w:r>
              <w:rPr>
                <w:b w:val="0"/>
                <w:sz w:val="17"/>
              </w:rPr>
              <w:t>Bệnh nhân, người truy cập, hành động, kết quả, mục đích; tối đa 92 ngày.</w:t>
            </w:r>
          </w:p>
        </w:tc>
      </w:tr>
      <w:tr>
        <w:tc>
          <w:tcPr>
            <w:tcW w:type="dxa" w:w="454"/>
          </w:tcPr>
          <w:p>
            <w:pPr>
              <w:spacing w:after="20"/>
            </w:pPr>
            <w:r/>
            <w:r>
              <w:rPr>
                <w:b w:val="0"/>
                <w:sz w:val="17"/>
              </w:rPr>
              <w:t>2</w:t>
            </w:r>
          </w:p>
        </w:tc>
        <w:tc>
          <w:tcPr>
            <w:tcW w:type="dxa" w:w="1701"/>
          </w:tcPr>
          <w:p>
            <w:pPr>
              <w:spacing w:after="20"/>
            </w:pPr>
            <w:r/>
            <w:r>
              <w:rPr>
                <w:b w:val="0"/>
                <w:sz w:val="17"/>
              </w:rPr>
              <w:t>Kết quả</w:t>
            </w:r>
          </w:p>
        </w:tc>
        <w:tc>
          <w:tcPr>
            <w:tcW w:type="dxa" w:w="1134"/>
          </w:tcPr>
          <w:p>
            <w:pPr>
              <w:spacing w:after="20"/>
            </w:pPr>
            <w:r/>
            <w:r>
              <w:rPr>
                <w:b w:val="0"/>
                <w:sz w:val="17"/>
              </w:rPr>
              <w:t>Grid</w:t>
            </w:r>
          </w:p>
        </w:tc>
        <w:tc>
          <w:tcPr>
            <w:tcW w:type="dxa" w:w="850"/>
          </w:tcPr>
          <w:p>
            <w:pPr>
              <w:spacing w:after="20"/>
            </w:pPr>
            <w:r/>
            <w:r>
              <w:rPr>
                <w:b w:val="0"/>
                <w:sz w:val="17"/>
              </w:rPr>
              <w:t>Không</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Không có cột nội dung lâm sàng; IP che octet cuối.</w:t>
            </w:r>
          </w:p>
        </w:tc>
      </w:tr>
      <w:tr>
        <w:tc>
          <w:tcPr>
            <w:tcW w:type="dxa" w:w="454"/>
          </w:tcPr>
          <w:p>
            <w:pPr>
              <w:spacing w:after="20"/>
            </w:pPr>
            <w:r/>
            <w:r>
              <w:rPr>
                <w:b w:val="0"/>
                <w:sz w:val="17"/>
              </w:rPr>
              <w:t>3</w:t>
            </w:r>
          </w:p>
        </w:tc>
        <w:tc>
          <w:tcPr>
            <w:tcW w:type="dxa" w:w="1701"/>
          </w:tcPr>
          <w:p>
            <w:pPr>
              <w:spacing w:after="20"/>
            </w:pPr>
            <w:r/>
            <w:r>
              <w:rPr>
                <w:b w:val="0"/>
                <w:sz w:val="17"/>
              </w:rPr>
              <w:t>Xuất CSV</w:t>
            </w:r>
          </w:p>
        </w:tc>
        <w:tc>
          <w:tcPr>
            <w:tcW w:type="dxa" w:w="1134"/>
          </w:tcPr>
          <w:p>
            <w:pPr>
              <w:spacing w:after="20"/>
            </w:pPr>
            <w:r/>
            <w:r>
              <w:rPr>
                <w:b w:val="0"/>
                <w:sz w:val="17"/>
              </w:rPr>
              <w:t>Button</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Yêu cầu nhập mục đích.</w:t>
            </w:r>
          </w:p>
        </w:tc>
      </w:tr>
      <w:tr>
        <w:tc>
          <w:tcPr>
            <w:tcW w:type="dxa" w:w="454"/>
          </w:tcPr>
          <w:p>
            <w:pPr>
              <w:spacing w:after="20"/>
            </w:pPr>
            <w:r/>
            <w:r>
              <w:rPr>
                <w:b w:val="0"/>
                <w:sz w:val="17"/>
              </w:rPr>
              <w:t>4</w:t>
            </w:r>
          </w:p>
        </w:tc>
        <w:tc>
          <w:tcPr>
            <w:tcW w:type="dxa" w:w="1701"/>
          </w:tcPr>
          <w:p>
            <w:pPr>
              <w:spacing w:after="20"/>
            </w:pPr>
            <w:r/>
            <w:r>
              <w:rPr>
                <w:b w:val="0"/>
                <w:sz w:val="17"/>
              </w:rPr>
              <w:t>Tab “Cần rà soát”</w:t>
            </w:r>
          </w:p>
        </w:tc>
        <w:tc>
          <w:tcPr>
            <w:tcW w:type="dxa" w:w="1134"/>
          </w:tcPr>
          <w:p>
            <w:pPr>
              <w:spacing w:after="20"/>
            </w:pPr>
            <w:r/>
            <w:r>
              <w:rPr>
                <w:b w:val="0"/>
                <w:sz w:val="17"/>
              </w:rPr>
              <w:t>Tab</w:t>
            </w:r>
          </w:p>
        </w:tc>
        <w:tc>
          <w:tcPr>
            <w:tcW w:type="dxa" w:w="850"/>
          </w:tcPr>
          <w:p>
            <w:pPr>
              <w:spacing w:after="20"/>
            </w:pPr>
            <w:r/>
            <w:r>
              <w:rPr>
                <w:b w:val="0"/>
                <w:sz w:val="17"/>
              </w:rPr>
              <w:t>N/A</w:t>
            </w:r>
          </w:p>
        </w:tc>
        <w:tc>
          <w:tcPr>
            <w:tcW w:type="dxa" w:w="850"/>
          </w:tcPr>
          <w:p>
            <w:pPr>
              <w:spacing w:after="20"/>
            </w:pPr>
            <w:r/>
            <w:r>
              <w:rPr>
                <w:b w:val="0"/>
                <w:sz w:val="17"/>
              </w:rPr>
              <w:t>N/A</w:t>
            </w:r>
          </w:p>
        </w:tc>
        <w:tc>
          <w:tcPr>
            <w:tcW w:type="dxa" w:w="1134"/>
          </w:tcPr>
          <w:p>
            <w:pPr>
              <w:spacing w:after="20"/>
            </w:pPr>
            <w:r/>
            <w:r>
              <w:rPr>
                <w:b w:val="0"/>
                <w:sz w:val="17"/>
              </w:rPr>
              <w:t>N/A</w:t>
            </w:r>
          </w:p>
        </w:tc>
        <w:tc>
          <w:tcPr>
            <w:tcW w:type="dxa" w:w="3231"/>
          </w:tcPr>
          <w:p>
            <w:pPr>
              <w:spacing w:after="20"/>
            </w:pPr>
            <w:r/>
            <w:r>
              <w:rPr>
                <w:b w:val="0"/>
                <w:sz w:val="17"/>
              </w:rPr>
              <w:t>Truy cập khẩn cấp chưa rà soát; nút “Đánh dấu đã rà soát”.</w:t>
            </w:r>
          </w:p>
        </w:tc>
      </w:tr>
    </w:tbl>
    <w:p>
      <w:pPr>
        <w:spacing w:after="40"/>
      </w:pPr>
    </w:p>
    <w:p>
      <w:pPr>
        <w:pStyle w:val="Heading3"/>
      </w:pPr>
      <w:r>
        <w:t>4.2.12  Thông báo gửi lỗi</w:t>
      </w:r>
    </w:p>
    <w:p>
      <w:pPr>
        <w:pStyle w:val="ListBullet"/>
      </w:pPr>
      <w:r>
        <w:t>Xem và gửi lại các lần nhắc lỗi hẳn.</w:t>
      </w:r>
    </w:p>
    <w:p>
      <w:pPr>
        <w:pStyle w:val="ListBullet"/>
      </w:pPr>
      <w:r>
        <w:t>Truy cập: Quản trị → “Thông báo lỗi”.</w:t>
      </w:r>
    </w:p>
    <w:p>
      <w:pPr>
        <w:pStyle w:val="ListBullet"/>
      </w:pPr>
      <w:r>
        <w:t>Use case liên quan: UC 43: Xử lý thông báo gửi lỗi</w:t>
      </w:r>
    </w:p>
    <w:p>
      <w:pPr>
        <w:jc w:val="center"/>
      </w:pPr>
      <w:r>
        <w:drawing>
          <wp:inline xmlns:a="http://schemas.openxmlformats.org/drawingml/2006/main" xmlns:pic="http://schemas.openxmlformats.org/drawingml/2006/picture">
            <wp:extent cx="5760000" cy="3005098"/>
            <wp:docPr id="94" name="Picture 94"/>
            <wp:cNvGraphicFramePr>
              <a:graphicFrameLocks noChangeAspect="1"/>
            </wp:cNvGraphicFramePr>
            <a:graphic>
              <a:graphicData uri="http://schemas.openxmlformats.org/drawingml/2006/picture">
                <pic:pic>
                  <pic:nvPicPr>
                    <pic:cNvPr id="0" name="mock-dead-letters.png"/>
                    <pic:cNvPicPr/>
                  </pic:nvPicPr>
                  <pic:blipFill>
                    <a:blip r:embed="rId104"/>
                    <a:stretch>
                      <a:fillRect/>
                    </a:stretch>
                  </pic:blipFill>
                  <pic:spPr>
                    <a:xfrm>
                      <a:off x="0" y="0"/>
                      <a:ext cx="5760000" cy="3005098"/>
                    </a:xfrm>
                    <a:prstGeom prst="rect"/>
                  </pic:spPr>
                </pic:pic>
              </a:graphicData>
            </a:graphic>
          </wp:inline>
        </w:drawing>
      </w:r>
    </w:p>
    <w:p>
      <w:pPr>
        <w:pStyle w:val="Caption"/>
        <w:jc w:val="center"/>
      </w:pPr>
      <w:r>
        <w:t>Hình 94: Màn hình 22: Thông báo gửi lỗi</w:t>
      </w:r>
    </w:p>
    <w:p>
      <w:pPr>
        <w:pStyle w:val="Heading1"/>
      </w:pPr>
      <w:r>
        <w:t>5  Yêu cầu phi chức năng</w:t>
      </w:r>
    </w:p>
    <w:p>
      <w:r>
        <w:rPr>
          <w:b w:val="0"/>
          <w:i w:val="0"/>
        </w:rPr>
        <w:t>Chương này mô tả hệ thống phải hoạt động thế nào về hiệu năng, mở rộng, sẵn sàng, bảo mật, quyền riêng tư, vận hành, chi phí và chất lượng AI. Mỗi yêu cầu có chỉ số đo được, điều kiện đo và loại kiểm thử dùng để chứng minh; Kế hoạch kiểm thử truy vết từng mã NFR sang test case. Hệ thống xử lý dữ liệu sức khỏe – dữ liệu cá nhân nhạy cảm theo Nghị định 91/2025/QH15 (có hiệu lực từ 01/01/2026) – nên nhóm bảo mật và quyền riêng tư có ưu tiên cao nhất: không phát hành nếu một NFR-SEC bất kỳ không đạt.</w:t>
      </w:r>
    </w:p>
    <w:p>
      <w:pPr>
        <w:pStyle w:val="Heading2"/>
      </w:pPr>
      <w:r>
        <w:t>5.1  Hiệu năng</w:t>
      </w:r>
    </w:p>
    <w:p>
      <w:r>
        <w:rPr>
          <w:b w:val="0"/>
          <w:i w:val="0"/>
        </w:rPr>
        <w:t>Đo trên môi trường UAT cỡ production, dữ liệu giả theo quy mô năm đầu (50.000 bệnh nhân), sau 5 phút làm nóng.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NFR-P1</w:t>
            </w:r>
          </w:p>
        </w:tc>
        <w:tc>
          <w:tcPr>
            <w:tcW w:type="dxa" w:w="2041"/>
          </w:tcPr>
          <w:p>
            <w:pPr>
              <w:spacing w:after="20"/>
            </w:pPr>
            <w:r/>
            <w:r>
              <w:rPr>
                <w:b w:val="0"/>
                <w:sz w:val="17"/>
              </w:rPr>
              <w:t>Tìm slot trống</w:t>
            </w:r>
          </w:p>
        </w:tc>
        <w:tc>
          <w:tcPr>
            <w:tcW w:type="dxa" w:w="2381"/>
          </w:tcPr>
          <w:p>
            <w:pPr>
              <w:spacing w:after="20"/>
            </w:pPr>
            <w:r/>
            <w:r>
              <w:rPr>
                <w:b w:val="0"/>
                <w:sz w:val="17"/>
              </w:rPr>
              <w:t>p95 ≤ 300 ms tại 500 RPS</w:t>
            </w:r>
          </w:p>
        </w:tc>
        <w:tc>
          <w:tcPr>
            <w:tcW w:type="dxa" w:w="2721"/>
          </w:tcPr>
          <w:p>
            <w:pPr>
              <w:spacing w:after="20"/>
            </w:pPr>
            <w:r/>
            <w:r>
              <w:rPr>
                <w:b w:val="0"/>
                <w:sz w:val="17"/>
              </w:rPr>
              <w:t>k6, 10 phút, tại gateway; tỉ lệ lỗi &lt; 0,1%</w:t>
            </w:r>
          </w:p>
        </w:tc>
        <w:tc>
          <w:tcPr>
            <w:tcW w:type="dxa" w:w="1247"/>
          </w:tcPr>
          <w:p>
            <w:pPr>
              <w:spacing w:after="20"/>
            </w:pPr>
            <w:r/>
            <w:r>
              <w:rPr>
                <w:b w:val="0"/>
                <w:sz w:val="17"/>
              </w:rPr>
              <w:t>Load test</w:t>
            </w:r>
          </w:p>
        </w:tc>
      </w:tr>
      <w:tr>
        <w:tc>
          <w:tcPr>
            <w:tcW w:type="dxa" w:w="964"/>
          </w:tcPr>
          <w:p>
            <w:pPr>
              <w:spacing w:after="20"/>
            </w:pPr>
            <w:r/>
            <w:r>
              <w:rPr>
                <w:b w:val="0"/>
                <w:sz w:val="17"/>
              </w:rPr>
              <w:t>NFR-P2</w:t>
            </w:r>
          </w:p>
        </w:tc>
        <w:tc>
          <w:tcPr>
            <w:tcW w:type="dxa" w:w="2041"/>
          </w:tcPr>
          <w:p>
            <w:pPr>
              <w:spacing w:after="20"/>
            </w:pPr>
            <w:r/>
            <w:r>
              <w:rPr>
                <w:b w:val="0"/>
                <w:sz w:val="17"/>
              </w:rPr>
              <w:t>Đặt lịch</w:t>
            </w:r>
          </w:p>
        </w:tc>
        <w:tc>
          <w:tcPr>
            <w:tcW w:type="dxa" w:w="2381"/>
          </w:tcPr>
          <w:p>
            <w:pPr>
              <w:spacing w:after="20"/>
            </w:pPr>
            <w:r/>
            <w:r>
              <w:rPr>
                <w:b w:val="0"/>
                <w:sz w:val="17"/>
              </w:rPr>
              <w:t>p95 ≤ 800 ms tại 50 RPS; lỗi 5xx &lt; 0,1%</w:t>
            </w:r>
          </w:p>
        </w:tc>
        <w:tc>
          <w:tcPr>
            <w:tcW w:type="dxa" w:w="2721"/>
          </w:tcPr>
          <w:p>
            <w:pPr>
              <w:spacing w:after="20"/>
            </w:pPr>
            <w:r/>
            <w:r>
              <w:rPr>
                <w:b w:val="0"/>
                <w:sz w:val="17"/>
              </w:rPr>
              <w:t>k6, 10 phút, kèm 20% yêu cầu tranh chấp cùng slot</w:t>
            </w:r>
          </w:p>
        </w:tc>
        <w:tc>
          <w:tcPr>
            <w:tcW w:type="dxa" w:w="1247"/>
          </w:tcPr>
          <w:p>
            <w:pPr>
              <w:spacing w:after="20"/>
            </w:pPr>
            <w:r/>
            <w:r>
              <w:rPr>
                <w:b w:val="0"/>
                <w:sz w:val="17"/>
              </w:rPr>
              <w:t>Load test</w:t>
            </w:r>
          </w:p>
        </w:tc>
      </w:tr>
      <w:tr>
        <w:tc>
          <w:tcPr>
            <w:tcW w:type="dxa" w:w="964"/>
          </w:tcPr>
          <w:p>
            <w:pPr>
              <w:spacing w:after="20"/>
            </w:pPr>
            <w:r/>
            <w:r>
              <w:rPr>
                <w:b w:val="0"/>
                <w:sz w:val="17"/>
              </w:rPr>
              <w:t>NFR-P3</w:t>
            </w:r>
          </w:p>
        </w:tc>
        <w:tc>
          <w:tcPr>
            <w:tcW w:type="dxa" w:w="2041"/>
          </w:tcPr>
          <w:p>
            <w:pPr>
              <w:spacing w:after="20"/>
            </w:pPr>
            <w:r/>
            <w:r>
              <w:rPr>
                <w:b w:val="0"/>
                <w:sz w:val="17"/>
              </w:rPr>
              <w:t>Mở hồ sơ / timeline</w:t>
            </w:r>
          </w:p>
        </w:tc>
        <w:tc>
          <w:tcPr>
            <w:tcW w:type="dxa" w:w="2381"/>
          </w:tcPr>
          <w:p>
            <w:pPr>
              <w:spacing w:after="20"/>
            </w:pPr>
            <w:r/>
            <w:r>
              <w:rPr>
                <w:b w:val="0"/>
                <w:sz w:val="17"/>
              </w:rPr>
              <w:t>p95 ≤ 500 ms</w:t>
            </w:r>
          </w:p>
        </w:tc>
        <w:tc>
          <w:tcPr>
            <w:tcW w:type="dxa" w:w="2721"/>
          </w:tcPr>
          <w:p>
            <w:pPr>
              <w:spacing w:after="20"/>
            </w:pPr>
            <w:r/>
            <w:r>
              <w:rPr>
                <w:b w:val="0"/>
                <w:sz w:val="17"/>
              </w:rPr>
              <w:t>k6 + trace, bệnh nhân có 50 lần khám</w:t>
            </w:r>
          </w:p>
        </w:tc>
        <w:tc>
          <w:tcPr>
            <w:tcW w:type="dxa" w:w="1247"/>
          </w:tcPr>
          <w:p>
            <w:pPr>
              <w:spacing w:after="20"/>
            </w:pPr>
            <w:r/>
            <w:r>
              <w:rPr>
                <w:b w:val="0"/>
                <w:sz w:val="17"/>
              </w:rPr>
              <w:t>Load test</w:t>
            </w:r>
          </w:p>
        </w:tc>
      </w:tr>
      <w:tr>
        <w:tc>
          <w:tcPr>
            <w:tcW w:type="dxa" w:w="964"/>
          </w:tcPr>
          <w:p>
            <w:pPr>
              <w:spacing w:after="20"/>
            </w:pPr>
            <w:r/>
            <w:r>
              <w:rPr>
                <w:b w:val="0"/>
                <w:sz w:val="17"/>
              </w:rPr>
              <w:t>NFR-P4</w:t>
            </w:r>
          </w:p>
        </w:tc>
        <w:tc>
          <w:tcPr>
            <w:tcW w:type="dxa" w:w="2041"/>
          </w:tcPr>
          <w:p>
            <w:pPr>
              <w:spacing w:after="20"/>
            </w:pPr>
            <w:r/>
            <w:r>
              <w:rPr>
                <w:b w:val="0"/>
                <w:sz w:val="17"/>
              </w:rPr>
              <w:t>Cấp link upload/tải</w:t>
            </w:r>
          </w:p>
        </w:tc>
        <w:tc>
          <w:tcPr>
            <w:tcW w:type="dxa" w:w="2381"/>
          </w:tcPr>
          <w:p>
            <w:pPr>
              <w:spacing w:after="20"/>
            </w:pPr>
            <w:r/>
            <w:r>
              <w:rPr>
                <w:b w:val="0"/>
                <w:sz w:val="17"/>
              </w:rPr>
              <w:t>p95 ≤ 300 ms</w:t>
            </w:r>
          </w:p>
        </w:tc>
        <w:tc>
          <w:tcPr>
            <w:tcW w:type="dxa" w:w="2721"/>
          </w:tcPr>
          <w:p>
            <w:pPr>
              <w:spacing w:after="20"/>
            </w:pPr>
            <w:r/>
            <w:r>
              <w:rPr>
                <w:b w:val="0"/>
                <w:sz w:val="17"/>
              </w:rPr>
              <w:t>k6</w:t>
            </w:r>
          </w:p>
        </w:tc>
        <w:tc>
          <w:tcPr>
            <w:tcW w:type="dxa" w:w="1247"/>
          </w:tcPr>
          <w:p>
            <w:pPr>
              <w:spacing w:after="20"/>
            </w:pPr>
            <w:r/>
            <w:r>
              <w:rPr>
                <w:b w:val="0"/>
                <w:sz w:val="17"/>
              </w:rPr>
              <w:t>Load test</w:t>
            </w:r>
          </w:p>
        </w:tc>
      </w:tr>
      <w:tr>
        <w:tc>
          <w:tcPr>
            <w:tcW w:type="dxa" w:w="964"/>
          </w:tcPr>
          <w:p>
            <w:pPr>
              <w:spacing w:after="20"/>
            </w:pPr>
            <w:r/>
            <w:r>
              <w:rPr>
                <w:b w:val="0"/>
                <w:sz w:val="17"/>
              </w:rPr>
              <w:t>NFR-P5</w:t>
            </w:r>
          </w:p>
        </w:tc>
        <w:tc>
          <w:tcPr>
            <w:tcW w:type="dxa" w:w="2041"/>
          </w:tcPr>
          <w:p>
            <w:pPr>
              <w:spacing w:after="20"/>
            </w:pPr>
            <w:r/>
            <w:r>
              <w:rPr>
                <w:b w:val="0"/>
                <w:sz w:val="17"/>
              </w:rPr>
              <w:t>Trợ lý RAG</w:t>
            </w:r>
          </w:p>
        </w:tc>
        <w:tc>
          <w:tcPr>
            <w:tcW w:type="dxa" w:w="2381"/>
          </w:tcPr>
          <w:p>
            <w:pPr>
              <w:spacing w:after="20"/>
            </w:pPr>
            <w:r/>
            <w:r>
              <w:rPr>
                <w:b w:val="0"/>
                <w:sz w:val="17"/>
              </w:rPr>
              <w:t>Token đầu ≤ 3 s; trả lời đủ ≤ 10 s (p95)</w:t>
            </w:r>
          </w:p>
        </w:tc>
        <w:tc>
          <w:tcPr>
            <w:tcW w:type="dxa" w:w="2721"/>
          </w:tcPr>
          <w:p>
            <w:pPr>
              <w:spacing w:after="20"/>
            </w:pPr>
            <w:r/>
            <w:r>
              <w:rPr>
                <w:b w:val="0"/>
                <w:sz w:val="17"/>
              </w:rPr>
              <w:t>Eval harness + trace, 100 câu hỏi</w:t>
            </w:r>
          </w:p>
        </w:tc>
        <w:tc>
          <w:tcPr>
            <w:tcW w:type="dxa" w:w="1247"/>
          </w:tcPr>
          <w:p>
            <w:pPr>
              <w:spacing w:after="20"/>
            </w:pPr>
            <w:r/>
            <w:r>
              <w:rPr>
                <w:b w:val="0"/>
                <w:sz w:val="17"/>
              </w:rPr>
              <w:t>AI eval</w:t>
            </w:r>
          </w:p>
        </w:tc>
      </w:tr>
      <w:tr>
        <w:tc>
          <w:tcPr>
            <w:tcW w:type="dxa" w:w="964"/>
          </w:tcPr>
          <w:p>
            <w:pPr>
              <w:spacing w:after="20"/>
            </w:pPr>
            <w:r/>
            <w:r>
              <w:rPr>
                <w:b w:val="0"/>
                <w:sz w:val="17"/>
              </w:rPr>
              <w:t>NFR-P6</w:t>
            </w:r>
          </w:p>
        </w:tc>
        <w:tc>
          <w:tcPr>
            <w:tcW w:type="dxa" w:w="2041"/>
          </w:tcPr>
          <w:p>
            <w:pPr>
              <w:spacing w:after="20"/>
            </w:pPr>
            <w:r/>
            <w:r>
              <w:rPr>
                <w:b w:val="0"/>
                <w:sz w:val="17"/>
              </w:rPr>
              <w:t>Tóm tắt hồ sơ</w:t>
            </w:r>
          </w:p>
        </w:tc>
        <w:tc>
          <w:tcPr>
            <w:tcW w:type="dxa" w:w="2381"/>
          </w:tcPr>
          <w:p>
            <w:pPr>
              <w:spacing w:after="20"/>
            </w:pPr>
            <w:r/>
            <w:r>
              <w:rPr>
                <w:b w:val="0"/>
                <w:sz w:val="17"/>
              </w:rPr>
              <w:t>≤ 15 s (p95)</w:t>
            </w:r>
          </w:p>
        </w:tc>
        <w:tc>
          <w:tcPr>
            <w:tcW w:type="dxa" w:w="2721"/>
          </w:tcPr>
          <w:p>
            <w:pPr>
              <w:spacing w:after="20"/>
            </w:pPr>
            <w:r/>
            <w:r>
              <w:rPr>
                <w:b w:val="0"/>
                <w:sz w:val="17"/>
              </w:rPr>
              <w:t>Eval harness</w:t>
            </w:r>
          </w:p>
        </w:tc>
        <w:tc>
          <w:tcPr>
            <w:tcW w:type="dxa" w:w="1247"/>
          </w:tcPr>
          <w:p>
            <w:pPr>
              <w:spacing w:after="20"/>
            </w:pPr>
            <w:r/>
            <w:r>
              <w:rPr>
                <w:b w:val="0"/>
                <w:sz w:val="17"/>
              </w:rPr>
              <w:t>AI eval</w:t>
            </w:r>
          </w:p>
        </w:tc>
      </w:tr>
      <w:tr>
        <w:tc>
          <w:tcPr>
            <w:tcW w:type="dxa" w:w="964"/>
          </w:tcPr>
          <w:p>
            <w:pPr>
              <w:spacing w:after="20"/>
            </w:pPr>
            <w:r/>
            <w:r>
              <w:rPr>
                <w:b w:val="0"/>
                <w:sz w:val="17"/>
              </w:rPr>
              <w:t>NFR-P7</w:t>
            </w:r>
          </w:p>
        </w:tc>
        <w:tc>
          <w:tcPr>
            <w:tcW w:type="dxa" w:w="2041"/>
          </w:tcPr>
          <w:p>
            <w:pPr>
              <w:spacing w:after="20"/>
            </w:pPr>
            <w:r/>
            <w:r>
              <w:rPr>
                <w:b w:val="0"/>
                <w:sz w:val="17"/>
              </w:rPr>
              <w:t>Trích xuất tài liệu</w:t>
            </w:r>
          </w:p>
        </w:tc>
        <w:tc>
          <w:tcPr>
            <w:tcW w:type="dxa" w:w="2381"/>
          </w:tcPr>
          <w:p>
            <w:pPr>
              <w:spacing w:after="20"/>
            </w:pPr>
            <w:r/>
            <w:r>
              <w:rPr>
                <w:b w:val="0"/>
                <w:sz w:val="17"/>
              </w:rPr>
              <w:t>≤ 2 phút từ lúc upload (p95)</w:t>
            </w:r>
          </w:p>
        </w:tc>
        <w:tc>
          <w:tcPr>
            <w:tcW w:type="dxa" w:w="2721"/>
          </w:tcPr>
          <w:p>
            <w:pPr>
              <w:spacing w:after="20"/>
            </w:pPr>
            <w:r/>
            <w:r>
              <w:rPr>
                <w:b w:val="0"/>
                <w:sz w:val="17"/>
              </w:rPr>
              <w:t>Metric độ trễ hàng đợi</w:t>
            </w:r>
          </w:p>
        </w:tc>
        <w:tc>
          <w:tcPr>
            <w:tcW w:type="dxa" w:w="1247"/>
          </w:tcPr>
          <w:p>
            <w:pPr>
              <w:spacing w:after="20"/>
            </w:pPr>
            <w:r/>
            <w:r>
              <w:rPr>
                <w:b w:val="0"/>
                <w:sz w:val="17"/>
              </w:rPr>
              <w:t>Load test</w:t>
            </w:r>
          </w:p>
        </w:tc>
      </w:tr>
      <w:tr>
        <w:tc>
          <w:tcPr>
            <w:tcW w:type="dxa" w:w="964"/>
          </w:tcPr>
          <w:p>
            <w:pPr>
              <w:spacing w:after="20"/>
            </w:pPr>
            <w:r/>
            <w:r>
              <w:rPr>
                <w:b w:val="0"/>
                <w:sz w:val="17"/>
              </w:rPr>
              <w:t>NFR-P8</w:t>
            </w:r>
          </w:p>
        </w:tc>
        <w:tc>
          <w:tcPr>
            <w:tcW w:type="dxa" w:w="2041"/>
          </w:tcPr>
          <w:p>
            <w:pPr>
              <w:spacing w:after="20"/>
            </w:pPr>
            <w:r/>
            <w:r>
              <w:rPr>
                <w:b w:val="0"/>
                <w:sz w:val="17"/>
              </w:rPr>
              <w:t>Gửi nhắc lịch</w:t>
            </w:r>
          </w:p>
        </w:tc>
        <w:tc>
          <w:tcPr>
            <w:tcW w:type="dxa" w:w="2381"/>
          </w:tcPr>
          <w:p>
            <w:pPr>
              <w:spacing w:after="20"/>
            </w:pPr>
            <w:r/>
            <w:r>
              <w:rPr>
                <w:b w:val="0"/>
                <w:sz w:val="17"/>
              </w:rPr>
              <w:t>≥ 99% gửi trong 5 phút sau giờ hẹn gửi</w:t>
            </w:r>
          </w:p>
        </w:tc>
        <w:tc>
          <w:tcPr>
            <w:tcW w:type="dxa" w:w="2721"/>
          </w:tcPr>
          <w:p>
            <w:pPr>
              <w:spacing w:after="20"/>
            </w:pPr>
            <w:r/>
            <w:r>
              <w:rPr>
                <w:b w:val="0"/>
                <w:sz w:val="17"/>
              </w:rPr>
              <w:t>Metric notification trên 1.000 lần nhắc</w:t>
            </w:r>
          </w:p>
        </w:tc>
        <w:tc>
          <w:tcPr>
            <w:tcW w:type="dxa" w:w="1247"/>
          </w:tcPr>
          <w:p>
            <w:pPr>
              <w:spacing w:after="20"/>
            </w:pPr>
            <w:r/>
            <w:r>
              <w:rPr>
                <w:b w:val="0"/>
                <w:sz w:val="17"/>
              </w:rPr>
              <w:t>Integration</w:t>
            </w:r>
          </w:p>
        </w:tc>
      </w:tr>
    </w:tbl>
    <w:p>
      <w:pPr>
        <w:spacing w:after="40"/>
      </w:pPr>
    </w:p>
    <w:p>
      <w:pPr>
        <w:pStyle w:val="Heading2"/>
      </w:pPr>
      <w:r>
        <w:t>5.2  Khả năng mở rộng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NFR-S1</w:t>
            </w:r>
          </w:p>
        </w:tc>
        <w:tc>
          <w:tcPr>
            <w:tcW w:type="dxa" w:w="2041"/>
          </w:tcPr>
          <w:p>
            <w:pPr>
              <w:spacing w:after="20"/>
            </w:pPr>
            <w:r/>
            <w:r>
              <w:rPr>
                <w:b w:val="0"/>
                <w:sz w:val="17"/>
              </w:rPr>
              <w:t>Đợt tăng tải 07:00</w:t>
            </w:r>
          </w:p>
        </w:tc>
        <w:tc>
          <w:tcPr>
            <w:tcW w:type="dxa" w:w="2381"/>
          </w:tcPr>
          <w:p>
            <w:pPr>
              <w:spacing w:after="20"/>
            </w:pPr>
            <w:r/>
            <w:r>
              <w:rPr>
                <w:b w:val="0"/>
                <w:sz w:val="17"/>
              </w:rPr>
              <w:t>Tự scale đủ tải trong ≤ 2 phút, không can thiệp tay</w:t>
            </w:r>
          </w:p>
        </w:tc>
        <w:tc>
          <w:tcPr>
            <w:tcW w:type="dxa" w:w="2721"/>
          </w:tcPr>
          <w:p>
            <w:pPr>
              <w:spacing w:after="20"/>
            </w:pPr>
            <w:r/>
            <w:r>
              <w:rPr>
                <w:b w:val="0"/>
                <w:sz w:val="17"/>
              </w:rPr>
              <w:t>k6 ramp 0 → 500 RPS trong 1 phút; KEDA cron + HPA</w:t>
            </w:r>
          </w:p>
        </w:tc>
        <w:tc>
          <w:tcPr>
            <w:tcW w:type="dxa" w:w="1247"/>
          </w:tcPr>
          <w:p>
            <w:pPr>
              <w:spacing w:after="20"/>
            </w:pPr>
            <w:r/>
            <w:r>
              <w:rPr>
                <w:b w:val="0"/>
                <w:sz w:val="17"/>
              </w:rPr>
              <w:t>Load test</w:t>
            </w:r>
          </w:p>
        </w:tc>
      </w:tr>
      <w:tr>
        <w:tc>
          <w:tcPr>
            <w:tcW w:type="dxa" w:w="964"/>
          </w:tcPr>
          <w:p>
            <w:pPr>
              <w:spacing w:after="20"/>
            </w:pPr>
            <w:r/>
            <w:r>
              <w:rPr>
                <w:b w:val="0"/>
                <w:sz w:val="17"/>
              </w:rPr>
              <w:t>NFR-S2</w:t>
            </w:r>
          </w:p>
        </w:tc>
        <w:tc>
          <w:tcPr>
            <w:tcW w:type="dxa" w:w="2041"/>
          </w:tcPr>
          <w:p>
            <w:pPr>
              <w:spacing w:after="20"/>
            </w:pPr>
            <w:r/>
            <w:r>
              <w:rPr>
                <w:b w:val="0"/>
                <w:sz w:val="17"/>
              </w:rPr>
              <w:t>Tải 5×</w:t>
            </w:r>
          </w:p>
        </w:tc>
        <w:tc>
          <w:tcPr>
            <w:tcW w:type="dxa" w:w="2381"/>
          </w:tcPr>
          <w:p>
            <w:pPr>
              <w:spacing w:after="20"/>
            </w:pPr>
            <w:r/>
            <w:r>
              <w:rPr>
                <w:b w:val="0"/>
                <w:sz w:val="17"/>
              </w:rPr>
              <w:t>p95 không vượt 2× mục tiêu P1/P2</w:t>
            </w:r>
          </w:p>
        </w:tc>
        <w:tc>
          <w:tcPr>
            <w:tcW w:type="dxa" w:w="2721"/>
          </w:tcPr>
          <w:p>
            <w:pPr>
              <w:spacing w:after="20"/>
            </w:pPr>
            <w:r/>
            <w:r>
              <w:rPr>
                <w:b w:val="0"/>
                <w:sz w:val="17"/>
              </w:rPr>
              <w:t>k6</w:t>
            </w:r>
          </w:p>
        </w:tc>
        <w:tc>
          <w:tcPr>
            <w:tcW w:type="dxa" w:w="1247"/>
          </w:tcPr>
          <w:p>
            <w:pPr>
              <w:spacing w:after="20"/>
            </w:pPr>
            <w:r/>
            <w:r>
              <w:rPr>
                <w:b w:val="0"/>
                <w:sz w:val="17"/>
              </w:rPr>
              <w:t>Load test</w:t>
            </w:r>
          </w:p>
        </w:tc>
      </w:tr>
      <w:tr>
        <w:tc>
          <w:tcPr>
            <w:tcW w:type="dxa" w:w="964"/>
          </w:tcPr>
          <w:p>
            <w:pPr>
              <w:spacing w:after="20"/>
            </w:pPr>
            <w:r/>
            <w:r>
              <w:rPr>
                <w:b w:val="0"/>
                <w:sz w:val="17"/>
              </w:rPr>
              <w:t>NFR-S3</w:t>
            </w:r>
          </w:p>
        </w:tc>
        <w:tc>
          <w:tcPr>
            <w:tcW w:type="dxa" w:w="2041"/>
          </w:tcPr>
          <w:p>
            <w:pPr>
              <w:spacing w:after="20"/>
            </w:pPr>
            <w:r/>
            <w:r>
              <w:rPr>
                <w:b w:val="0"/>
                <w:sz w:val="17"/>
              </w:rPr>
              <w:t>Tải 10×</w:t>
            </w:r>
          </w:p>
        </w:tc>
        <w:tc>
          <w:tcPr>
            <w:tcW w:type="dxa" w:w="2381"/>
          </w:tcPr>
          <w:p>
            <w:pPr>
              <w:spacing w:after="20"/>
            </w:pPr>
            <w:r/>
            <w:r>
              <w:rPr>
                <w:b w:val="0"/>
                <w:sz w:val="17"/>
              </w:rPr>
              <w:t>Xuống cấp có kiểm soát (429, hàng chờ) thay vì sập</w:t>
            </w:r>
          </w:p>
        </w:tc>
        <w:tc>
          <w:tcPr>
            <w:tcW w:type="dxa" w:w="2721"/>
          </w:tcPr>
          <w:p>
            <w:pPr>
              <w:spacing w:after="20"/>
            </w:pPr>
            <w:r/>
            <w:r>
              <w:rPr>
                <w:b w:val="0"/>
                <w:sz w:val="17"/>
              </w:rPr>
              <w:t>k6; không có pod restart do OOM</w:t>
            </w:r>
          </w:p>
        </w:tc>
        <w:tc>
          <w:tcPr>
            <w:tcW w:type="dxa" w:w="1247"/>
          </w:tcPr>
          <w:p>
            <w:pPr>
              <w:spacing w:after="20"/>
            </w:pPr>
            <w:r/>
            <w:r>
              <w:rPr>
                <w:b w:val="0"/>
                <w:sz w:val="17"/>
              </w:rPr>
              <w:t>Load test</w:t>
            </w:r>
          </w:p>
        </w:tc>
      </w:tr>
      <w:tr>
        <w:tc>
          <w:tcPr>
            <w:tcW w:type="dxa" w:w="964"/>
          </w:tcPr>
          <w:p>
            <w:pPr>
              <w:spacing w:after="20"/>
            </w:pPr>
            <w:r/>
            <w:r>
              <w:rPr>
                <w:b w:val="0"/>
                <w:sz w:val="17"/>
              </w:rPr>
              <w:t>NFR-S4</w:t>
            </w:r>
          </w:p>
        </w:tc>
        <w:tc>
          <w:tcPr>
            <w:tcW w:type="dxa" w:w="2041"/>
          </w:tcPr>
          <w:p>
            <w:pPr>
              <w:spacing w:after="20"/>
            </w:pPr>
            <w:r/>
            <w:r>
              <w:rPr>
                <w:b w:val="0"/>
                <w:sz w:val="17"/>
              </w:rPr>
              <w:t>Scale độc lập</w:t>
            </w:r>
          </w:p>
        </w:tc>
        <w:tc>
          <w:tcPr>
            <w:tcW w:type="dxa" w:w="2381"/>
          </w:tcPr>
          <w:p>
            <w:pPr>
              <w:spacing w:after="20"/>
            </w:pPr>
            <w:r/>
            <w:r>
              <w:rPr>
                <w:b w:val="0"/>
                <w:sz w:val="17"/>
              </w:rPr>
              <w:t>Tải AI/tài liệu không làm P1/P2 vượt mục tiêu</w:t>
            </w:r>
          </w:p>
        </w:tc>
        <w:tc>
          <w:tcPr>
            <w:tcW w:type="dxa" w:w="2721"/>
          </w:tcPr>
          <w:p>
            <w:pPr>
              <w:spacing w:after="20"/>
            </w:pPr>
            <w:r/>
            <w:r>
              <w:rPr>
                <w:b w:val="0"/>
                <w:sz w:val="17"/>
              </w:rPr>
              <w:t>k6 chạy song song tải AI và đặt lịch</w:t>
            </w:r>
          </w:p>
        </w:tc>
        <w:tc>
          <w:tcPr>
            <w:tcW w:type="dxa" w:w="1247"/>
          </w:tcPr>
          <w:p>
            <w:pPr>
              <w:spacing w:after="20"/>
            </w:pPr>
            <w:r/>
            <w:r>
              <w:rPr>
                <w:b w:val="0"/>
                <w:sz w:val="17"/>
              </w:rPr>
              <w:t>Load test</w:t>
            </w:r>
          </w:p>
        </w:tc>
      </w:tr>
    </w:tbl>
    <w:p>
      <w:pPr>
        <w:spacing w:after="40"/>
      </w:pPr>
    </w:p>
    <w:p>
      <w:pPr>
        <w:pStyle w:val="Heading2"/>
      </w:pPr>
      <w:r>
        <w:t>5.3  Tính sẵn sàng và phục hồi</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NFR-A1</w:t>
            </w:r>
          </w:p>
        </w:tc>
        <w:tc>
          <w:tcPr>
            <w:tcW w:type="dxa" w:w="2041"/>
          </w:tcPr>
          <w:p>
            <w:pPr>
              <w:spacing w:after="20"/>
            </w:pPr>
            <w:r/>
            <w:r>
              <w:rPr>
                <w:b w:val="0"/>
                <w:sz w:val="17"/>
              </w:rPr>
              <w:t>SLO API đặt lịch và hồ sơ</w:t>
            </w:r>
          </w:p>
        </w:tc>
        <w:tc>
          <w:tcPr>
            <w:tcW w:type="dxa" w:w="2381"/>
          </w:tcPr>
          <w:p>
            <w:pPr>
              <w:spacing w:after="20"/>
            </w:pPr>
            <w:r/>
            <w:r>
              <w:rPr>
                <w:b w:val="0"/>
                <w:sz w:val="17"/>
              </w:rPr>
              <w:t>99,9%/tháng (≤ 43 phút)</w:t>
            </w:r>
          </w:p>
        </w:tc>
        <w:tc>
          <w:tcPr>
            <w:tcW w:type="dxa" w:w="2721"/>
          </w:tcPr>
          <w:p>
            <w:pPr>
              <w:spacing w:after="20"/>
            </w:pPr>
            <w:r/>
            <w:r>
              <w:rPr>
                <w:b w:val="0"/>
                <w:sz w:val="17"/>
              </w:rPr>
              <w:t>SLI từ gateway; dashboard error budget</w:t>
            </w:r>
          </w:p>
        </w:tc>
        <w:tc>
          <w:tcPr>
            <w:tcW w:type="dxa" w:w="1247"/>
          </w:tcPr>
          <w:p>
            <w:pPr>
              <w:spacing w:after="20"/>
            </w:pPr>
            <w:r/>
            <w:r>
              <w:rPr>
                <w:b w:val="0"/>
                <w:sz w:val="17"/>
              </w:rPr>
              <w:t>Monitoring</w:t>
            </w:r>
          </w:p>
        </w:tc>
      </w:tr>
      <w:tr>
        <w:tc>
          <w:tcPr>
            <w:tcW w:type="dxa" w:w="964"/>
          </w:tcPr>
          <w:p>
            <w:pPr>
              <w:spacing w:after="20"/>
            </w:pPr>
            <w:r/>
            <w:r>
              <w:rPr>
                <w:b w:val="0"/>
                <w:sz w:val="17"/>
              </w:rPr>
              <w:t>NFR-A2</w:t>
            </w:r>
          </w:p>
        </w:tc>
        <w:tc>
          <w:tcPr>
            <w:tcW w:type="dxa" w:w="2041"/>
          </w:tcPr>
          <w:p>
            <w:pPr>
              <w:spacing w:after="20"/>
            </w:pPr>
            <w:r/>
            <w:r>
              <w:rPr>
                <w:b w:val="0"/>
                <w:sz w:val="17"/>
              </w:rPr>
              <w:t>SLO tính năng AI</w:t>
            </w:r>
          </w:p>
        </w:tc>
        <w:tc>
          <w:tcPr>
            <w:tcW w:type="dxa" w:w="2381"/>
          </w:tcPr>
          <w:p>
            <w:pPr>
              <w:spacing w:after="20"/>
            </w:pPr>
            <w:r/>
            <w:r>
              <w:rPr>
                <w:b w:val="0"/>
                <w:sz w:val="17"/>
              </w:rPr>
              <w:t>99,0%/tháng; AI lỗi không làm hỏng luồng khám</w:t>
            </w:r>
          </w:p>
        </w:tc>
        <w:tc>
          <w:tcPr>
            <w:tcW w:type="dxa" w:w="2721"/>
          </w:tcPr>
          <w:p>
            <w:pPr>
              <w:spacing w:after="20"/>
            </w:pPr>
            <w:r/>
            <w:r>
              <w:rPr>
                <w:b w:val="0"/>
                <w:sz w:val="17"/>
              </w:rPr>
              <w:t>SLI + failure test tắt model</w:t>
            </w:r>
          </w:p>
        </w:tc>
        <w:tc>
          <w:tcPr>
            <w:tcW w:type="dxa" w:w="1247"/>
          </w:tcPr>
          <w:p>
            <w:pPr>
              <w:spacing w:after="20"/>
            </w:pPr>
            <w:r/>
            <w:r>
              <w:rPr>
                <w:b w:val="0"/>
                <w:sz w:val="17"/>
              </w:rPr>
              <w:t>Failure test</w:t>
            </w:r>
          </w:p>
        </w:tc>
      </w:tr>
      <w:tr>
        <w:tc>
          <w:tcPr>
            <w:tcW w:type="dxa" w:w="964"/>
          </w:tcPr>
          <w:p>
            <w:pPr>
              <w:spacing w:after="20"/>
            </w:pPr>
            <w:r/>
            <w:r>
              <w:rPr>
                <w:b w:val="0"/>
                <w:sz w:val="17"/>
              </w:rPr>
              <w:t>NFR-A3</w:t>
            </w:r>
          </w:p>
        </w:tc>
        <w:tc>
          <w:tcPr>
            <w:tcW w:type="dxa" w:w="2041"/>
          </w:tcPr>
          <w:p>
            <w:pPr>
              <w:spacing w:after="20"/>
            </w:pPr>
            <w:r/>
            <w:r>
              <w:rPr>
                <w:b w:val="0"/>
                <w:sz w:val="17"/>
              </w:rPr>
              <w:t>Mất một zone</w:t>
            </w:r>
          </w:p>
        </w:tc>
        <w:tc>
          <w:tcPr>
            <w:tcW w:type="dxa" w:w="2381"/>
          </w:tcPr>
          <w:p>
            <w:pPr>
              <w:spacing w:after="20"/>
            </w:pPr>
            <w:r/>
            <w:r>
              <w:rPr>
                <w:b w:val="0"/>
                <w:sz w:val="17"/>
              </w:rPr>
              <w:t>Không mất dữ liệu đã commit; phục hồi ≤ 5 phút</w:t>
            </w:r>
          </w:p>
        </w:tc>
        <w:tc>
          <w:tcPr>
            <w:tcW w:type="dxa" w:w="2721"/>
          </w:tcPr>
          <w:p>
            <w:pPr>
              <w:spacing w:after="20"/>
            </w:pPr>
            <w:r/>
            <w:r>
              <w:rPr>
                <w:b w:val="0"/>
                <w:sz w:val="17"/>
              </w:rPr>
              <w:t>Cordon toàn bộ node một zone</w:t>
            </w:r>
          </w:p>
        </w:tc>
        <w:tc>
          <w:tcPr>
            <w:tcW w:type="dxa" w:w="1247"/>
          </w:tcPr>
          <w:p>
            <w:pPr>
              <w:spacing w:after="20"/>
            </w:pPr>
            <w:r/>
            <w:r>
              <w:rPr>
                <w:b w:val="0"/>
                <w:sz w:val="17"/>
              </w:rPr>
              <w:t>Failure test</w:t>
            </w:r>
          </w:p>
        </w:tc>
      </w:tr>
      <w:tr>
        <w:tc>
          <w:tcPr>
            <w:tcW w:type="dxa" w:w="964"/>
          </w:tcPr>
          <w:p>
            <w:pPr>
              <w:spacing w:after="20"/>
            </w:pPr>
            <w:r/>
            <w:r>
              <w:rPr>
                <w:b w:val="0"/>
                <w:sz w:val="17"/>
              </w:rPr>
              <w:t>NFR-A4</w:t>
            </w:r>
          </w:p>
        </w:tc>
        <w:tc>
          <w:tcPr>
            <w:tcW w:type="dxa" w:w="2041"/>
          </w:tcPr>
          <w:p>
            <w:pPr>
              <w:spacing w:after="20"/>
            </w:pPr>
            <w:r/>
            <w:r>
              <w:rPr>
                <w:b w:val="0"/>
                <w:sz w:val="17"/>
              </w:rPr>
              <w:t>RPO/RTO lâm sàng và lịch hẹn</w:t>
            </w:r>
          </w:p>
        </w:tc>
        <w:tc>
          <w:tcPr>
            <w:tcW w:type="dxa" w:w="2381"/>
          </w:tcPr>
          <w:p>
            <w:pPr>
              <w:spacing w:after="20"/>
            </w:pPr>
            <w:r/>
            <w:r>
              <w:rPr>
                <w:b w:val="0"/>
                <w:sz w:val="17"/>
              </w:rPr>
              <w:t>RPO ≤ 5 phút; RTO ≤ 1 giờ</w:t>
            </w:r>
          </w:p>
        </w:tc>
        <w:tc>
          <w:tcPr>
            <w:tcW w:type="dxa" w:w="2721"/>
          </w:tcPr>
          <w:p>
            <w:pPr>
              <w:spacing w:after="20"/>
            </w:pPr>
            <w:r/>
            <w:r>
              <w:rPr>
                <w:b w:val="0"/>
                <w:sz w:val="17"/>
              </w:rPr>
              <w:t>Diễn tập khôi phục có biên bản</w:t>
            </w:r>
          </w:p>
        </w:tc>
        <w:tc>
          <w:tcPr>
            <w:tcW w:type="dxa" w:w="1247"/>
          </w:tcPr>
          <w:p>
            <w:pPr>
              <w:spacing w:after="20"/>
            </w:pPr>
            <w:r/>
            <w:r>
              <w:rPr>
                <w:b w:val="0"/>
                <w:sz w:val="17"/>
              </w:rPr>
              <w:t>DR drill</w:t>
            </w:r>
          </w:p>
        </w:tc>
      </w:tr>
      <w:tr>
        <w:tc>
          <w:tcPr>
            <w:tcW w:type="dxa" w:w="964"/>
          </w:tcPr>
          <w:p>
            <w:pPr>
              <w:spacing w:after="20"/>
            </w:pPr>
            <w:r/>
            <w:r>
              <w:rPr>
                <w:b w:val="0"/>
                <w:sz w:val="17"/>
              </w:rPr>
              <w:t>NFR-A5</w:t>
            </w:r>
          </w:p>
        </w:tc>
        <w:tc>
          <w:tcPr>
            <w:tcW w:type="dxa" w:w="2041"/>
          </w:tcPr>
          <w:p>
            <w:pPr>
              <w:spacing w:after="20"/>
            </w:pPr>
            <w:r/>
            <w:r>
              <w:rPr>
                <w:b w:val="0"/>
                <w:sz w:val="17"/>
              </w:rPr>
              <w:t>RPO tài liệu và audit</w:t>
            </w:r>
          </w:p>
        </w:tc>
        <w:tc>
          <w:tcPr>
            <w:tcW w:type="dxa" w:w="2381"/>
          </w:tcPr>
          <w:p>
            <w:pPr>
              <w:spacing w:after="20"/>
            </w:pPr>
            <w:r/>
            <w:r>
              <w:rPr>
                <w:b w:val="0"/>
                <w:sz w:val="17"/>
              </w:rPr>
              <w:t>RPO = 0 cho dữ liệu đã xác nhận ghi</w:t>
            </w:r>
          </w:p>
        </w:tc>
        <w:tc>
          <w:tcPr>
            <w:tcW w:type="dxa" w:w="2721"/>
          </w:tcPr>
          <w:p>
            <w:pPr>
              <w:spacing w:after="20"/>
            </w:pPr>
            <w:r/>
            <w:r>
              <w:rPr>
                <w:b w:val="0"/>
                <w:sz w:val="17"/>
              </w:rPr>
              <w:t>Lưu trữ dư thừa theo zone; kiểm tra sau failover</w:t>
            </w:r>
          </w:p>
        </w:tc>
        <w:tc>
          <w:tcPr>
            <w:tcW w:type="dxa" w:w="1247"/>
          </w:tcPr>
          <w:p>
            <w:pPr>
              <w:spacing w:after="20"/>
            </w:pPr>
            <w:r/>
            <w:r>
              <w:rPr>
                <w:b w:val="0"/>
                <w:sz w:val="17"/>
              </w:rPr>
              <w:t>DR drill</w:t>
            </w:r>
          </w:p>
        </w:tc>
      </w:tr>
      <w:tr>
        <w:tc>
          <w:tcPr>
            <w:tcW w:type="dxa" w:w="964"/>
          </w:tcPr>
          <w:p>
            <w:pPr>
              <w:spacing w:after="20"/>
            </w:pPr>
            <w:r/>
            <w:r>
              <w:rPr>
                <w:b w:val="0"/>
                <w:sz w:val="17"/>
              </w:rPr>
              <w:t>NFR-A6</w:t>
            </w:r>
          </w:p>
        </w:tc>
        <w:tc>
          <w:tcPr>
            <w:tcW w:type="dxa" w:w="2041"/>
          </w:tcPr>
          <w:p>
            <w:pPr>
              <w:spacing w:after="20"/>
            </w:pPr>
            <w:r/>
            <w:r>
              <w:rPr>
                <w:b w:val="0"/>
                <w:sz w:val="17"/>
              </w:rPr>
              <w:t>Phụ thuộc bên ngoài lỗi</w:t>
            </w:r>
          </w:p>
        </w:tc>
        <w:tc>
          <w:tcPr>
            <w:tcW w:type="dxa" w:w="2381"/>
          </w:tcPr>
          <w:p>
            <w:pPr>
              <w:spacing w:after="20"/>
            </w:pPr>
            <w:r/>
            <w:r>
              <w:rPr>
                <w:b w:val="0"/>
                <w:sz w:val="17"/>
              </w:rPr>
              <w:t>Không mất dữ liệu; retry + dead-letter; có fallback</w:t>
            </w:r>
          </w:p>
        </w:tc>
        <w:tc>
          <w:tcPr>
            <w:tcW w:type="dxa" w:w="2721"/>
          </w:tcPr>
          <w:p>
            <w:pPr>
              <w:spacing w:after="20"/>
            </w:pPr>
            <w:r/>
            <w:r>
              <w:rPr>
                <w:b w:val="0"/>
                <w:sz w:val="17"/>
              </w:rPr>
              <w:t>Giả lập SMS/LLM/ML lỗi</w:t>
            </w:r>
          </w:p>
        </w:tc>
        <w:tc>
          <w:tcPr>
            <w:tcW w:type="dxa" w:w="1247"/>
          </w:tcPr>
          <w:p>
            <w:pPr>
              <w:spacing w:after="20"/>
            </w:pPr>
            <w:r/>
            <w:r>
              <w:rPr>
                <w:b w:val="0"/>
                <w:sz w:val="17"/>
              </w:rPr>
              <w:t>Failure test</w:t>
            </w:r>
          </w:p>
        </w:tc>
      </w:tr>
      <w:tr>
        <w:tc>
          <w:tcPr>
            <w:tcW w:type="dxa" w:w="964"/>
          </w:tcPr>
          <w:p>
            <w:pPr>
              <w:spacing w:after="20"/>
            </w:pPr>
            <w:r/>
            <w:r>
              <w:rPr>
                <w:b w:val="0"/>
                <w:sz w:val="17"/>
              </w:rPr>
              <w:t>NFR-A7</w:t>
            </w:r>
          </w:p>
        </w:tc>
        <w:tc>
          <w:tcPr>
            <w:tcW w:type="dxa" w:w="2041"/>
          </w:tcPr>
          <w:p>
            <w:pPr>
              <w:spacing w:after="20"/>
            </w:pPr>
            <w:r/>
            <w:r>
              <w:rPr>
                <w:b w:val="0"/>
                <w:sz w:val="17"/>
              </w:rPr>
              <w:t>Deploy không gián đoạn</w:t>
            </w:r>
          </w:p>
        </w:tc>
        <w:tc>
          <w:tcPr>
            <w:tcW w:type="dxa" w:w="2381"/>
          </w:tcPr>
          <w:p>
            <w:pPr>
              <w:spacing w:after="20"/>
            </w:pPr>
            <w:r/>
            <w:r>
              <w:rPr>
                <w:b w:val="0"/>
                <w:sz w:val="17"/>
              </w:rPr>
              <w:t>0 request lỗi do deploy</w:t>
            </w:r>
          </w:p>
        </w:tc>
        <w:tc>
          <w:tcPr>
            <w:tcW w:type="dxa" w:w="2721"/>
          </w:tcPr>
          <w:p>
            <w:pPr>
              <w:spacing w:after="20"/>
            </w:pPr>
            <w:r/>
            <w:r>
              <w:rPr>
                <w:b w:val="0"/>
                <w:sz w:val="17"/>
              </w:rPr>
              <w:t>k6 chạy trong lúc rolling/canary</w:t>
            </w:r>
          </w:p>
        </w:tc>
        <w:tc>
          <w:tcPr>
            <w:tcW w:type="dxa" w:w="1247"/>
          </w:tcPr>
          <w:p>
            <w:pPr>
              <w:spacing w:after="20"/>
            </w:pPr>
            <w:r/>
            <w:r>
              <w:rPr>
                <w:b w:val="0"/>
                <w:sz w:val="17"/>
              </w:rPr>
              <w:t>Load test</w:t>
            </w:r>
          </w:p>
        </w:tc>
      </w:tr>
    </w:tbl>
    <w:p>
      <w:pPr>
        <w:spacing w:after="40"/>
      </w:pPr>
    </w:p>
    <w:p>
      <w:pPr>
        <w:pStyle w:val="Heading2"/>
      </w:pPr>
      <w:r>
        <w:t>5.4  Bảo mật và quyền riêng tư (dữ liệu sức khỏe)</w:t>
      </w:r>
    </w:p>
    <w:p>
      <w:r>
        <w:rPr>
          <w:b w:val="0"/>
          <w:i w:val="0"/>
        </w:rPr>
        <w:t>Yêu cầu bắt buộc. Kiểm chứng bằng test tự động trong CI (phân quyền, che dữ liệu, kiểm tra đầu vào), quét bảo mật tự động (SAST, phụ thuộc, image, cấu hình, DAST) và rà soát thủ công theo OWASP ASVS mức 2 trước khi demo.</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NFR-SEC1</w:t>
            </w:r>
          </w:p>
        </w:tc>
        <w:tc>
          <w:tcPr>
            <w:tcW w:type="dxa" w:w="2041"/>
          </w:tcPr>
          <w:p>
            <w:pPr>
              <w:spacing w:after="20"/>
            </w:pPr>
            <w:r/>
            <w:r>
              <w:rPr>
                <w:b w:val="0"/>
                <w:sz w:val="17"/>
              </w:rPr>
              <w:t>Xác thực</w:t>
            </w:r>
          </w:p>
        </w:tc>
        <w:tc>
          <w:tcPr>
            <w:tcW w:type="dxa" w:w="2381"/>
          </w:tcPr>
          <w:p>
            <w:pPr>
              <w:spacing w:after="20"/>
            </w:pPr>
            <w:r/>
            <w:r>
              <w:rPr>
                <w:b w:val="0"/>
                <w:sz w:val="17"/>
              </w:rPr>
              <w:t>OIDC + PKCE; nhân viên bắt buộc MFA (TOTP hoặc WebAuthn, không dùng SMS); access token ≤ 15 phút; service nghiệp vụ không lưu mật khẩu, nhà cung cấp định danh chỉ lưu băm Argon2id</w:t>
            </w:r>
          </w:p>
        </w:tc>
        <w:tc>
          <w:tcPr>
            <w:tcW w:type="dxa" w:w="2721"/>
          </w:tcPr>
          <w:p>
            <w:pPr>
              <w:spacing w:after="20"/>
            </w:pPr>
            <w:r/>
            <w:r>
              <w:rPr>
                <w:b w:val="0"/>
                <w:sz w:val="17"/>
              </w:rPr>
              <w:t>Test tích hợp với IdP; kiểm tra claim MFA</w:t>
            </w:r>
          </w:p>
        </w:tc>
        <w:tc>
          <w:tcPr>
            <w:tcW w:type="dxa" w:w="1247"/>
          </w:tcPr>
          <w:p>
            <w:pPr>
              <w:spacing w:after="20"/>
            </w:pPr>
            <w:r/>
            <w:r>
              <w:rPr>
                <w:b w:val="0"/>
                <w:sz w:val="17"/>
              </w:rPr>
              <w:t>Integration, Security</w:t>
            </w:r>
          </w:p>
        </w:tc>
      </w:tr>
      <w:tr>
        <w:tc>
          <w:tcPr>
            <w:tcW w:type="dxa" w:w="964"/>
          </w:tcPr>
          <w:p>
            <w:pPr>
              <w:spacing w:after="20"/>
            </w:pPr>
            <w:r/>
            <w:r>
              <w:rPr>
                <w:b w:val="0"/>
                <w:sz w:val="17"/>
              </w:rPr>
              <w:t>NFR-SEC2</w:t>
            </w:r>
          </w:p>
        </w:tc>
        <w:tc>
          <w:tcPr>
            <w:tcW w:type="dxa" w:w="2041"/>
          </w:tcPr>
          <w:p>
            <w:pPr>
              <w:spacing w:after="20"/>
            </w:pPr>
            <w:r/>
            <w:r>
              <w:rPr>
                <w:b w:val="0"/>
                <w:sz w:val="17"/>
              </w:rPr>
              <w:t>Phân quyền</w:t>
            </w:r>
          </w:p>
        </w:tc>
        <w:tc>
          <w:tcPr>
            <w:tcW w:type="dxa" w:w="2381"/>
          </w:tcPr>
          <w:p>
            <w:pPr>
              <w:spacing w:after="20"/>
            </w:pPr>
            <w:r/>
            <w:r>
              <w:rPr>
                <w:b w:val="0"/>
                <w:sz w:val="17"/>
              </w:rPr>
              <w:t>Đúng 100% ma trận phân quyền; mặc định từ chối</w:t>
            </w:r>
          </w:p>
        </w:tc>
        <w:tc>
          <w:tcPr>
            <w:tcW w:type="dxa" w:w="2721"/>
          </w:tcPr>
          <w:p>
            <w:pPr>
              <w:spacing w:after="20"/>
            </w:pPr>
            <w:r/>
            <w:r>
              <w:rPr>
                <w:b w:val="0"/>
                <w:sz w:val="17"/>
              </w:rPr>
              <w:t>Test sinh từ contracts/authz/matrix.yaml: mỗi ô cho phép và từ chối; test 'mọi endpoint có quy tắc'</w:t>
            </w:r>
          </w:p>
        </w:tc>
        <w:tc>
          <w:tcPr>
            <w:tcW w:type="dxa" w:w="1247"/>
          </w:tcPr>
          <w:p>
            <w:pPr>
              <w:spacing w:after="20"/>
            </w:pPr>
            <w:r/>
            <w:r>
              <w:rPr>
                <w:b w:val="0"/>
                <w:sz w:val="17"/>
              </w:rPr>
              <w:t>Unit, Contract, API</w:t>
            </w:r>
          </w:p>
        </w:tc>
      </w:tr>
      <w:tr>
        <w:tc>
          <w:tcPr>
            <w:tcW w:type="dxa" w:w="964"/>
          </w:tcPr>
          <w:p>
            <w:pPr>
              <w:spacing w:after="20"/>
            </w:pPr>
            <w:r/>
            <w:r>
              <w:rPr>
                <w:b w:val="0"/>
                <w:sz w:val="17"/>
              </w:rPr>
              <w:t>NFR-SEC3</w:t>
            </w:r>
          </w:p>
        </w:tc>
        <w:tc>
          <w:tcPr>
            <w:tcW w:type="dxa" w:w="2041"/>
          </w:tcPr>
          <w:p>
            <w:pPr>
              <w:spacing w:after="20"/>
            </w:pPr>
            <w:r/>
            <w:r>
              <w:rPr>
                <w:b w:val="0"/>
                <w:sz w:val="17"/>
              </w:rPr>
              <w:t>Mã hóa</w:t>
            </w:r>
          </w:p>
        </w:tc>
        <w:tc>
          <w:tcPr>
            <w:tcW w:type="dxa" w:w="2381"/>
          </w:tcPr>
          <w:p>
            <w:pPr>
              <w:spacing w:after="20"/>
            </w:pPr>
            <w:r/>
            <w:r>
              <w:rPr>
                <w:b w:val="0"/>
                <w:sz w:val="17"/>
              </w:rPr>
              <w:t>TLS 1.2+ mọi kết nối kể cả nội bộ cụm; mã hóa at-rest mọi kho dữ liệu và bản sao lưu</w:t>
            </w:r>
          </w:p>
        </w:tc>
        <w:tc>
          <w:tcPr>
            <w:tcW w:type="dxa" w:w="2721"/>
          </w:tcPr>
          <w:p>
            <w:pPr>
              <w:spacing w:after="20"/>
            </w:pPr>
            <w:r/>
            <w:r>
              <w:rPr>
                <w:b w:val="0"/>
                <w:sz w:val="17"/>
              </w:rPr>
              <w:t>Quét cấu hình TLS; kiểm tra cấu hình Terraform</w:t>
            </w:r>
          </w:p>
        </w:tc>
        <w:tc>
          <w:tcPr>
            <w:tcW w:type="dxa" w:w="1247"/>
          </w:tcPr>
          <w:p>
            <w:pPr>
              <w:spacing w:after="20"/>
            </w:pPr>
            <w:r/>
            <w:r>
              <w:rPr>
                <w:b w:val="0"/>
                <w:sz w:val="17"/>
              </w:rPr>
              <w:t>Security, Config scan</w:t>
            </w:r>
          </w:p>
        </w:tc>
      </w:tr>
      <w:tr>
        <w:tc>
          <w:tcPr>
            <w:tcW w:type="dxa" w:w="964"/>
          </w:tcPr>
          <w:p>
            <w:pPr>
              <w:spacing w:after="20"/>
            </w:pPr>
            <w:r/>
            <w:r>
              <w:rPr>
                <w:b w:val="0"/>
                <w:sz w:val="17"/>
              </w:rPr>
              <w:t>NFR-SEC4</w:t>
            </w:r>
          </w:p>
        </w:tc>
        <w:tc>
          <w:tcPr>
            <w:tcW w:type="dxa" w:w="2041"/>
          </w:tcPr>
          <w:p>
            <w:pPr>
              <w:spacing w:after="20"/>
            </w:pPr>
            <w:r/>
            <w:r>
              <w:rPr>
                <w:b w:val="0"/>
                <w:sz w:val="17"/>
              </w:rPr>
              <w:t>Secret</w:t>
            </w:r>
          </w:p>
        </w:tc>
        <w:tc>
          <w:tcPr>
            <w:tcW w:type="dxa" w:w="2381"/>
          </w:tcPr>
          <w:p>
            <w:pPr>
              <w:spacing w:after="20"/>
            </w:pPr>
            <w:r/>
            <w:r>
              <w:rPr>
                <w:b w:val="0"/>
                <w:sz w:val="17"/>
              </w:rPr>
              <w:t>Không secret trong code/config/image; Key Vault + workload identity; xoay vòng không cần deploy</w:t>
            </w:r>
          </w:p>
        </w:tc>
        <w:tc>
          <w:tcPr>
            <w:tcW w:type="dxa" w:w="2721"/>
          </w:tcPr>
          <w:p>
            <w:pPr>
              <w:spacing w:after="20"/>
            </w:pPr>
            <w:r/>
            <w:r>
              <w:rPr>
                <w:b w:val="0"/>
                <w:sz w:val="17"/>
              </w:rPr>
              <w:t>gitleaks + push protection; diễn tập xoay khóa</w:t>
            </w:r>
          </w:p>
        </w:tc>
        <w:tc>
          <w:tcPr>
            <w:tcW w:type="dxa" w:w="1247"/>
          </w:tcPr>
          <w:p>
            <w:pPr>
              <w:spacing w:after="20"/>
            </w:pPr>
            <w:r/>
            <w:r>
              <w:rPr>
                <w:b w:val="0"/>
                <w:sz w:val="17"/>
              </w:rPr>
              <w:t>Security</w:t>
            </w:r>
          </w:p>
        </w:tc>
      </w:tr>
      <w:tr>
        <w:tc>
          <w:tcPr>
            <w:tcW w:type="dxa" w:w="964"/>
          </w:tcPr>
          <w:p>
            <w:pPr>
              <w:spacing w:after="20"/>
            </w:pPr>
            <w:r/>
            <w:r>
              <w:rPr>
                <w:b w:val="0"/>
                <w:sz w:val="17"/>
              </w:rPr>
              <w:t>NFR-SEC5</w:t>
            </w:r>
          </w:p>
        </w:tc>
        <w:tc>
          <w:tcPr>
            <w:tcW w:type="dxa" w:w="2041"/>
          </w:tcPr>
          <w:p>
            <w:pPr>
              <w:spacing w:after="20"/>
            </w:pPr>
            <w:r/>
            <w:r>
              <w:rPr>
                <w:b w:val="0"/>
                <w:sz w:val="17"/>
              </w:rPr>
              <w:t>Audit</w:t>
            </w:r>
          </w:p>
        </w:tc>
        <w:tc>
          <w:tcPr>
            <w:tcW w:type="dxa" w:w="2381"/>
          </w:tcPr>
          <w:p>
            <w:pPr>
              <w:spacing w:after="20"/>
            </w:pPr>
            <w:r/>
            <w:r>
              <w:rPr>
                <w:b w:val="0"/>
                <w:sz w:val="17"/>
              </w:rPr>
              <w:t>100% truy cập dữ liệu bệnh nhân được audit (cả từ chối); tra cứu được ≤ 1 phút; bất biến</w:t>
            </w:r>
          </w:p>
        </w:tc>
        <w:tc>
          <w:tcPr>
            <w:tcW w:type="dxa" w:w="2721"/>
          </w:tcPr>
          <w:p>
            <w:pPr>
              <w:spacing w:after="20"/>
            </w:pPr>
            <w:r/>
            <w:r>
              <w:rPr>
                <w:b w:val="0"/>
                <w:sz w:val="17"/>
              </w:rPr>
              <w:t>Test đối chiếu thao tác ↔ bản ghi audit; thử sửa/xóa kho WORM</w:t>
            </w:r>
          </w:p>
        </w:tc>
        <w:tc>
          <w:tcPr>
            <w:tcW w:type="dxa" w:w="1247"/>
          </w:tcPr>
          <w:p>
            <w:pPr>
              <w:spacing w:after="20"/>
            </w:pPr>
            <w:r/>
            <w:r>
              <w:rPr>
                <w:b w:val="0"/>
                <w:sz w:val="17"/>
              </w:rPr>
              <w:t>Integration, Security</w:t>
            </w:r>
          </w:p>
        </w:tc>
      </w:tr>
      <w:tr>
        <w:tc>
          <w:tcPr>
            <w:tcW w:type="dxa" w:w="964"/>
          </w:tcPr>
          <w:p>
            <w:pPr>
              <w:spacing w:after="20"/>
            </w:pPr>
            <w:r/>
            <w:r>
              <w:rPr>
                <w:b w:val="0"/>
                <w:sz w:val="17"/>
              </w:rPr>
              <w:t>NFR-SEC6</w:t>
            </w:r>
          </w:p>
        </w:tc>
        <w:tc>
          <w:tcPr>
            <w:tcW w:type="dxa" w:w="2041"/>
          </w:tcPr>
          <w:p>
            <w:pPr>
              <w:spacing w:after="20"/>
            </w:pPr>
            <w:r/>
            <w:r>
              <w:rPr>
                <w:b w:val="0"/>
                <w:sz w:val="17"/>
              </w:rPr>
              <w:t>Chuỗi cung ứng</w:t>
            </w:r>
          </w:p>
        </w:tc>
        <w:tc>
          <w:tcPr>
            <w:tcW w:type="dxa" w:w="2381"/>
          </w:tcPr>
          <w:p>
            <w:pPr>
              <w:spacing w:after="20"/>
            </w:pPr>
            <w:r/>
            <w:r>
              <w:rPr>
                <w:b w:val="0"/>
                <w:sz w:val="17"/>
              </w:rPr>
              <w:t>Image quét lỗ hổng (chặn High/Critical có bản vá), ký, có SBOM; cụm chỉ chạy image đã ký</w:t>
            </w:r>
          </w:p>
        </w:tc>
        <w:tc>
          <w:tcPr>
            <w:tcW w:type="dxa" w:w="2721"/>
          </w:tcPr>
          <w:p>
            <w:pPr>
              <w:spacing w:after="20"/>
            </w:pPr>
            <w:r/>
            <w:r>
              <w:rPr>
                <w:b w:val="0"/>
                <w:sz w:val="17"/>
              </w:rPr>
              <w:t>Pipeline CI; Kyverno từ chối image không ký</w:t>
            </w:r>
          </w:p>
        </w:tc>
        <w:tc>
          <w:tcPr>
            <w:tcW w:type="dxa" w:w="1247"/>
          </w:tcPr>
          <w:p>
            <w:pPr>
              <w:spacing w:after="20"/>
            </w:pPr>
            <w:r/>
            <w:r>
              <w:rPr>
                <w:b w:val="0"/>
                <w:sz w:val="17"/>
              </w:rPr>
              <w:t>CI, Security</w:t>
            </w:r>
          </w:p>
        </w:tc>
      </w:tr>
      <w:tr>
        <w:tc>
          <w:tcPr>
            <w:tcW w:type="dxa" w:w="964"/>
          </w:tcPr>
          <w:p>
            <w:pPr>
              <w:spacing w:after="20"/>
            </w:pPr>
            <w:r/>
            <w:r>
              <w:rPr>
                <w:b w:val="0"/>
                <w:sz w:val="17"/>
              </w:rPr>
              <w:t>NFR-SEC7</w:t>
            </w:r>
          </w:p>
        </w:tc>
        <w:tc>
          <w:tcPr>
            <w:tcW w:type="dxa" w:w="2041"/>
          </w:tcPr>
          <w:p>
            <w:pPr>
              <w:spacing w:after="20"/>
            </w:pPr>
            <w:r/>
            <w:r>
              <w:rPr>
                <w:b w:val="0"/>
                <w:sz w:val="17"/>
              </w:rPr>
              <w:t>Cô lập mạng</w:t>
            </w:r>
          </w:p>
        </w:tc>
        <w:tc>
          <w:tcPr>
            <w:tcW w:type="dxa" w:w="2381"/>
          </w:tcPr>
          <w:p>
            <w:pPr>
              <w:spacing w:after="20"/>
            </w:pPr>
            <w:r/>
            <w:r>
              <w:rPr>
                <w:b w:val="0"/>
                <w:sz w:val="17"/>
              </w:rPr>
              <w:t>Mặc định chặn traffic giữa pod; CSDL không có endpoint public</w:t>
            </w:r>
          </w:p>
        </w:tc>
        <w:tc>
          <w:tcPr>
            <w:tcW w:type="dxa" w:w="2721"/>
          </w:tcPr>
          <w:p>
            <w:pPr>
              <w:spacing w:after="20"/>
            </w:pPr>
            <w:r/>
            <w:r>
              <w:rPr>
                <w:b w:val="0"/>
                <w:sz w:val="17"/>
              </w:rPr>
              <w:t>Kiểm tra NetworkPolicy; thử kết nối trái phép</w:t>
            </w:r>
          </w:p>
        </w:tc>
        <w:tc>
          <w:tcPr>
            <w:tcW w:type="dxa" w:w="1247"/>
          </w:tcPr>
          <w:p>
            <w:pPr>
              <w:spacing w:after="20"/>
            </w:pPr>
            <w:r/>
            <w:r>
              <w:rPr>
                <w:b w:val="0"/>
                <w:sz w:val="17"/>
              </w:rPr>
              <w:t>Security</w:t>
            </w:r>
          </w:p>
        </w:tc>
      </w:tr>
      <w:tr>
        <w:tc>
          <w:tcPr>
            <w:tcW w:type="dxa" w:w="964"/>
          </w:tcPr>
          <w:p>
            <w:pPr>
              <w:spacing w:after="20"/>
            </w:pPr>
            <w:r/>
            <w:r>
              <w:rPr>
                <w:b w:val="0"/>
                <w:sz w:val="17"/>
              </w:rPr>
              <w:t>NFR-SEC8</w:t>
            </w:r>
          </w:p>
        </w:tc>
        <w:tc>
          <w:tcPr>
            <w:tcW w:type="dxa" w:w="2041"/>
          </w:tcPr>
          <w:p>
            <w:pPr>
              <w:spacing w:after="20"/>
            </w:pPr>
            <w:r/>
            <w:r>
              <w:rPr>
                <w:b w:val="0"/>
                <w:sz w:val="17"/>
              </w:rPr>
              <w:t>An toàn AI</w:t>
            </w:r>
          </w:p>
        </w:tc>
        <w:tc>
          <w:tcPr>
            <w:tcW w:type="dxa" w:w="2381"/>
          </w:tcPr>
          <w:p>
            <w:pPr>
              <w:spacing w:after="20"/>
            </w:pPr>
            <w:r/>
            <w:r>
              <w:rPr>
                <w:b w:val="0"/>
                <w:sz w:val="17"/>
              </w:rPr>
              <w:t>Che PII trước khi gửi model bên ngoài; 0 lần vượt rào prompt injection; AI chỉ dùng quyền người gọi</w:t>
            </w:r>
          </w:p>
        </w:tc>
        <w:tc>
          <w:tcPr>
            <w:tcW w:type="dxa" w:w="2721"/>
          </w:tcPr>
          <w:p>
            <w:pPr>
              <w:spacing w:after="20"/>
            </w:pPr>
            <w:r/>
            <w:r>
              <w:rPr>
                <w:b w:val="0"/>
                <w:sz w:val="17"/>
              </w:rPr>
              <w:t>Test chặn yêu cầu chứa PII; bộ 50 mẫu tấn công (NFR-AI3)</w:t>
            </w:r>
          </w:p>
        </w:tc>
        <w:tc>
          <w:tcPr>
            <w:tcW w:type="dxa" w:w="1247"/>
          </w:tcPr>
          <w:p>
            <w:pPr>
              <w:spacing w:after="20"/>
            </w:pPr>
            <w:r/>
            <w:r>
              <w:rPr>
                <w:b w:val="0"/>
                <w:sz w:val="17"/>
              </w:rPr>
              <w:t>AI eval, Security</w:t>
            </w:r>
          </w:p>
        </w:tc>
      </w:tr>
      <w:tr>
        <w:tc>
          <w:tcPr>
            <w:tcW w:type="dxa" w:w="964"/>
          </w:tcPr>
          <w:p>
            <w:pPr>
              <w:spacing w:after="20"/>
            </w:pPr>
            <w:r/>
            <w:r>
              <w:rPr>
                <w:b w:val="0"/>
                <w:sz w:val="17"/>
              </w:rPr>
              <w:t>NFR-SEC9</w:t>
            </w:r>
          </w:p>
        </w:tc>
        <w:tc>
          <w:tcPr>
            <w:tcW w:type="dxa" w:w="2041"/>
          </w:tcPr>
          <w:p>
            <w:pPr>
              <w:spacing w:after="20"/>
            </w:pPr>
            <w:r/>
            <w:r>
              <w:rPr>
                <w:b w:val="0"/>
                <w:sz w:val="17"/>
              </w:rPr>
              <w:t>Dữ liệu giả</w:t>
            </w:r>
          </w:p>
        </w:tc>
        <w:tc>
          <w:tcPr>
            <w:tcW w:type="dxa" w:w="2381"/>
          </w:tcPr>
          <w:p>
            <w:pPr>
              <w:spacing w:after="20"/>
            </w:pPr>
            <w:r/>
            <w:r>
              <w:rPr>
                <w:b w:val="0"/>
                <w:sz w:val="17"/>
              </w:rPr>
              <w:t>Chỉ dữ liệu giả ở mọi môi trường</w:t>
            </w:r>
          </w:p>
        </w:tc>
        <w:tc>
          <w:tcPr>
            <w:tcW w:type="dxa" w:w="2721"/>
          </w:tcPr>
          <w:p>
            <w:pPr>
              <w:spacing w:after="20"/>
            </w:pPr>
            <w:r/>
            <w:r>
              <w:rPr>
                <w:b w:val="0"/>
                <w:sz w:val="17"/>
              </w:rPr>
              <w:t>Công cụ sinh dữ liệu giả; rà soát</w:t>
            </w:r>
          </w:p>
        </w:tc>
        <w:tc>
          <w:tcPr>
            <w:tcW w:type="dxa" w:w="1247"/>
          </w:tcPr>
          <w:p>
            <w:pPr>
              <w:spacing w:after="20"/>
            </w:pPr>
            <w:r/>
            <w:r>
              <w:rPr>
                <w:b w:val="0"/>
                <w:sz w:val="17"/>
              </w:rPr>
              <w:t>Review</w:t>
            </w:r>
          </w:p>
        </w:tc>
      </w:tr>
      <w:tr>
        <w:tc>
          <w:tcPr>
            <w:tcW w:type="dxa" w:w="964"/>
          </w:tcPr>
          <w:p>
            <w:pPr>
              <w:spacing w:after="20"/>
            </w:pPr>
            <w:r/>
            <w:r>
              <w:rPr>
                <w:b w:val="0"/>
                <w:sz w:val="17"/>
              </w:rPr>
              <w:t>NFR-SEC10</w:t>
            </w:r>
          </w:p>
        </w:tc>
        <w:tc>
          <w:tcPr>
            <w:tcW w:type="dxa" w:w="2041"/>
          </w:tcPr>
          <w:p>
            <w:pPr>
              <w:spacing w:after="20"/>
            </w:pPr>
            <w:r/>
            <w:r>
              <w:rPr>
                <w:b w:val="0"/>
                <w:sz w:val="17"/>
              </w:rPr>
              <w:t>Tối thiểu hóa dữ liệu</w:t>
            </w:r>
          </w:p>
        </w:tc>
        <w:tc>
          <w:tcPr>
            <w:tcW w:type="dxa" w:w="2381"/>
          </w:tcPr>
          <w:p>
            <w:pPr>
              <w:spacing w:after="20"/>
            </w:pPr>
            <w:r/>
            <w:r>
              <w:rPr>
                <w:b w:val="0"/>
                <w:sz w:val="17"/>
              </w:rPr>
              <w:t>Chỉ thu thập trường cần cho mục đích đã nêu; kết quả tìm kiếm và danh sách che SĐT, không có chẩn đoán</w:t>
            </w:r>
          </w:p>
        </w:tc>
        <w:tc>
          <w:tcPr>
            <w:tcW w:type="dxa" w:w="2721"/>
          </w:tcPr>
          <w:p>
            <w:pPr>
              <w:spacing w:after="20"/>
            </w:pPr>
            <w:r/>
            <w:r>
              <w:rPr>
                <w:b w:val="0"/>
                <w:sz w:val="17"/>
              </w:rPr>
              <w:t>Rà soát schema API; test kết quả tìm kiếm</w:t>
            </w:r>
          </w:p>
        </w:tc>
        <w:tc>
          <w:tcPr>
            <w:tcW w:type="dxa" w:w="1247"/>
          </w:tcPr>
          <w:p>
            <w:pPr>
              <w:spacing w:after="20"/>
            </w:pPr>
            <w:r/>
            <w:r>
              <w:rPr>
                <w:b w:val="0"/>
                <w:sz w:val="17"/>
              </w:rPr>
              <w:t>API, Review</w:t>
            </w:r>
          </w:p>
        </w:tc>
      </w:tr>
      <w:tr>
        <w:tc>
          <w:tcPr>
            <w:tcW w:type="dxa" w:w="964"/>
          </w:tcPr>
          <w:p>
            <w:pPr>
              <w:spacing w:after="20"/>
            </w:pPr>
            <w:r/>
            <w:r>
              <w:rPr>
                <w:b w:val="0"/>
                <w:sz w:val="17"/>
              </w:rPr>
              <w:t>NFR-SEC11</w:t>
            </w:r>
          </w:p>
        </w:tc>
        <w:tc>
          <w:tcPr>
            <w:tcW w:type="dxa" w:w="2041"/>
          </w:tcPr>
          <w:p>
            <w:pPr>
              <w:spacing w:after="20"/>
            </w:pPr>
            <w:r/>
            <w:r>
              <w:rPr>
                <w:b w:val="0"/>
                <w:sz w:val="17"/>
              </w:rPr>
              <w:t>Đồng ý xử lý dữ liệu</w:t>
            </w:r>
          </w:p>
        </w:tc>
        <w:tc>
          <w:tcPr>
            <w:tcW w:type="dxa" w:w="2381"/>
          </w:tcPr>
          <w:p>
            <w:pPr>
              <w:spacing w:after="20"/>
            </w:pPr>
            <w:r/>
            <w:r>
              <w:rPr>
                <w:b w:val="0"/>
                <w:sz w:val="17"/>
              </w:rPr>
              <w:t>Lưu đồng ý có phiên bản và thời điểm; rút đồng ý có hiệu lực ngay cho mọi xử lý AI</w:t>
            </w:r>
          </w:p>
        </w:tc>
        <w:tc>
          <w:tcPr>
            <w:tcW w:type="dxa" w:w="2721"/>
          </w:tcPr>
          <w:p>
            <w:pPr>
              <w:spacing w:after="20"/>
            </w:pPr>
            <w:r/>
            <w:r>
              <w:rPr>
                <w:b w:val="0"/>
                <w:sz w:val="17"/>
              </w:rPr>
              <w:t>Test rút đồng ý rồi gọi tóm tắt/trích xuất/dự đoán</w:t>
            </w:r>
          </w:p>
        </w:tc>
        <w:tc>
          <w:tcPr>
            <w:tcW w:type="dxa" w:w="1247"/>
          </w:tcPr>
          <w:p>
            <w:pPr>
              <w:spacing w:after="20"/>
            </w:pPr>
            <w:r/>
            <w:r>
              <w:rPr>
                <w:b w:val="0"/>
                <w:sz w:val="17"/>
              </w:rPr>
              <w:t>API</w:t>
            </w:r>
          </w:p>
        </w:tc>
      </w:tr>
      <w:tr>
        <w:tc>
          <w:tcPr>
            <w:tcW w:type="dxa" w:w="964"/>
          </w:tcPr>
          <w:p>
            <w:pPr>
              <w:spacing w:after="20"/>
            </w:pPr>
            <w:r/>
            <w:r>
              <w:rPr>
                <w:b w:val="0"/>
                <w:sz w:val="17"/>
              </w:rPr>
              <w:t>NFR-SEC12</w:t>
            </w:r>
          </w:p>
        </w:tc>
        <w:tc>
          <w:tcPr>
            <w:tcW w:type="dxa" w:w="2041"/>
          </w:tcPr>
          <w:p>
            <w:pPr>
              <w:spacing w:after="20"/>
            </w:pPr>
            <w:r/>
            <w:r>
              <w:rPr>
                <w:b w:val="0"/>
                <w:sz w:val="17"/>
              </w:rPr>
              <w:t>Quyền chủ thể dữ liệu</w:t>
            </w:r>
          </w:p>
        </w:tc>
        <w:tc>
          <w:tcPr>
            <w:tcW w:type="dxa" w:w="2381"/>
          </w:tcPr>
          <w:p>
            <w:pPr>
              <w:spacing w:after="20"/>
            </w:pPr>
            <w:r/>
            <w:r>
              <w:rPr>
                <w:b w:val="0"/>
                <w:sz w:val="17"/>
              </w:rPr>
              <w:t>Bệnh nhân xem được lịch sử truy cập hồ sơ và yêu cầu bản sao dữ liệu; DPO xử lý có theo dõi thời hạn</w:t>
            </w:r>
          </w:p>
        </w:tc>
        <w:tc>
          <w:tcPr>
            <w:tcW w:type="dxa" w:w="2721"/>
          </w:tcPr>
          <w:p>
            <w:pPr>
              <w:spacing w:after="20"/>
            </w:pPr>
            <w:r/>
            <w:r>
              <w:rPr>
                <w:b w:val="0"/>
                <w:sz w:val="17"/>
              </w:rPr>
              <w:t>Test luồng end-to-end</w:t>
            </w:r>
          </w:p>
        </w:tc>
        <w:tc>
          <w:tcPr>
            <w:tcW w:type="dxa" w:w="1247"/>
          </w:tcPr>
          <w:p>
            <w:pPr>
              <w:spacing w:after="20"/>
            </w:pPr>
            <w:r/>
            <w:r>
              <w:rPr>
                <w:b w:val="0"/>
                <w:sz w:val="17"/>
              </w:rPr>
              <w:t>E2E</w:t>
            </w:r>
          </w:p>
        </w:tc>
      </w:tr>
      <w:tr>
        <w:tc>
          <w:tcPr>
            <w:tcW w:type="dxa" w:w="964"/>
          </w:tcPr>
          <w:p>
            <w:pPr>
              <w:spacing w:after="20"/>
            </w:pPr>
            <w:r/>
            <w:r>
              <w:rPr>
                <w:b w:val="0"/>
                <w:sz w:val="17"/>
              </w:rPr>
              <w:t>NFR-SEC13</w:t>
            </w:r>
          </w:p>
        </w:tc>
        <w:tc>
          <w:tcPr>
            <w:tcW w:type="dxa" w:w="2041"/>
          </w:tcPr>
          <w:p>
            <w:pPr>
              <w:spacing w:after="20"/>
            </w:pPr>
            <w:r/>
            <w:r>
              <w:rPr>
                <w:b w:val="0"/>
                <w:sz w:val="17"/>
              </w:rPr>
              <w:t>Không để lộ dữ liệu</w:t>
            </w:r>
          </w:p>
        </w:tc>
        <w:tc>
          <w:tcPr>
            <w:tcW w:type="dxa" w:w="2381"/>
          </w:tcPr>
          <w:p>
            <w:pPr>
              <w:spacing w:after="20"/>
            </w:pPr>
            <w:r/>
            <w:r>
              <w:rPr>
                <w:b w:val="0"/>
                <w:sz w:val="17"/>
              </w:rPr>
              <w:t>Không PII/PHI trong log, metric, trace, sự kiện, URL, thông báo lỗi; lỗi không lộ sự tồn tại hồ sơ (404)</w:t>
            </w:r>
          </w:p>
        </w:tc>
        <w:tc>
          <w:tcPr>
            <w:tcW w:type="dxa" w:w="2721"/>
          </w:tcPr>
          <w:p>
            <w:pPr>
              <w:spacing w:after="20"/>
            </w:pPr>
            <w:r/>
            <w:r>
              <w:rPr>
                <w:b w:val="0"/>
                <w:sz w:val="17"/>
              </w:rPr>
              <w:t>Test quét log/sự kiện trong test tích hợp tìm mẫu PII; test 404 cho tài nguyên của người khác</w:t>
            </w:r>
          </w:p>
        </w:tc>
        <w:tc>
          <w:tcPr>
            <w:tcW w:type="dxa" w:w="1247"/>
          </w:tcPr>
          <w:p>
            <w:pPr>
              <w:spacing w:after="20"/>
            </w:pPr>
            <w:r/>
            <w:r>
              <w:rPr>
                <w:b w:val="0"/>
                <w:sz w:val="17"/>
              </w:rPr>
              <w:t>Integration, Security</w:t>
            </w:r>
          </w:p>
        </w:tc>
      </w:tr>
      <w:tr>
        <w:tc>
          <w:tcPr>
            <w:tcW w:type="dxa" w:w="964"/>
          </w:tcPr>
          <w:p>
            <w:pPr>
              <w:spacing w:after="20"/>
            </w:pPr>
            <w:r/>
            <w:r>
              <w:rPr>
                <w:b w:val="0"/>
                <w:sz w:val="17"/>
              </w:rPr>
              <w:t>NFR-SEC14</w:t>
            </w:r>
          </w:p>
        </w:tc>
        <w:tc>
          <w:tcPr>
            <w:tcW w:type="dxa" w:w="2041"/>
          </w:tcPr>
          <w:p>
            <w:pPr>
              <w:spacing w:after="20"/>
            </w:pPr>
            <w:r/>
            <w:r>
              <w:rPr>
                <w:b w:val="0"/>
                <w:sz w:val="17"/>
              </w:rPr>
              <w:t>Phiên làm việc</w:t>
            </w:r>
          </w:p>
        </w:tc>
        <w:tc>
          <w:tcPr>
            <w:tcW w:type="dxa" w:w="2381"/>
          </w:tcPr>
          <w:p>
            <w:pPr>
              <w:spacing w:after="20"/>
            </w:pPr>
            <w:r/>
            <w:r>
              <w:rPr>
                <w:b w:val="0"/>
                <w:sz w:val="17"/>
              </w:rPr>
              <w:t>Nhân viên tự đăng xuất sau 15 phút không thao tác, bệnh nhân 30 phút; đăng nhập lại tối đa sau 12 giờ (nhân viên) / 24 giờ (bệnh nhân); token không lưu localStorage</w:t>
            </w:r>
          </w:p>
        </w:tc>
        <w:tc>
          <w:tcPr>
            <w:tcW w:type="dxa" w:w="2721"/>
          </w:tcPr>
          <w:p>
            <w:pPr>
              <w:spacing w:after="20"/>
            </w:pPr>
            <w:r/>
            <w:r>
              <w:rPr>
                <w:b w:val="0"/>
                <w:sz w:val="17"/>
              </w:rPr>
              <w:t>Test E2E giao diện. Chặt hơn mức tối đa của NIST SP 800-63B-4 mức AAL2 (không thao tác 1 giờ, tổng 24 giờ) vì máy dùng chung tại phòng khám</w:t>
            </w:r>
          </w:p>
        </w:tc>
        <w:tc>
          <w:tcPr>
            <w:tcW w:type="dxa" w:w="1247"/>
          </w:tcPr>
          <w:p>
            <w:pPr>
              <w:spacing w:after="20"/>
            </w:pPr>
            <w:r/>
            <w:r>
              <w:rPr>
                <w:b w:val="0"/>
                <w:sz w:val="17"/>
              </w:rPr>
              <w:t>E2E</w:t>
            </w:r>
          </w:p>
        </w:tc>
      </w:tr>
      <w:tr>
        <w:tc>
          <w:tcPr>
            <w:tcW w:type="dxa" w:w="964"/>
          </w:tcPr>
          <w:p>
            <w:pPr>
              <w:spacing w:after="20"/>
            </w:pPr>
            <w:r/>
            <w:r>
              <w:rPr>
                <w:b w:val="0"/>
                <w:sz w:val="17"/>
              </w:rPr>
              <w:t>NFR-SEC15</w:t>
            </w:r>
          </w:p>
        </w:tc>
        <w:tc>
          <w:tcPr>
            <w:tcW w:type="dxa" w:w="2041"/>
          </w:tcPr>
          <w:p>
            <w:pPr>
              <w:spacing w:after="20"/>
            </w:pPr>
            <w:r/>
            <w:r>
              <w:rPr>
                <w:b w:val="0"/>
                <w:sz w:val="17"/>
              </w:rPr>
              <w:t>Bảo vệ ứng dụng web</w:t>
            </w:r>
          </w:p>
        </w:tc>
        <w:tc>
          <w:tcPr>
            <w:tcW w:type="dxa" w:w="2381"/>
          </w:tcPr>
          <w:p>
            <w:pPr>
              <w:spacing w:after="20"/>
            </w:pPr>
            <w:r/>
            <w:r>
              <w:rPr>
                <w:b w:val="0"/>
                <w:sz w:val="17"/>
              </w:rPr>
              <w:t>CSP chặt, HSTS, chống clickjacking, cookie Secure/HttpOnly/SameSite; không có lỗi mức High theo OWASP ZAP baseline</w:t>
            </w:r>
          </w:p>
        </w:tc>
        <w:tc>
          <w:tcPr>
            <w:tcW w:type="dxa" w:w="2721"/>
          </w:tcPr>
          <w:p>
            <w:pPr>
              <w:spacing w:after="20"/>
            </w:pPr>
            <w:r/>
            <w:r>
              <w:rPr>
                <w:b w:val="0"/>
                <w:sz w:val="17"/>
              </w:rPr>
              <w:t>ZAP baseline trên UAT trong pipeline</w:t>
            </w:r>
          </w:p>
        </w:tc>
        <w:tc>
          <w:tcPr>
            <w:tcW w:type="dxa" w:w="1247"/>
          </w:tcPr>
          <w:p>
            <w:pPr>
              <w:spacing w:after="20"/>
            </w:pPr>
            <w:r/>
            <w:r>
              <w:rPr>
                <w:b w:val="0"/>
                <w:sz w:val="17"/>
              </w:rPr>
              <w:t>DAST</w:t>
            </w:r>
          </w:p>
        </w:tc>
      </w:tr>
      <w:tr>
        <w:tc>
          <w:tcPr>
            <w:tcW w:type="dxa" w:w="964"/>
          </w:tcPr>
          <w:p>
            <w:pPr>
              <w:spacing w:after="20"/>
            </w:pPr>
            <w:r/>
            <w:r>
              <w:rPr>
                <w:b w:val="0"/>
                <w:sz w:val="17"/>
              </w:rPr>
              <w:t>NFR-SEC16</w:t>
            </w:r>
          </w:p>
        </w:tc>
        <w:tc>
          <w:tcPr>
            <w:tcW w:type="dxa" w:w="2041"/>
          </w:tcPr>
          <w:p>
            <w:pPr>
              <w:spacing w:after="20"/>
            </w:pPr>
            <w:r/>
            <w:r>
              <w:rPr>
                <w:b w:val="0"/>
                <w:sz w:val="17"/>
              </w:rPr>
              <w:t>Chống lạm dụng</w:t>
            </w:r>
          </w:p>
        </w:tc>
        <w:tc>
          <w:tcPr>
            <w:tcW w:type="dxa" w:w="2381"/>
          </w:tcPr>
          <w:p>
            <w:pPr>
              <w:spacing w:after="20"/>
            </w:pPr>
            <w:r/>
            <w:r>
              <w:rPr>
                <w:b w:val="0"/>
                <w:sz w:val="17"/>
              </w:rPr>
              <w:t>Giới hạn tốc độ theo người dùng; khóa tạm sau 5 lần đăng nhập sai; tìm kiếm bệnh nhân không liệt kê toàn bộ</w:t>
            </w:r>
          </w:p>
        </w:tc>
        <w:tc>
          <w:tcPr>
            <w:tcW w:type="dxa" w:w="2721"/>
          </w:tcPr>
          <w:p>
            <w:pPr>
              <w:spacing w:after="20"/>
            </w:pPr>
            <w:r/>
            <w:r>
              <w:rPr>
                <w:b w:val="0"/>
                <w:sz w:val="17"/>
              </w:rPr>
              <w:t>Test 429; test điều kiện tìm tối thiểu</w:t>
            </w:r>
          </w:p>
        </w:tc>
        <w:tc>
          <w:tcPr>
            <w:tcW w:type="dxa" w:w="1247"/>
          </w:tcPr>
          <w:p>
            <w:pPr>
              <w:spacing w:after="20"/>
            </w:pPr>
            <w:r/>
            <w:r>
              <w:rPr>
                <w:b w:val="0"/>
                <w:sz w:val="17"/>
              </w:rPr>
              <w:t>API, Security</w:t>
            </w:r>
          </w:p>
        </w:tc>
      </w:tr>
      <w:tr>
        <w:tc>
          <w:tcPr>
            <w:tcW w:type="dxa" w:w="964"/>
          </w:tcPr>
          <w:p>
            <w:pPr>
              <w:spacing w:after="20"/>
            </w:pPr>
            <w:r/>
            <w:r>
              <w:rPr>
                <w:b w:val="0"/>
                <w:sz w:val="17"/>
              </w:rPr>
              <w:t>NFR-SEC17</w:t>
            </w:r>
          </w:p>
        </w:tc>
        <w:tc>
          <w:tcPr>
            <w:tcW w:type="dxa" w:w="2041"/>
          </w:tcPr>
          <w:p>
            <w:pPr>
              <w:spacing w:after="20"/>
            </w:pPr>
            <w:r/>
            <w:r>
              <w:rPr>
                <w:b w:val="0"/>
                <w:sz w:val="17"/>
              </w:rPr>
              <w:t>An toàn tệp tải lên</w:t>
            </w:r>
          </w:p>
        </w:tc>
        <w:tc>
          <w:tcPr>
            <w:tcW w:type="dxa" w:w="2381"/>
          </w:tcPr>
          <w:p>
            <w:pPr>
              <w:spacing w:after="20"/>
            </w:pPr>
            <w:r/>
            <w:r>
              <w:rPr>
                <w:b w:val="0"/>
                <w:sz w:val="17"/>
              </w:rPr>
              <w:t>Kiểm tra loại theo nội dung, ≤ 20 MB, quét mã độc trước khi dùng; tệp nhiễm bị cách ly</w:t>
            </w:r>
          </w:p>
        </w:tc>
        <w:tc>
          <w:tcPr>
            <w:tcW w:type="dxa" w:w="2721"/>
          </w:tcPr>
          <w:p>
            <w:pPr>
              <w:spacing w:after="20"/>
            </w:pPr>
            <w:r/>
            <w:r>
              <w:rPr>
                <w:b w:val="0"/>
                <w:sz w:val="17"/>
              </w:rPr>
              <w:t>Test với EICAR, tệp đổi đuôi, tệp quá cỡ</w:t>
            </w:r>
          </w:p>
        </w:tc>
        <w:tc>
          <w:tcPr>
            <w:tcW w:type="dxa" w:w="1247"/>
          </w:tcPr>
          <w:p>
            <w:pPr>
              <w:spacing w:after="20"/>
            </w:pPr>
            <w:r/>
            <w:r>
              <w:rPr>
                <w:b w:val="0"/>
                <w:sz w:val="17"/>
              </w:rPr>
              <w:t>Integration, Security</w:t>
            </w:r>
          </w:p>
        </w:tc>
      </w:tr>
      <w:tr>
        <w:tc>
          <w:tcPr>
            <w:tcW w:type="dxa" w:w="964"/>
          </w:tcPr>
          <w:p>
            <w:pPr>
              <w:spacing w:after="20"/>
            </w:pPr>
            <w:r/>
            <w:r>
              <w:rPr>
                <w:b w:val="0"/>
                <w:sz w:val="17"/>
              </w:rPr>
              <w:t>NFR-SEC18</w:t>
            </w:r>
          </w:p>
        </w:tc>
        <w:tc>
          <w:tcPr>
            <w:tcW w:type="dxa" w:w="2041"/>
          </w:tcPr>
          <w:p>
            <w:pPr>
              <w:spacing w:after="20"/>
            </w:pPr>
            <w:r/>
            <w:r>
              <w:rPr>
                <w:b w:val="0"/>
                <w:sz w:val="17"/>
              </w:rPr>
              <w:t>Phân tách nhiệm vụ</w:t>
            </w:r>
          </w:p>
        </w:tc>
        <w:tc>
          <w:tcPr>
            <w:tcW w:type="dxa" w:w="2381"/>
          </w:tcPr>
          <w:p>
            <w:pPr>
              <w:spacing w:after="20"/>
            </w:pPr>
            <w:r/>
            <w:r>
              <w:rPr>
                <w:b w:val="0"/>
                <w:sz w:val="17"/>
              </w:rPr>
              <w:t>Quản trị viên/DPO không đọc dữ liệu lâm sàng; gán vai trò đặc quyền và khôi phục dữ liệu cần người thứ hai duyệt</w:t>
            </w:r>
          </w:p>
        </w:tc>
        <w:tc>
          <w:tcPr>
            <w:tcW w:type="dxa" w:w="2721"/>
          </w:tcPr>
          <w:p>
            <w:pPr>
              <w:spacing w:after="20"/>
            </w:pPr>
            <w:r/>
            <w:r>
              <w:rPr>
                <w:b w:val="0"/>
                <w:sz w:val="17"/>
              </w:rPr>
              <w:t>Test phân quyền + rà soát quy trình</w:t>
            </w:r>
          </w:p>
        </w:tc>
        <w:tc>
          <w:tcPr>
            <w:tcW w:type="dxa" w:w="1247"/>
          </w:tcPr>
          <w:p>
            <w:pPr>
              <w:spacing w:after="20"/>
            </w:pPr>
            <w:r/>
            <w:r>
              <w:rPr>
                <w:b w:val="0"/>
                <w:sz w:val="17"/>
              </w:rPr>
              <w:t>API, Review</w:t>
            </w:r>
          </w:p>
        </w:tc>
      </w:tr>
      <w:tr>
        <w:tc>
          <w:tcPr>
            <w:tcW w:type="dxa" w:w="964"/>
          </w:tcPr>
          <w:p>
            <w:pPr>
              <w:spacing w:after="20"/>
            </w:pPr>
            <w:r/>
            <w:r>
              <w:rPr>
                <w:b w:val="0"/>
                <w:sz w:val="17"/>
              </w:rPr>
              <w:t>NFR-SEC19</w:t>
            </w:r>
          </w:p>
        </w:tc>
        <w:tc>
          <w:tcPr>
            <w:tcW w:type="dxa" w:w="2041"/>
          </w:tcPr>
          <w:p>
            <w:pPr>
              <w:spacing w:after="20"/>
            </w:pPr>
            <w:r/>
            <w:r>
              <w:rPr>
                <w:b w:val="0"/>
                <w:sz w:val="17"/>
              </w:rPr>
              <w:t>Lưu trữ và xóa</w:t>
            </w:r>
          </w:p>
        </w:tc>
        <w:tc>
          <w:tcPr>
            <w:tcW w:type="dxa" w:w="2381"/>
          </w:tcPr>
          <w:p>
            <w:pPr>
              <w:spacing w:after="20"/>
            </w:pPr>
            <w:r/>
            <w:r>
              <w:rPr>
                <w:b w:val="0"/>
                <w:sz w:val="17"/>
              </w:rPr>
              <w:t>Thời hạn lưu theo bảng lưu trữ; dữ liệu tạm tự xóa đúng hạn; hồ sơ bệnh án lưu dài hạn</w:t>
            </w:r>
          </w:p>
        </w:tc>
        <w:tc>
          <w:tcPr>
            <w:tcW w:type="dxa" w:w="2721"/>
          </w:tcPr>
          <w:p>
            <w:pPr>
              <w:spacing w:after="20"/>
            </w:pPr>
            <w:r/>
            <w:r>
              <w:rPr>
                <w:b w:val="0"/>
                <w:sz w:val="17"/>
              </w:rPr>
              <w:t>Test job xóa dữ liệu hết hạn</w:t>
            </w:r>
          </w:p>
        </w:tc>
        <w:tc>
          <w:tcPr>
            <w:tcW w:type="dxa" w:w="1247"/>
          </w:tcPr>
          <w:p>
            <w:pPr>
              <w:spacing w:after="20"/>
            </w:pPr>
            <w:r/>
            <w:r>
              <w:rPr>
                <w:b w:val="0"/>
                <w:sz w:val="17"/>
              </w:rPr>
              <w:t>Integration</w:t>
            </w:r>
          </w:p>
        </w:tc>
      </w:tr>
      <w:tr>
        <w:tc>
          <w:tcPr>
            <w:tcW w:type="dxa" w:w="964"/>
          </w:tcPr>
          <w:p>
            <w:pPr>
              <w:spacing w:after="20"/>
            </w:pPr>
            <w:r/>
            <w:r>
              <w:rPr>
                <w:b w:val="0"/>
                <w:sz w:val="17"/>
              </w:rPr>
              <w:t>NFR-SEC20</w:t>
            </w:r>
          </w:p>
        </w:tc>
        <w:tc>
          <w:tcPr>
            <w:tcW w:type="dxa" w:w="2041"/>
          </w:tcPr>
          <w:p>
            <w:pPr>
              <w:spacing w:after="20"/>
            </w:pPr>
            <w:r/>
            <w:r>
              <w:rPr>
                <w:b w:val="0"/>
                <w:sz w:val="17"/>
              </w:rPr>
              <w:t>Ẩn danh dữ liệu phân tích/huấn luyện</w:t>
            </w:r>
          </w:p>
        </w:tc>
        <w:tc>
          <w:tcPr>
            <w:tcW w:type="dxa" w:w="2381"/>
          </w:tcPr>
          <w:p>
            <w:pPr>
              <w:spacing w:after="20"/>
            </w:pPr>
            <w:r/>
            <w:r>
              <w:rPr>
                <w:b w:val="0"/>
                <w:sz w:val="17"/>
              </w:rPr>
              <w:t>Dữ liệu huấn luyện ML và báo cáo không chứa định danh trực tiếp; chỉ dữ liệu của bệnh nhân còn đồng ý</w:t>
            </w:r>
          </w:p>
        </w:tc>
        <w:tc>
          <w:tcPr>
            <w:tcW w:type="dxa" w:w="2721"/>
          </w:tcPr>
          <w:p>
            <w:pPr>
              <w:spacing w:after="20"/>
            </w:pPr>
            <w:r/>
            <w:r>
              <w:rPr>
                <w:b w:val="0"/>
                <w:sz w:val="17"/>
              </w:rPr>
              <w:t>Test kiểm tra schema tập huấn luyện</w:t>
            </w:r>
          </w:p>
        </w:tc>
        <w:tc>
          <w:tcPr>
            <w:tcW w:type="dxa" w:w="1247"/>
          </w:tcPr>
          <w:p>
            <w:pPr>
              <w:spacing w:after="20"/>
            </w:pPr>
            <w:r/>
            <w:r>
              <w:rPr>
                <w:b w:val="0"/>
                <w:sz w:val="17"/>
              </w:rPr>
              <w:t>Unit, Review</w:t>
            </w:r>
          </w:p>
        </w:tc>
      </w:tr>
      <w:tr>
        <w:tc>
          <w:tcPr>
            <w:tcW w:type="dxa" w:w="964"/>
          </w:tcPr>
          <w:p>
            <w:pPr>
              <w:spacing w:after="20"/>
            </w:pPr>
            <w:r/>
            <w:r>
              <w:rPr>
                <w:b w:val="0"/>
                <w:sz w:val="17"/>
              </w:rPr>
              <w:t>NFR-SEC21</w:t>
            </w:r>
          </w:p>
        </w:tc>
        <w:tc>
          <w:tcPr>
            <w:tcW w:type="dxa" w:w="2041"/>
          </w:tcPr>
          <w:p>
            <w:pPr>
              <w:spacing w:after="20"/>
            </w:pPr>
            <w:r/>
            <w:r>
              <w:rPr>
                <w:b w:val="0"/>
                <w:sz w:val="17"/>
              </w:rPr>
              <w:t>Sự cố và chuyển dữ liệu ra nước ngoài</w:t>
            </w:r>
          </w:p>
        </w:tc>
        <w:tc>
          <w:tcPr>
            <w:tcW w:type="dxa" w:w="2381"/>
          </w:tcPr>
          <w:p>
            <w:pPr>
              <w:spacing w:after="20"/>
            </w:pPr>
            <w:r/>
            <w:r>
              <w:rPr>
                <w:b w:val="0"/>
                <w:sz w:val="17"/>
              </w:rPr>
              <w:t>Thông báo vi phạm cho cơ quan chuyên trách chậm nhất 72 giờ kể từ khi phát hiện (Điều 23 khoản 1 Luật 91/2025/QH15); hồ sơ đánh giá tác động xử lý dữ liệu (Điều 21, nộp trong 60 ngày kể từ lần xử lý đầu tiên, cập nhật 6 tháng một lần theo Điều 22) và hồ sơ đánh giá tác động chuyển dữ liệu ra nước ngoài (Điều 20: vùng cloud ngoài Việt Nam, nhà cung cấp LLM nước ngoài) trước khi dùng dữ liệu thật</w:t>
            </w:r>
          </w:p>
        </w:tc>
        <w:tc>
          <w:tcPr>
            <w:tcW w:type="dxa" w:w="2721"/>
          </w:tcPr>
          <w:p>
            <w:pPr>
              <w:spacing w:after="20"/>
            </w:pPr>
            <w:r/>
            <w:r>
              <w:rPr>
                <w:b w:val="0"/>
                <w:sz w:val="17"/>
              </w:rPr>
              <w:t>Runbook sự cố + diễn tập đo thời gian từ phát hiện đến thông báo; hồ sơ đánh giá tác động được duyệt</w:t>
            </w:r>
          </w:p>
        </w:tc>
        <w:tc>
          <w:tcPr>
            <w:tcW w:type="dxa" w:w="1247"/>
          </w:tcPr>
          <w:p>
            <w:pPr>
              <w:spacing w:after="20"/>
            </w:pPr>
            <w:r/>
            <w:r>
              <w:rPr>
                <w:b w:val="0"/>
                <w:sz w:val="17"/>
              </w:rPr>
              <w:t>Review</w:t>
            </w:r>
          </w:p>
        </w:tc>
      </w:tr>
    </w:tbl>
    <w:p>
      <w:pPr>
        <w:spacing w:after="40"/>
      </w:pPr>
    </w:p>
    <w:p>
      <w:pPr>
        <w:pStyle w:val="Heading2"/>
      </w:pPr>
      <w:r>
        <w:t>5.5  Khả năng quan sát và vận hành</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NFR-O1</w:t>
            </w:r>
          </w:p>
        </w:tc>
        <w:tc>
          <w:tcPr>
            <w:tcW w:type="dxa" w:w="2041"/>
          </w:tcPr>
          <w:p>
            <w:pPr>
              <w:spacing w:after="20"/>
            </w:pPr>
            <w:r/>
            <w:r>
              <w:rPr>
                <w:b w:val="0"/>
                <w:sz w:val="17"/>
              </w:rPr>
              <w:t>Tracing phân tán</w:t>
            </w:r>
          </w:p>
        </w:tc>
        <w:tc>
          <w:tcPr>
            <w:tcW w:type="dxa" w:w="2381"/>
          </w:tcPr>
          <w:p>
            <w:pPr>
              <w:spacing w:after="20"/>
            </w:pPr>
            <w:r/>
            <w:r>
              <w:rPr>
                <w:b w:val="0"/>
                <w:sz w:val="17"/>
              </w:rPr>
              <w:t>100% request có trace xuyên service</w:t>
            </w:r>
          </w:p>
        </w:tc>
        <w:tc>
          <w:tcPr>
            <w:tcW w:type="dxa" w:w="2721"/>
          </w:tcPr>
          <w:p>
            <w:pPr>
              <w:spacing w:after="20"/>
            </w:pPr>
            <w:r/>
            <w:r>
              <w:rPr>
                <w:b w:val="0"/>
                <w:sz w:val="17"/>
              </w:rPr>
              <w:t>Kiểm tra trace mẫu qua gateway → service → bus</w:t>
            </w:r>
          </w:p>
        </w:tc>
        <w:tc>
          <w:tcPr>
            <w:tcW w:type="dxa" w:w="1247"/>
          </w:tcPr>
          <w:p>
            <w:pPr>
              <w:spacing w:after="20"/>
            </w:pPr>
            <w:r/>
            <w:r>
              <w:rPr>
                <w:b w:val="0"/>
                <w:sz w:val="17"/>
              </w:rPr>
              <w:t>Integration</w:t>
            </w:r>
          </w:p>
        </w:tc>
      </w:tr>
      <w:tr>
        <w:tc>
          <w:tcPr>
            <w:tcW w:type="dxa" w:w="964"/>
          </w:tcPr>
          <w:p>
            <w:pPr>
              <w:spacing w:after="20"/>
            </w:pPr>
            <w:r/>
            <w:r>
              <w:rPr>
                <w:b w:val="0"/>
                <w:sz w:val="17"/>
              </w:rPr>
              <w:t>NFR-O2</w:t>
            </w:r>
          </w:p>
        </w:tc>
        <w:tc>
          <w:tcPr>
            <w:tcW w:type="dxa" w:w="2041"/>
          </w:tcPr>
          <w:p>
            <w:pPr>
              <w:spacing w:after="20"/>
            </w:pPr>
            <w:r/>
            <w:r>
              <w:rPr>
                <w:b w:val="0"/>
                <w:sz w:val="17"/>
              </w:rPr>
              <w:t>Dashboard SLO</w:t>
            </w:r>
          </w:p>
        </w:tc>
        <w:tc>
          <w:tcPr>
            <w:tcW w:type="dxa" w:w="2381"/>
          </w:tcPr>
          <w:p>
            <w:pPr>
              <w:spacing w:after="20"/>
            </w:pPr>
            <w:r/>
            <w:r>
              <w:rPr>
                <w:b w:val="0"/>
                <w:sz w:val="17"/>
              </w:rPr>
              <w:t>Dashboard SLI/SLO + error budget cho A1, P1, P2</w:t>
            </w:r>
          </w:p>
        </w:tc>
        <w:tc>
          <w:tcPr>
            <w:tcW w:type="dxa" w:w="2721"/>
          </w:tcPr>
          <w:p>
            <w:pPr>
              <w:spacing w:after="20"/>
            </w:pPr>
            <w:r/>
            <w:r>
              <w:rPr>
                <w:b w:val="0"/>
                <w:sz w:val="17"/>
              </w:rPr>
              <w:t>Rà soát dashboard</w:t>
            </w:r>
          </w:p>
        </w:tc>
        <w:tc>
          <w:tcPr>
            <w:tcW w:type="dxa" w:w="1247"/>
          </w:tcPr>
          <w:p>
            <w:pPr>
              <w:spacing w:after="20"/>
            </w:pPr>
            <w:r/>
            <w:r>
              <w:rPr>
                <w:b w:val="0"/>
                <w:sz w:val="17"/>
              </w:rPr>
              <w:t>Review</w:t>
            </w:r>
          </w:p>
        </w:tc>
      </w:tr>
      <w:tr>
        <w:tc>
          <w:tcPr>
            <w:tcW w:type="dxa" w:w="964"/>
          </w:tcPr>
          <w:p>
            <w:pPr>
              <w:spacing w:after="20"/>
            </w:pPr>
            <w:r/>
            <w:r>
              <w:rPr>
                <w:b w:val="0"/>
                <w:sz w:val="17"/>
              </w:rPr>
              <w:t>NFR-O3</w:t>
            </w:r>
          </w:p>
        </w:tc>
        <w:tc>
          <w:tcPr>
            <w:tcW w:type="dxa" w:w="2041"/>
          </w:tcPr>
          <w:p>
            <w:pPr>
              <w:spacing w:after="20"/>
            </w:pPr>
            <w:r/>
            <w:r>
              <w:rPr>
                <w:b w:val="0"/>
                <w:sz w:val="17"/>
              </w:rPr>
              <w:t>Cảnh báo</w:t>
            </w:r>
          </w:p>
        </w:tc>
        <w:tc>
          <w:tcPr>
            <w:tcW w:type="dxa" w:w="2381"/>
          </w:tcPr>
          <w:p>
            <w:pPr>
              <w:spacing w:after="20"/>
            </w:pPr>
            <w:r/>
            <w:r>
              <w:rPr>
                <w:b w:val="0"/>
                <w:sz w:val="17"/>
              </w:rPr>
              <w:t>Cảnh báo burn rate, hàng lỗi có tin, chứng chỉ sắp hết hạn, truy cập khẩn cấp</w:t>
            </w:r>
          </w:p>
        </w:tc>
        <w:tc>
          <w:tcPr>
            <w:tcW w:type="dxa" w:w="2721"/>
          </w:tcPr>
          <w:p>
            <w:pPr>
              <w:spacing w:after="20"/>
            </w:pPr>
            <w:r/>
            <w:r>
              <w:rPr>
                <w:b w:val="0"/>
                <w:sz w:val="17"/>
              </w:rPr>
              <w:t>Kích hoạt từng điều kiện cảnh báo</w:t>
            </w:r>
          </w:p>
        </w:tc>
        <w:tc>
          <w:tcPr>
            <w:tcW w:type="dxa" w:w="1247"/>
          </w:tcPr>
          <w:p>
            <w:pPr>
              <w:spacing w:after="20"/>
            </w:pPr>
            <w:r/>
            <w:r>
              <w:rPr>
                <w:b w:val="0"/>
                <w:sz w:val="17"/>
              </w:rPr>
              <w:t>Failure test</w:t>
            </w:r>
          </w:p>
        </w:tc>
      </w:tr>
      <w:tr>
        <w:tc>
          <w:tcPr>
            <w:tcW w:type="dxa" w:w="964"/>
          </w:tcPr>
          <w:p>
            <w:pPr>
              <w:spacing w:after="20"/>
            </w:pPr>
            <w:r/>
            <w:r>
              <w:rPr>
                <w:b w:val="0"/>
                <w:sz w:val="17"/>
              </w:rPr>
              <w:t>NFR-O4</w:t>
            </w:r>
          </w:p>
        </w:tc>
        <w:tc>
          <w:tcPr>
            <w:tcW w:type="dxa" w:w="2041"/>
          </w:tcPr>
          <w:p>
            <w:pPr>
              <w:spacing w:after="20"/>
            </w:pPr>
            <w:r/>
            <w:r>
              <w:rPr>
                <w:b w:val="0"/>
                <w:sz w:val="17"/>
              </w:rPr>
              <w:t>Log</w:t>
            </w:r>
          </w:p>
        </w:tc>
        <w:tc>
          <w:tcPr>
            <w:tcW w:type="dxa" w:w="2381"/>
          </w:tcPr>
          <w:p>
            <w:pPr>
              <w:spacing w:after="20"/>
            </w:pPr>
            <w:r/>
            <w:r>
              <w:rPr>
                <w:b w:val="0"/>
                <w:sz w:val="17"/>
              </w:rPr>
              <w:t>Log có cấu trúc, có trace-id, không chứa PII</w:t>
            </w:r>
          </w:p>
        </w:tc>
        <w:tc>
          <w:tcPr>
            <w:tcW w:type="dxa" w:w="2721"/>
          </w:tcPr>
          <w:p>
            <w:pPr>
              <w:spacing w:after="20"/>
            </w:pPr>
            <w:r/>
            <w:r>
              <w:rPr>
                <w:b w:val="0"/>
                <w:sz w:val="17"/>
              </w:rPr>
              <w:t>Test quét log (NFR-SEC13)</w:t>
            </w:r>
          </w:p>
        </w:tc>
        <w:tc>
          <w:tcPr>
            <w:tcW w:type="dxa" w:w="1247"/>
          </w:tcPr>
          <w:p>
            <w:pPr>
              <w:spacing w:after="20"/>
            </w:pPr>
            <w:r/>
            <w:r>
              <w:rPr>
                <w:b w:val="0"/>
                <w:sz w:val="17"/>
              </w:rPr>
              <w:t>Integration</w:t>
            </w:r>
          </w:p>
        </w:tc>
      </w:tr>
    </w:tbl>
    <w:p>
      <w:pPr>
        <w:spacing w:after="40"/>
      </w:pPr>
    </w:p>
    <w:p>
      <w:pPr>
        <w:pStyle w:val="Heading2"/>
      </w:pPr>
      <w:r>
        <w:t>5.6  Khả năng triển khai</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NFR-D1</w:t>
            </w:r>
          </w:p>
        </w:tc>
        <w:tc>
          <w:tcPr>
            <w:tcW w:type="dxa" w:w="2041"/>
          </w:tcPr>
          <w:p>
            <w:pPr>
              <w:spacing w:after="20"/>
            </w:pPr>
            <w:r/>
            <w:r>
              <w:rPr>
                <w:b w:val="0"/>
                <w:sz w:val="17"/>
              </w:rPr>
              <w:t>Lead time</w:t>
            </w:r>
          </w:p>
        </w:tc>
        <w:tc>
          <w:tcPr>
            <w:tcW w:type="dxa" w:w="2381"/>
          </w:tcPr>
          <w:p>
            <w:pPr>
              <w:spacing w:after="20"/>
            </w:pPr>
            <w:r/>
            <w:r>
              <w:rPr>
                <w:b w:val="0"/>
                <w:sz w:val="17"/>
              </w:rPr>
              <w:t>Commit → image đã ký ≤ 15 phút; → UAT ≤ 30 phút</w:t>
            </w:r>
          </w:p>
        </w:tc>
        <w:tc>
          <w:tcPr>
            <w:tcW w:type="dxa" w:w="2721"/>
          </w:tcPr>
          <w:p>
            <w:pPr>
              <w:spacing w:after="20"/>
            </w:pPr>
            <w:r/>
            <w:r>
              <w:rPr>
                <w:b w:val="0"/>
                <w:sz w:val="17"/>
              </w:rPr>
              <w:t>Thống kê pipeline</w:t>
            </w:r>
          </w:p>
        </w:tc>
        <w:tc>
          <w:tcPr>
            <w:tcW w:type="dxa" w:w="1247"/>
          </w:tcPr>
          <w:p>
            <w:pPr>
              <w:spacing w:after="20"/>
            </w:pPr>
            <w:r/>
            <w:r>
              <w:rPr>
                <w:b w:val="0"/>
                <w:sz w:val="17"/>
              </w:rPr>
              <w:t>CI</w:t>
            </w:r>
          </w:p>
        </w:tc>
      </w:tr>
      <w:tr>
        <w:tc>
          <w:tcPr>
            <w:tcW w:type="dxa" w:w="964"/>
          </w:tcPr>
          <w:p>
            <w:pPr>
              <w:spacing w:after="20"/>
            </w:pPr>
            <w:r/>
            <w:r>
              <w:rPr>
                <w:b w:val="0"/>
                <w:sz w:val="17"/>
              </w:rPr>
              <w:t>NFR-D2</w:t>
            </w:r>
          </w:p>
        </w:tc>
        <w:tc>
          <w:tcPr>
            <w:tcW w:type="dxa" w:w="2041"/>
          </w:tcPr>
          <w:p>
            <w:pPr>
              <w:spacing w:after="20"/>
            </w:pPr>
            <w:r/>
            <w:r>
              <w:rPr>
                <w:b w:val="0"/>
                <w:sz w:val="17"/>
              </w:rPr>
              <w:t>Rollback</w:t>
            </w:r>
          </w:p>
        </w:tc>
        <w:tc>
          <w:tcPr>
            <w:tcW w:type="dxa" w:w="2381"/>
          </w:tcPr>
          <w:p>
            <w:pPr>
              <w:spacing w:after="20"/>
            </w:pPr>
            <w:r/>
            <w:r>
              <w:rPr>
                <w:b w:val="0"/>
                <w:sz w:val="17"/>
              </w:rPr>
              <w:t>≤ 5 phút bằng một thao tác (GitOps revert)</w:t>
            </w:r>
          </w:p>
        </w:tc>
        <w:tc>
          <w:tcPr>
            <w:tcW w:type="dxa" w:w="2721"/>
          </w:tcPr>
          <w:p>
            <w:pPr>
              <w:spacing w:after="20"/>
            </w:pPr>
            <w:r/>
            <w:r>
              <w:rPr>
                <w:b w:val="0"/>
                <w:sz w:val="17"/>
              </w:rPr>
              <w:t>Diễn tập rollback</w:t>
            </w:r>
          </w:p>
        </w:tc>
        <w:tc>
          <w:tcPr>
            <w:tcW w:type="dxa" w:w="1247"/>
          </w:tcPr>
          <w:p>
            <w:pPr>
              <w:spacing w:after="20"/>
            </w:pPr>
            <w:r/>
            <w:r>
              <w:rPr>
                <w:b w:val="0"/>
                <w:sz w:val="17"/>
              </w:rPr>
              <w:t>DR drill</w:t>
            </w:r>
          </w:p>
        </w:tc>
      </w:tr>
      <w:tr>
        <w:tc>
          <w:tcPr>
            <w:tcW w:type="dxa" w:w="964"/>
          </w:tcPr>
          <w:p>
            <w:pPr>
              <w:spacing w:after="20"/>
            </w:pPr>
            <w:r/>
            <w:r>
              <w:rPr>
                <w:b w:val="0"/>
                <w:sz w:val="17"/>
              </w:rPr>
              <w:t>NFR-D3</w:t>
            </w:r>
          </w:p>
        </w:tc>
        <w:tc>
          <w:tcPr>
            <w:tcW w:type="dxa" w:w="2041"/>
          </w:tcPr>
          <w:p>
            <w:pPr>
              <w:spacing w:after="20"/>
            </w:pPr>
            <w:r/>
            <w:r>
              <w:rPr>
                <w:b w:val="0"/>
                <w:sz w:val="17"/>
              </w:rPr>
              <w:t>Hạ tầng dưới dạng code</w:t>
            </w:r>
          </w:p>
        </w:tc>
        <w:tc>
          <w:tcPr>
            <w:tcW w:type="dxa" w:w="2381"/>
          </w:tcPr>
          <w:p>
            <w:pPr>
              <w:spacing w:after="20"/>
            </w:pPr>
            <w:r/>
            <w:r>
              <w:rPr>
                <w:b w:val="0"/>
                <w:sz w:val="17"/>
              </w:rPr>
              <w:t>100% hạ tầng tạo bằng IaC; dựng lại được từ đầu</w:t>
            </w:r>
          </w:p>
        </w:tc>
        <w:tc>
          <w:tcPr>
            <w:tcW w:type="dxa" w:w="2721"/>
          </w:tcPr>
          <w:p>
            <w:pPr>
              <w:spacing w:after="20"/>
            </w:pPr>
            <w:r/>
            <w:r>
              <w:rPr>
                <w:b w:val="0"/>
                <w:sz w:val="17"/>
              </w:rPr>
              <w:t>Dựng/hủy môi trường bằng workflow</w:t>
            </w:r>
          </w:p>
        </w:tc>
        <w:tc>
          <w:tcPr>
            <w:tcW w:type="dxa" w:w="1247"/>
          </w:tcPr>
          <w:p>
            <w:pPr>
              <w:spacing w:after="20"/>
            </w:pPr>
            <w:r/>
            <w:r>
              <w:rPr>
                <w:b w:val="0"/>
                <w:sz w:val="17"/>
              </w:rPr>
              <w:t>DR drill</w:t>
            </w:r>
          </w:p>
        </w:tc>
      </w:tr>
      <w:tr>
        <w:tc>
          <w:tcPr>
            <w:tcW w:type="dxa" w:w="964"/>
          </w:tcPr>
          <w:p>
            <w:pPr>
              <w:spacing w:after="20"/>
            </w:pPr>
            <w:r/>
            <w:r>
              <w:rPr>
                <w:b w:val="0"/>
                <w:sz w:val="17"/>
              </w:rPr>
              <w:t>NFR-D4</w:t>
            </w:r>
          </w:p>
        </w:tc>
        <w:tc>
          <w:tcPr>
            <w:tcW w:type="dxa" w:w="2041"/>
          </w:tcPr>
          <w:p>
            <w:pPr>
              <w:spacing w:after="20"/>
            </w:pPr>
            <w:r/>
            <w:r>
              <w:rPr>
                <w:b w:val="0"/>
                <w:sz w:val="17"/>
              </w:rPr>
              <w:t>Cách ly môi trường</w:t>
            </w:r>
          </w:p>
        </w:tc>
        <w:tc>
          <w:tcPr>
            <w:tcW w:type="dxa" w:w="2381"/>
          </w:tcPr>
          <w:p>
            <w:pPr>
              <w:spacing w:after="20"/>
            </w:pPr>
            <w:r/>
            <w:r>
              <w:rPr>
                <w:b w:val="0"/>
                <w:sz w:val="17"/>
              </w:rPr>
              <w:t>prod tách cụm và resource group với uat; dev chạy local</w:t>
            </w:r>
          </w:p>
        </w:tc>
        <w:tc>
          <w:tcPr>
            <w:tcW w:type="dxa" w:w="2721"/>
          </w:tcPr>
          <w:p>
            <w:pPr>
              <w:spacing w:after="20"/>
            </w:pPr>
            <w:r/>
            <w:r>
              <w:rPr>
                <w:b w:val="0"/>
                <w:sz w:val="17"/>
              </w:rPr>
              <w:t>Rà soát cấu hình</w:t>
            </w:r>
          </w:p>
        </w:tc>
        <w:tc>
          <w:tcPr>
            <w:tcW w:type="dxa" w:w="1247"/>
          </w:tcPr>
          <w:p>
            <w:pPr>
              <w:spacing w:after="20"/>
            </w:pPr>
            <w:r/>
            <w:r>
              <w:rPr>
                <w:b w:val="0"/>
                <w:sz w:val="17"/>
              </w:rPr>
              <w:t>Review</w:t>
            </w:r>
          </w:p>
        </w:tc>
      </w:tr>
    </w:tbl>
    <w:p>
      <w:pPr>
        <w:spacing w:after="40"/>
      </w:pPr>
    </w:p>
    <w:p>
      <w:pPr>
        <w:pStyle w:val="Heading2"/>
      </w:pPr>
      <w:r>
        <w:t>5.7  Chi phí</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NFR-C1</w:t>
            </w:r>
          </w:p>
        </w:tc>
        <w:tc>
          <w:tcPr>
            <w:tcW w:type="dxa" w:w="2041"/>
          </w:tcPr>
          <w:p>
            <w:pPr>
              <w:spacing w:after="20"/>
            </w:pPr>
            <w:r/>
            <w:r>
              <w:rPr>
                <w:b w:val="0"/>
                <w:sz w:val="17"/>
              </w:rPr>
              <w:t>Ngân sách hạ tầng</w:t>
            </w:r>
          </w:p>
        </w:tc>
        <w:tc>
          <w:tcPr>
            <w:tcW w:type="dxa" w:w="2381"/>
          </w:tcPr>
          <w:p>
            <w:pPr>
              <w:spacing w:after="20"/>
            </w:pPr>
            <w:r/>
            <w:r>
              <w:rPr>
                <w:b w:val="0"/>
                <w:sz w:val="17"/>
              </w:rPr>
              <w:t>Không có cụm thường trực; tài nguyên thường trực ≤ 10 USD/tháng; môi trường dựng khi cần</w:t>
            </w:r>
          </w:p>
        </w:tc>
        <w:tc>
          <w:tcPr>
            <w:tcW w:type="dxa" w:w="2721"/>
          </w:tcPr>
          <w:p>
            <w:pPr>
              <w:spacing w:after="20"/>
            </w:pPr>
            <w:r/>
            <w:r>
              <w:rPr>
                <w:b w:val="0"/>
                <w:sz w:val="17"/>
              </w:rPr>
              <w:t>Báo cáo chi phí Azure theo tag</w:t>
            </w:r>
          </w:p>
        </w:tc>
        <w:tc>
          <w:tcPr>
            <w:tcW w:type="dxa" w:w="1247"/>
          </w:tcPr>
          <w:p>
            <w:pPr>
              <w:spacing w:after="20"/>
            </w:pPr>
            <w:r/>
            <w:r>
              <w:rPr>
                <w:b w:val="0"/>
                <w:sz w:val="17"/>
              </w:rPr>
              <w:t>Review</w:t>
            </w:r>
          </w:p>
        </w:tc>
      </w:tr>
      <w:tr>
        <w:tc>
          <w:tcPr>
            <w:tcW w:type="dxa" w:w="964"/>
          </w:tcPr>
          <w:p>
            <w:pPr>
              <w:spacing w:after="20"/>
            </w:pPr>
            <w:r/>
            <w:r>
              <w:rPr>
                <w:b w:val="0"/>
                <w:sz w:val="17"/>
              </w:rPr>
              <w:t>NFR-C2</w:t>
            </w:r>
          </w:p>
        </w:tc>
        <w:tc>
          <w:tcPr>
            <w:tcW w:type="dxa" w:w="2041"/>
          </w:tcPr>
          <w:p>
            <w:pPr>
              <w:spacing w:after="20"/>
            </w:pPr>
            <w:r/>
            <w:r>
              <w:rPr>
                <w:b w:val="0"/>
                <w:sz w:val="17"/>
              </w:rPr>
              <w:t>Chi phí AI</w:t>
            </w:r>
          </w:p>
        </w:tc>
        <w:tc>
          <w:tcPr>
            <w:tcW w:type="dxa" w:w="2381"/>
          </w:tcPr>
          <w:p>
            <w:pPr>
              <w:spacing w:after="20"/>
            </w:pPr>
            <w:r/>
            <w:r>
              <w:rPr>
                <w:b w:val="0"/>
                <w:sz w:val="17"/>
              </w:rPr>
              <w:t>≤ 0,005 USD/request RAG; hạn mức token theo ngày và cảnh báo</w:t>
            </w:r>
          </w:p>
        </w:tc>
        <w:tc>
          <w:tcPr>
            <w:tcW w:type="dxa" w:w="2721"/>
          </w:tcPr>
          <w:p>
            <w:pPr>
              <w:spacing w:after="20"/>
            </w:pPr>
            <w:r/>
            <w:r>
              <w:rPr>
                <w:b w:val="0"/>
                <w:sz w:val="17"/>
              </w:rPr>
              <w:t>Metric token/chi phí</w:t>
            </w:r>
          </w:p>
        </w:tc>
        <w:tc>
          <w:tcPr>
            <w:tcW w:type="dxa" w:w="1247"/>
          </w:tcPr>
          <w:p>
            <w:pPr>
              <w:spacing w:after="20"/>
            </w:pPr>
            <w:r/>
            <w:r>
              <w:rPr>
                <w:b w:val="0"/>
                <w:sz w:val="17"/>
              </w:rPr>
              <w:t>Monitoring</w:t>
            </w:r>
          </w:p>
        </w:tc>
      </w:tr>
      <w:tr>
        <w:tc>
          <w:tcPr>
            <w:tcW w:type="dxa" w:w="964"/>
          </w:tcPr>
          <w:p>
            <w:pPr>
              <w:spacing w:after="20"/>
            </w:pPr>
            <w:r/>
            <w:r>
              <w:rPr>
                <w:b w:val="0"/>
                <w:sz w:val="17"/>
              </w:rPr>
              <w:t>NFR-C3</w:t>
            </w:r>
          </w:p>
        </w:tc>
        <w:tc>
          <w:tcPr>
            <w:tcW w:type="dxa" w:w="2041"/>
          </w:tcPr>
          <w:p>
            <w:pPr>
              <w:spacing w:after="20"/>
            </w:pPr>
            <w:r/>
            <w:r>
              <w:rPr>
                <w:b w:val="0"/>
                <w:sz w:val="17"/>
              </w:rPr>
              <w:t>Minh bạch chi phí</w:t>
            </w:r>
          </w:p>
        </w:tc>
        <w:tc>
          <w:tcPr>
            <w:tcW w:type="dxa" w:w="2381"/>
          </w:tcPr>
          <w:p>
            <w:pPr>
              <w:spacing w:after="20"/>
            </w:pPr>
            <w:r/>
            <w:r>
              <w:rPr>
                <w:b w:val="0"/>
                <w:sz w:val="17"/>
              </w:rPr>
              <w:t>Tag chi phí theo môi trường/service; báo cáo hằng tuần</w:t>
            </w:r>
          </w:p>
        </w:tc>
        <w:tc>
          <w:tcPr>
            <w:tcW w:type="dxa" w:w="2721"/>
          </w:tcPr>
          <w:p>
            <w:pPr>
              <w:spacing w:after="20"/>
            </w:pPr>
            <w:r/>
            <w:r>
              <w:rPr>
                <w:b w:val="0"/>
                <w:sz w:val="17"/>
              </w:rPr>
              <w:t>Rà soát</w:t>
            </w:r>
          </w:p>
        </w:tc>
        <w:tc>
          <w:tcPr>
            <w:tcW w:type="dxa" w:w="1247"/>
          </w:tcPr>
          <w:p>
            <w:pPr>
              <w:spacing w:after="20"/>
            </w:pPr>
            <w:r/>
            <w:r>
              <w:rPr>
                <w:b w:val="0"/>
                <w:sz w:val="17"/>
              </w:rPr>
              <w:t>Review</w:t>
            </w:r>
          </w:p>
        </w:tc>
      </w:tr>
    </w:tbl>
    <w:p>
      <w:pPr>
        <w:spacing w:after="40"/>
      </w:pPr>
    </w:p>
    <w:p>
      <w:pPr>
        <w:pStyle w:val="Heading2"/>
      </w:pPr>
      <w:r>
        <w:t>5.8  Chất lượng AI / ML</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NFR-AI1</w:t>
            </w:r>
          </w:p>
        </w:tc>
        <w:tc>
          <w:tcPr>
            <w:tcW w:type="dxa" w:w="2041"/>
          </w:tcPr>
          <w:p>
            <w:pPr>
              <w:spacing w:after="20"/>
            </w:pPr>
            <w:r/>
            <w:r>
              <w:rPr>
                <w:b w:val="0"/>
                <w:sz w:val="17"/>
              </w:rPr>
              <w:t>Truy xuất RAG</w:t>
            </w:r>
          </w:p>
        </w:tc>
        <w:tc>
          <w:tcPr>
            <w:tcW w:type="dxa" w:w="2381"/>
          </w:tcPr>
          <w:p>
            <w:pPr>
              <w:spacing w:after="20"/>
            </w:pPr>
            <w:r/>
            <w:r>
              <w:rPr>
                <w:b w:val="0"/>
                <w:sz w:val="17"/>
              </w:rPr>
              <w:t>Recall@5 ≥ 0,8; MRR ≥ 0,6</w:t>
            </w:r>
          </w:p>
        </w:tc>
        <w:tc>
          <w:tcPr>
            <w:tcW w:type="dxa" w:w="2721"/>
          </w:tcPr>
          <w:p>
            <w:pPr>
              <w:spacing w:after="20"/>
            </w:pPr>
            <w:r/>
            <w:r>
              <w:rPr>
                <w:b w:val="0"/>
                <w:sz w:val="17"/>
              </w:rPr>
              <w:t>Bộ eval ≥ 100 câu hỏi</w:t>
            </w:r>
          </w:p>
        </w:tc>
        <w:tc>
          <w:tcPr>
            <w:tcW w:type="dxa" w:w="1247"/>
          </w:tcPr>
          <w:p>
            <w:pPr>
              <w:spacing w:after="20"/>
            </w:pPr>
            <w:r/>
            <w:r>
              <w:rPr>
                <w:b w:val="0"/>
                <w:sz w:val="17"/>
              </w:rPr>
              <w:t>AI eval</w:t>
            </w:r>
          </w:p>
        </w:tc>
      </w:tr>
      <w:tr>
        <w:tc>
          <w:tcPr>
            <w:tcW w:type="dxa" w:w="964"/>
          </w:tcPr>
          <w:p>
            <w:pPr>
              <w:spacing w:after="20"/>
            </w:pPr>
            <w:r/>
            <w:r>
              <w:rPr>
                <w:b w:val="0"/>
                <w:sz w:val="17"/>
              </w:rPr>
              <w:t>NFR-AI2</w:t>
            </w:r>
          </w:p>
        </w:tc>
        <w:tc>
          <w:tcPr>
            <w:tcW w:type="dxa" w:w="2041"/>
          </w:tcPr>
          <w:p>
            <w:pPr>
              <w:spacing w:after="20"/>
            </w:pPr>
            <w:r/>
            <w:r>
              <w:rPr>
                <w:b w:val="0"/>
                <w:sz w:val="17"/>
              </w:rPr>
              <w:t>Câu trả lời RAG</w:t>
            </w:r>
          </w:p>
        </w:tc>
        <w:tc>
          <w:tcPr>
            <w:tcW w:type="dxa" w:w="2381"/>
          </w:tcPr>
          <w:p>
            <w:pPr>
              <w:spacing w:after="20"/>
            </w:pPr>
            <w:r/>
            <w:r>
              <w:rPr>
                <w:b w:val="0"/>
                <w:sz w:val="17"/>
              </w:rPr>
              <w:t>Groundedness ≥ 0,9; độ đúng trích dẫn ≥ 0,9; từ chối đúng khi không có nguồn ≥ 0,9</w:t>
            </w:r>
          </w:p>
        </w:tc>
        <w:tc>
          <w:tcPr>
            <w:tcW w:type="dxa" w:w="2721"/>
          </w:tcPr>
          <w:p>
            <w:pPr>
              <w:spacing w:after="20"/>
            </w:pPr>
            <w:r/>
            <w:r>
              <w:rPr>
                <w:b w:val="0"/>
                <w:sz w:val="17"/>
              </w:rPr>
              <w:t>Eval harness</w:t>
            </w:r>
          </w:p>
        </w:tc>
        <w:tc>
          <w:tcPr>
            <w:tcW w:type="dxa" w:w="1247"/>
          </w:tcPr>
          <w:p>
            <w:pPr>
              <w:spacing w:after="20"/>
            </w:pPr>
            <w:r/>
            <w:r>
              <w:rPr>
                <w:b w:val="0"/>
                <w:sz w:val="17"/>
              </w:rPr>
              <w:t>AI eval</w:t>
            </w:r>
          </w:p>
        </w:tc>
      </w:tr>
      <w:tr>
        <w:tc>
          <w:tcPr>
            <w:tcW w:type="dxa" w:w="964"/>
          </w:tcPr>
          <w:p>
            <w:pPr>
              <w:spacing w:after="20"/>
            </w:pPr>
            <w:r/>
            <w:r>
              <w:rPr>
                <w:b w:val="0"/>
                <w:sz w:val="17"/>
              </w:rPr>
              <w:t>NFR-AI3</w:t>
            </w:r>
          </w:p>
        </w:tc>
        <w:tc>
          <w:tcPr>
            <w:tcW w:type="dxa" w:w="2041"/>
          </w:tcPr>
          <w:p>
            <w:pPr>
              <w:spacing w:after="20"/>
            </w:pPr>
            <w:r/>
            <w:r>
              <w:rPr>
                <w:b w:val="0"/>
                <w:sz w:val="17"/>
              </w:rPr>
              <w:t>Prompt injection</w:t>
            </w:r>
          </w:p>
        </w:tc>
        <w:tc>
          <w:tcPr>
            <w:tcW w:type="dxa" w:w="2381"/>
          </w:tcPr>
          <w:p>
            <w:pPr>
              <w:spacing w:after="20"/>
            </w:pPr>
            <w:r/>
            <w:r>
              <w:rPr>
                <w:b w:val="0"/>
                <w:sz w:val="17"/>
              </w:rPr>
              <w:t>0 lần vượt rào trên ≥ 50 mẫu</w:t>
            </w:r>
          </w:p>
        </w:tc>
        <w:tc>
          <w:tcPr>
            <w:tcW w:type="dxa" w:w="2721"/>
          </w:tcPr>
          <w:p>
            <w:pPr>
              <w:spacing w:after="20"/>
            </w:pPr>
            <w:r/>
            <w:r>
              <w:rPr>
                <w:b w:val="0"/>
                <w:sz w:val="17"/>
              </w:rPr>
              <w:t>Bộ tấn công tự động</w:t>
            </w:r>
          </w:p>
        </w:tc>
        <w:tc>
          <w:tcPr>
            <w:tcW w:type="dxa" w:w="1247"/>
          </w:tcPr>
          <w:p>
            <w:pPr>
              <w:spacing w:after="20"/>
            </w:pPr>
            <w:r/>
            <w:r>
              <w:rPr>
                <w:b w:val="0"/>
                <w:sz w:val="17"/>
              </w:rPr>
              <w:t>AI eval, Security</w:t>
            </w:r>
          </w:p>
        </w:tc>
      </w:tr>
      <w:tr>
        <w:tc>
          <w:tcPr>
            <w:tcW w:type="dxa" w:w="964"/>
          </w:tcPr>
          <w:p>
            <w:pPr>
              <w:spacing w:after="20"/>
            </w:pPr>
            <w:r/>
            <w:r>
              <w:rPr>
                <w:b w:val="0"/>
                <w:sz w:val="17"/>
              </w:rPr>
              <w:t>NFR-AI4</w:t>
            </w:r>
          </w:p>
        </w:tc>
        <w:tc>
          <w:tcPr>
            <w:tcW w:type="dxa" w:w="2041"/>
          </w:tcPr>
          <w:p>
            <w:pPr>
              <w:spacing w:after="20"/>
            </w:pPr>
            <w:r/>
            <w:r>
              <w:rPr>
                <w:b w:val="0"/>
                <w:sz w:val="17"/>
              </w:rPr>
              <w:t>Trích xuất</w:t>
            </w:r>
          </w:p>
        </w:tc>
        <w:tc>
          <w:tcPr>
            <w:tcW w:type="dxa" w:w="2381"/>
          </w:tcPr>
          <w:p>
            <w:pPr>
              <w:spacing w:after="20"/>
            </w:pPr>
            <w:r/>
            <w:r>
              <w:rPr>
                <w:b w:val="0"/>
                <w:sz w:val="17"/>
              </w:rPr>
              <w:t>F1 mức trường ≥ 0,85</w:t>
            </w:r>
          </w:p>
        </w:tc>
        <w:tc>
          <w:tcPr>
            <w:tcW w:type="dxa" w:w="2721"/>
          </w:tcPr>
          <w:p>
            <w:pPr>
              <w:spacing w:after="20"/>
            </w:pPr>
            <w:r/>
            <w:r>
              <w:rPr>
                <w:b w:val="0"/>
                <w:sz w:val="17"/>
              </w:rPr>
              <w:t>Bộ tài liệu giả có nhãn</w:t>
            </w:r>
          </w:p>
        </w:tc>
        <w:tc>
          <w:tcPr>
            <w:tcW w:type="dxa" w:w="1247"/>
          </w:tcPr>
          <w:p>
            <w:pPr>
              <w:spacing w:after="20"/>
            </w:pPr>
            <w:r/>
            <w:r>
              <w:rPr>
                <w:b w:val="0"/>
                <w:sz w:val="17"/>
              </w:rPr>
              <w:t>AI eval</w:t>
            </w:r>
          </w:p>
        </w:tc>
      </w:tr>
      <w:tr>
        <w:tc>
          <w:tcPr>
            <w:tcW w:type="dxa" w:w="964"/>
          </w:tcPr>
          <w:p>
            <w:pPr>
              <w:spacing w:after="20"/>
            </w:pPr>
            <w:r/>
            <w:r>
              <w:rPr>
                <w:b w:val="0"/>
                <w:sz w:val="17"/>
              </w:rPr>
              <w:t>NFR-AI5</w:t>
            </w:r>
          </w:p>
        </w:tc>
        <w:tc>
          <w:tcPr>
            <w:tcW w:type="dxa" w:w="2041"/>
          </w:tcPr>
          <w:p>
            <w:pPr>
              <w:spacing w:after="20"/>
            </w:pPr>
            <w:r/>
            <w:r>
              <w:rPr>
                <w:b w:val="0"/>
                <w:sz w:val="17"/>
              </w:rPr>
              <w:t>Chatbot đặt lịch</w:t>
            </w:r>
          </w:p>
        </w:tc>
        <w:tc>
          <w:tcPr>
            <w:tcW w:type="dxa" w:w="2381"/>
          </w:tcPr>
          <w:p>
            <w:pPr>
              <w:spacing w:after="20"/>
            </w:pPr>
            <w:r/>
            <w:r>
              <w:rPr>
                <w:b w:val="0"/>
                <w:sz w:val="17"/>
              </w:rPr>
              <w:t>Hoàn thành ≥ 85%; 0 hành động không được xác nhận</w:t>
            </w:r>
          </w:p>
        </w:tc>
        <w:tc>
          <w:tcPr>
            <w:tcW w:type="dxa" w:w="2721"/>
          </w:tcPr>
          <w:p>
            <w:pPr>
              <w:spacing w:after="20"/>
            </w:pPr>
            <w:r/>
            <w:r>
              <w:rPr>
                <w:b w:val="0"/>
                <w:sz w:val="17"/>
              </w:rPr>
              <w:t>Kịch bản hội thoại tự động</w:t>
            </w:r>
          </w:p>
        </w:tc>
        <w:tc>
          <w:tcPr>
            <w:tcW w:type="dxa" w:w="1247"/>
          </w:tcPr>
          <w:p>
            <w:pPr>
              <w:spacing w:after="20"/>
            </w:pPr>
            <w:r/>
            <w:r>
              <w:rPr>
                <w:b w:val="0"/>
                <w:sz w:val="17"/>
              </w:rPr>
              <w:t>AI eval</w:t>
            </w:r>
          </w:p>
        </w:tc>
      </w:tr>
      <w:tr>
        <w:tc>
          <w:tcPr>
            <w:tcW w:type="dxa" w:w="964"/>
          </w:tcPr>
          <w:p>
            <w:pPr>
              <w:spacing w:after="20"/>
            </w:pPr>
            <w:r/>
            <w:r>
              <w:rPr>
                <w:b w:val="0"/>
                <w:sz w:val="17"/>
              </w:rPr>
              <w:t>NFR-AI6</w:t>
            </w:r>
          </w:p>
        </w:tc>
        <w:tc>
          <w:tcPr>
            <w:tcW w:type="dxa" w:w="2041"/>
          </w:tcPr>
          <w:p>
            <w:pPr>
              <w:spacing w:after="20"/>
            </w:pPr>
            <w:r/>
            <w:r>
              <w:rPr>
                <w:b w:val="0"/>
                <w:sz w:val="17"/>
              </w:rPr>
              <w:t>Mô hình no-show</w:t>
            </w:r>
          </w:p>
        </w:tc>
        <w:tc>
          <w:tcPr>
            <w:tcW w:type="dxa" w:w="2381"/>
          </w:tcPr>
          <w:p>
            <w:pPr>
              <w:spacing w:after="20"/>
            </w:pPr>
            <w:r/>
            <w:r>
              <w:rPr>
                <w:b w:val="0"/>
                <w:sz w:val="17"/>
              </w:rPr>
              <w:t>AUC ≥ 0,75 và hơn baseline; theo dõi drift hằng tuần</w:t>
            </w:r>
          </w:p>
        </w:tc>
        <w:tc>
          <w:tcPr>
            <w:tcW w:type="dxa" w:w="2721"/>
          </w:tcPr>
          <w:p>
            <w:pPr>
              <w:spacing w:after="20"/>
            </w:pPr>
            <w:r/>
            <w:r>
              <w:rPr>
                <w:b w:val="0"/>
                <w:sz w:val="17"/>
              </w:rPr>
              <w:t>Đánh giá offline + giám sát</w:t>
            </w:r>
          </w:p>
        </w:tc>
        <w:tc>
          <w:tcPr>
            <w:tcW w:type="dxa" w:w="1247"/>
          </w:tcPr>
          <w:p>
            <w:pPr>
              <w:spacing w:after="20"/>
            </w:pPr>
            <w:r/>
            <w:r>
              <w:rPr>
                <w:b w:val="0"/>
                <w:sz w:val="17"/>
              </w:rPr>
              <w:t>AI eval</w:t>
            </w:r>
          </w:p>
        </w:tc>
      </w:tr>
      <w:tr>
        <w:tc>
          <w:tcPr>
            <w:tcW w:type="dxa" w:w="964"/>
          </w:tcPr>
          <w:p>
            <w:pPr>
              <w:spacing w:after="20"/>
            </w:pPr>
            <w:r/>
            <w:r>
              <w:rPr>
                <w:b w:val="0"/>
                <w:sz w:val="17"/>
              </w:rPr>
              <w:t>NFR-AI7</w:t>
            </w:r>
          </w:p>
        </w:tc>
        <w:tc>
          <w:tcPr>
            <w:tcW w:type="dxa" w:w="2041"/>
          </w:tcPr>
          <w:p>
            <w:pPr>
              <w:spacing w:after="20"/>
            </w:pPr>
            <w:r/>
            <w:r>
              <w:rPr>
                <w:b w:val="0"/>
                <w:sz w:val="17"/>
              </w:rPr>
              <w:t>Fallback</w:t>
            </w:r>
          </w:p>
        </w:tc>
        <w:tc>
          <w:tcPr>
            <w:tcW w:type="dxa" w:w="2381"/>
          </w:tcPr>
          <w:p>
            <w:pPr>
              <w:spacing w:after="20"/>
            </w:pPr>
            <w:r/>
            <w:r>
              <w:rPr>
                <w:b w:val="0"/>
                <w:sz w:val="17"/>
              </w:rPr>
              <w:t>Mỗi model trong chuỗi đều được eval</w:t>
            </w:r>
          </w:p>
        </w:tc>
        <w:tc>
          <w:tcPr>
            <w:tcW w:type="dxa" w:w="2721"/>
          </w:tcPr>
          <w:p>
            <w:pPr>
              <w:spacing w:after="20"/>
            </w:pPr>
            <w:r/>
            <w:r>
              <w:rPr>
                <w:b w:val="0"/>
                <w:sz w:val="17"/>
              </w:rPr>
              <w:t>Báo cáo theo model</w:t>
            </w:r>
          </w:p>
        </w:tc>
        <w:tc>
          <w:tcPr>
            <w:tcW w:type="dxa" w:w="1247"/>
          </w:tcPr>
          <w:p>
            <w:pPr>
              <w:spacing w:after="20"/>
            </w:pPr>
            <w:r/>
            <w:r>
              <w:rPr>
                <w:b w:val="0"/>
                <w:sz w:val="17"/>
              </w:rPr>
              <w:t>AI eval</w:t>
            </w:r>
          </w:p>
        </w:tc>
      </w:tr>
    </w:tbl>
    <w:p>
      <w:pPr>
        <w:spacing w:after="40"/>
      </w:pPr>
    </w:p>
    <w:p>
      <w:pPr>
        <w:pStyle w:val="Heading2"/>
      </w:pPr>
      <w:r>
        <w:t>5.9  Tương thích và khả dụng</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tblHeader w:val="true"/>
        </w:trPr>
        <w:tc>
          <w:tcPr>
            <w:tcW w:type="dxa" w:w="964"/>
            <w:shd w:val="clear" w:color="auto" w:fill="1F3A5F"/>
          </w:tcPr>
          <w:p>
            <w:pPr>
              <w:spacing w:after="20"/>
            </w:pPr>
            <w:r/>
            <w:r>
              <w:rPr>
                <w:b/>
                <w:color w:val="FFFFFF"/>
                <w:sz w:val="17"/>
              </w:rPr>
              <w:t>Mã</w:t>
            </w:r>
          </w:p>
        </w:tc>
        <w:tc>
          <w:tcPr>
            <w:tcW w:type="dxa" w:w="2041"/>
            <w:shd w:val="clear" w:color="auto" w:fill="1F3A5F"/>
          </w:tcPr>
          <w:p>
            <w:pPr>
              <w:spacing w:after="20"/>
            </w:pPr>
            <w:r/>
            <w:r>
              <w:rPr>
                <w:b/>
                <w:color w:val="FFFFFF"/>
                <w:sz w:val="17"/>
              </w:rPr>
              <w:t>Yêu cầu</w:t>
            </w:r>
          </w:p>
        </w:tc>
        <w:tc>
          <w:tcPr>
            <w:tcW w:type="dxa" w:w="2381"/>
            <w:shd w:val="clear" w:color="auto" w:fill="1F3A5F"/>
          </w:tcPr>
          <w:p>
            <w:pPr>
              <w:spacing w:after="20"/>
            </w:pPr>
            <w:r/>
            <w:r>
              <w:rPr>
                <w:b/>
                <w:color w:val="FFFFFF"/>
                <w:sz w:val="17"/>
              </w:rPr>
              <w:t>Chỉ số / ngưỡng</w:t>
            </w:r>
          </w:p>
        </w:tc>
        <w:tc>
          <w:tcPr>
            <w:tcW w:type="dxa" w:w="2721"/>
            <w:shd w:val="clear" w:color="auto" w:fill="1F3A5F"/>
          </w:tcPr>
          <w:p>
            <w:pPr>
              <w:spacing w:after="20"/>
            </w:pPr>
            <w:r/>
            <w:r>
              <w:rPr>
                <w:b/>
                <w:color w:val="FFFFFF"/>
                <w:sz w:val="17"/>
              </w:rPr>
              <w:t>Cách đo và điều kiện</w:t>
            </w:r>
          </w:p>
        </w:tc>
        <w:tc>
          <w:tcPr>
            <w:tcW w:type="dxa" w:w="1247"/>
            <w:shd w:val="clear" w:color="auto" w:fill="1F3A5F"/>
          </w:tcPr>
          <w:p>
            <w:pPr>
              <w:spacing w:after="20"/>
            </w:pPr>
            <w:r/>
            <w:r>
              <w:rPr>
                <w:b/>
                <w:color w:val="FFFFFF"/>
                <w:sz w:val="17"/>
              </w:rPr>
              <w:t>Kiểm thử</w:t>
            </w:r>
          </w:p>
        </w:tc>
      </w:tr>
      <w:tr>
        <w:tc>
          <w:tcPr>
            <w:tcW w:type="dxa" w:w="964"/>
          </w:tcPr>
          <w:p>
            <w:pPr>
              <w:spacing w:after="20"/>
            </w:pPr>
            <w:r/>
            <w:r>
              <w:rPr>
                <w:b w:val="0"/>
                <w:sz w:val="17"/>
              </w:rPr>
              <w:t>NFR-I1</w:t>
            </w:r>
          </w:p>
        </w:tc>
        <w:tc>
          <w:tcPr>
            <w:tcW w:type="dxa" w:w="2041"/>
          </w:tcPr>
          <w:p>
            <w:pPr>
              <w:spacing w:after="20"/>
            </w:pPr>
            <w:r/>
            <w:r>
              <w:rPr>
                <w:b w:val="0"/>
                <w:sz w:val="17"/>
              </w:rPr>
              <w:t>Chuẩn dữ liệu</w:t>
            </w:r>
          </w:p>
        </w:tc>
        <w:tc>
          <w:tcPr>
            <w:tcW w:type="dxa" w:w="2381"/>
          </w:tcPr>
          <w:p>
            <w:pPr>
              <w:spacing w:after="20"/>
            </w:pPr>
            <w:r/>
            <w:r>
              <w:rPr>
                <w:b w:val="0"/>
                <w:sz w:val="17"/>
              </w:rPr>
              <w:t>API theo FHIR R4 cho các resource trong phạm vi</w:t>
            </w:r>
          </w:p>
        </w:tc>
        <w:tc>
          <w:tcPr>
            <w:tcW w:type="dxa" w:w="2721"/>
          </w:tcPr>
          <w:p>
            <w:pPr>
              <w:spacing w:after="20"/>
            </w:pPr>
            <w:r/>
            <w:r>
              <w:rPr>
                <w:b w:val="0"/>
                <w:sz w:val="17"/>
              </w:rPr>
              <w:t>Validator FHIR trong test hợp đồng</w:t>
            </w:r>
          </w:p>
        </w:tc>
        <w:tc>
          <w:tcPr>
            <w:tcW w:type="dxa" w:w="1247"/>
          </w:tcPr>
          <w:p>
            <w:pPr>
              <w:spacing w:after="20"/>
            </w:pPr>
            <w:r/>
            <w:r>
              <w:rPr>
                <w:b w:val="0"/>
                <w:sz w:val="17"/>
              </w:rPr>
              <w:t>Contract</w:t>
            </w:r>
          </w:p>
        </w:tc>
      </w:tr>
      <w:tr>
        <w:tc>
          <w:tcPr>
            <w:tcW w:type="dxa" w:w="964"/>
          </w:tcPr>
          <w:p>
            <w:pPr>
              <w:spacing w:after="20"/>
            </w:pPr>
            <w:r/>
            <w:r>
              <w:rPr>
                <w:b w:val="0"/>
                <w:sz w:val="17"/>
              </w:rPr>
              <w:t>NFR-I2</w:t>
            </w:r>
          </w:p>
        </w:tc>
        <w:tc>
          <w:tcPr>
            <w:tcW w:type="dxa" w:w="2041"/>
          </w:tcPr>
          <w:p>
            <w:pPr>
              <w:spacing w:after="20"/>
            </w:pPr>
            <w:r/>
            <w:r>
              <w:rPr>
                <w:b w:val="0"/>
                <w:sz w:val="17"/>
              </w:rPr>
              <w:t>Client</w:t>
            </w:r>
          </w:p>
        </w:tc>
        <w:tc>
          <w:tcPr>
            <w:tcW w:type="dxa" w:w="2381"/>
          </w:tcPr>
          <w:p>
            <w:pPr>
              <w:spacing w:after="20"/>
            </w:pPr>
            <w:r/>
            <w:r>
              <w:rPr>
                <w:b w:val="0"/>
                <w:sz w:val="17"/>
              </w:rPr>
              <w:t>Web dùng được trên desktop và mobile (Chrome, Edge, Safari – 2 phiên bản gần nhất), màn hình ≥ 360 px</w:t>
            </w:r>
          </w:p>
        </w:tc>
        <w:tc>
          <w:tcPr>
            <w:tcW w:type="dxa" w:w="2721"/>
          </w:tcPr>
          <w:p>
            <w:pPr>
              <w:spacing w:after="20"/>
            </w:pPr>
            <w:r/>
            <w:r>
              <w:rPr>
                <w:b w:val="0"/>
                <w:sz w:val="17"/>
              </w:rPr>
              <w:t>Test E2E đa trình duyệt</w:t>
            </w:r>
          </w:p>
        </w:tc>
        <w:tc>
          <w:tcPr>
            <w:tcW w:type="dxa" w:w="1247"/>
          </w:tcPr>
          <w:p>
            <w:pPr>
              <w:spacing w:after="20"/>
            </w:pPr>
            <w:r/>
            <w:r>
              <w:rPr>
                <w:b w:val="0"/>
                <w:sz w:val="17"/>
              </w:rPr>
              <w:t>E2E</w:t>
            </w:r>
          </w:p>
        </w:tc>
      </w:tr>
      <w:tr>
        <w:tc>
          <w:tcPr>
            <w:tcW w:type="dxa" w:w="964"/>
          </w:tcPr>
          <w:p>
            <w:pPr>
              <w:spacing w:after="20"/>
            </w:pPr>
            <w:r/>
            <w:r>
              <w:rPr>
                <w:b w:val="0"/>
                <w:sz w:val="17"/>
              </w:rPr>
              <w:t>NFR-I3</w:t>
            </w:r>
          </w:p>
        </w:tc>
        <w:tc>
          <w:tcPr>
            <w:tcW w:type="dxa" w:w="2041"/>
          </w:tcPr>
          <w:p>
            <w:pPr>
              <w:spacing w:after="20"/>
            </w:pPr>
            <w:r/>
            <w:r>
              <w:rPr>
                <w:b w:val="0"/>
                <w:sz w:val="17"/>
              </w:rPr>
              <w:t>Hạ tầng</w:t>
            </w:r>
          </w:p>
        </w:tc>
        <w:tc>
          <w:tcPr>
            <w:tcW w:type="dxa" w:w="2381"/>
          </w:tcPr>
          <w:p>
            <w:pPr>
              <w:spacing w:after="20"/>
            </w:pPr>
            <w:r/>
            <w:r>
              <w:rPr>
                <w:b w:val="0"/>
                <w:sz w:val="17"/>
              </w:rPr>
              <w:t>Chạy trên Kubernetes bất kỳ (AKS là đích) và local</w:t>
            </w:r>
          </w:p>
        </w:tc>
        <w:tc>
          <w:tcPr>
            <w:tcW w:type="dxa" w:w="2721"/>
          </w:tcPr>
          <w:p>
            <w:pPr>
              <w:spacing w:after="20"/>
            </w:pPr>
            <w:r/>
            <w:r>
              <w:rPr>
                <w:b w:val="0"/>
                <w:sz w:val="17"/>
              </w:rPr>
              <w:t>Chạy cùng chart trên kind và AKS</w:t>
            </w:r>
          </w:p>
        </w:tc>
        <w:tc>
          <w:tcPr>
            <w:tcW w:type="dxa" w:w="1247"/>
          </w:tcPr>
          <w:p>
            <w:pPr>
              <w:spacing w:after="20"/>
            </w:pPr>
            <w:r/>
            <w:r>
              <w:rPr>
                <w:b w:val="0"/>
                <w:sz w:val="17"/>
              </w:rPr>
              <w:t>CI</w:t>
            </w:r>
          </w:p>
        </w:tc>
      </w:tr>
      <w:tr>
        <w:tc>
          <w:tcPr>
            <w:tcW w:type="dxa" w:w="964"/>
          </w:tcPr>
          <w:p>
            <w:pPr>
              <w:spacing w:after="20"/>
            </w:pPr>
            <w:r/>
            <w:r>
              <w:rPr>
                <w:b w:val="0"/>
                <w:sz w:val="17"/>
              </w:rPr>
              <w:t>NFR-U1</w:t>
            </w:r>
          </w:p>
        </w:tc>
        <w:tc>
          <w:tcPr>
            <w:tcW w:type="dxa" w:w="2041"/>
          </w:tcPr>
          <w:p>
            <w:pPr>
              <w:spacing w:after="20"/>
            </w:pPr>
            <w:r/>
            <w:r>
              <w:rPr>
                <w:b w:val="0"/>
                <w:sz w:val="17"/>
              </w:rPr>
              <w:t>Ngôn ngữ và trợ năng</w:t>
            </w:r>
          </w:p>
        </w:tc>
        <w:tc>
          <w:tcPr>
            <w:tcW w:type="dxa" w:w="2381"/>
          </w:tcPr>
          <w:p>
            <w:pPr>
              <w:spacing w:after="20"/>
            </w:pPr>
            <w:r/>
            <w:r>
              <w:rPr>
                <w:b w:val="0"/>
                <w:sz w:val="17"/>
              </w:rPr>
              <w:t>Giao diện tiếng Việt và tiếng Anh; đạt WCAG 2.1 mức AA ở các màn hình bệnh nhân</w:t>
            </w:r>
          </w:p>
        </w:tc>
        <w:tc>
          <w:tcPr>
            <w:tcW w:type="dxa" w:w="2721"/>
          </w:tcPr>
          <w:p>
            <w:pPr>
              <w:spacing w:after="20"/>
            </w:pPr>
            <w:r/>
            <w:r>
              <w:rPr>
                <w:b w:val="0"/>
                <w:sz w:val="17"/>
              </w:rPr>
              <w:t>axe-core trong test E2E</w:t>
            </w:r>
          </w:p>
        </w:tc>
        <w:tc>
          <w:tcPr>
            <w:tcW w:type="dxa" w:w="1247"/>
          </w:tcPr>
          <w:p>
            <w:pPr>
              <w:spacing w:after="20"/>
            </w:pPr>
            <w:r/>
            <w:r>
              <w:rPr>
                <w:b w:val="0"/>
                <w:sz w:val="17"/>
              </w:rPr>
              <w:t>E2E</w:t>
            </w:r>
          </w:p>
        </w:tc>
      </w:tr>
    </w:tbl>
    <w:p>
      <w:pPr>
        <w:spacing w:after="40"/>
      </w:pPr>
    </w:p>
    <w:p>
      <w:pPr>
        <w:pStyle w:val="Heading1"/>
      </w:pPr>
      <w:r>
        <w:t>6  Yêu cầu khác</w:t>
      </w:r>
    </w:p>
    <w:p>
      <w:pPr>
        <w:pStyle w:val="Heading2"/>
      </w:pPr>
      <w:r>
        <w:t>6.1  Quy ước trường nhập liệu chung</w:t>
      </w:r>
    </w:p>
    <w:p>
      <w:r>
        <w:rPr>
          <w:b w:val="0"/>
          <w:i w:val="0"/>
        </w:rPr>
        <w:t>Giao diện dùng thư viện thành phần Mantine; bảng dưới đây là quy ước chung, màn hình cụ thể chỉ ghi phần khác.</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Loại trường</w:t>
            </w:r>
          </w:p>
        </w:tc>
        <w:tc>
          <w:tcPr>
            <w:tcW w:type="dxa" w:w="7087"/>
            <w:shd w:val="clear" w:color="auto" w:fill="1F3A5F"/>
          </w:tcPr>
          <w:p>
            <w:pPr>
              <w:spacing w:after="20"/>
            </w:pPr>
            <w:r/>
            <w:r>
              <w:rPr>
                <w:b/>
                <w:color w:val="FFFFFF"/>
                <w:sz w:val="19"/>
              </w:rPr>
              <w:t>Quy ước</w:t>
            </w:r>
          </w:p>
        </w:tc>
      </w:tr>
      <w:tr>
        <w:tc>
          <w:tcPr>
            <w:tcW w:type="dxa" w:w="2268"/>
          </w:tcPr>
          <w:p>
            <w:pPr>
              <w:spacing w:after="20"/>
            </w:pPr>
            <w:r/>
            <w:r>
              <w:rPr>
                <w:b w:val="0"/>
                <w:sz w:val="19"/>
              </w:rPr>
              <w:t>Văn bản một dòng</w:t>
            </w:r>
          </w:p>
        </w:tc>
        <w:tc>
          <w:tcPr>
            <w:tcW w:type="dxa" w:w="7087"/>
          </w:tcPr>
          <w:p>
            <w:pPr>
              <w:spacing w:after="20"/>
            </w:pPr>
            <w:r/>
            <w:r>
              <w:rPr>
                <w:b w:val="0"/>
                <w:sz w:val="19"/>
              </w:rPr>
              <w:t>Cắt khoảng trắng đầu/cuối; độ dài tối đa hiển thị bộ đếm khi còn ≤ 20 ký tự.</w:t>
            </w:r>
          </w:p>
        </w:tc>
      </w:tr>
      <w:tr>
        <w:tc>
          <w:tcPr>
            <w:tcW w:type="dxa" w:w="2268"/>
          </w:tcPr>
          <w:p>
            <w:pPr>
              <w:spacing w:after="20"/>
            </w:pPr>
            <w:r/>
            <w:r>
              <w:rPr>
                <w:b w:val="0"/>
                <w:sz w:val="19"/>
              </w:rPr>
              <w:t>Văn bản nhiều dòng</w:t>
            </w:r>
          </w:p>
        </w:tc>
        <w:tc>
          <w:tcPr>
            <w:tcW w:type="dxa" w:w="7087"/>
          </w:tcPr>
          <w:p>
            <w:pPr>
              <w:spacing w:after="20"/>
            </w:pPr>
            <w:r/>
            <w:r>
              <w:rPr>
                <w:b w:val="0"/>
                <w:sz w:val="19"/>
              </w:rPr>
              <w:t>Giữ xuống dòng; không cho phép HTML; hiển thị được mã hóa.</w:t>
            </w:r>
          </w:p>
        </w:tc>
      </w:tr>
      <w:tr>
        <w:tc>
          <w:tcPr>
            <w:tcW w:type="dxa" w:w="2268"/>
          </w:tcPr>
          <w:p>
            <w:pPr>
              <w:spacing w:after="20"/>
            </w:pPr>
            <w:r/>
            <w:r>
              <w:rPr>
                <w:b w:val="0"/>
                <w:sz w:val="19"/>
              </w:rPr>
              <w:t>Ngày</w:t>
            </w:r>
          </w:p>
        </w:tc>
        <w:tc>
          <w:tcPr>
            <w:tcW w:type="dxa" w:w="7087"/>
          </w:tcPr>
          <w:p>
            <w:pPr>
              <w:spacing w:after="20"/>
            </w:pPr>
            <w:r/>
            <w:r>
              <w:rPr>
                <w:b w:val="0"/>
                <w:sz w:val="19"/>
              </w:rPr>
              <w:t>Định dạng DD/MM/YYYY; lưu theo ISO 8601; không cho chọn ngày ngoài khoảng hợp lệ.</w:t>
            </w:r>
          </w:p>
        </w:tc>
      </w:tr>
      <w:tr>
        <w:tc>
          <w:tcPr>
            <w:tcW w:type="dxa" w:w="2268"/>
          </w:tcPr>
          <w:p>
            <w:pPr>
              <w:spacing w:after="20"/>
            </w:pPr>
            <w:r/>
            <w:r>
              <w:rPr>
                <w:b w:val="0"/>
                <w:sz w:val="19"/>
              </w:rPr>
              <w:t>Ngày giờ</w:t>
            </w:r>
          </w:p>
        </w:tc>
        <w:tc>
          <w:tcPr>
            <w:tcW w:type="dxa" w:w="7087"/>
          </w:tcPr>
          <w:p>
            <w:pPr>
              <w:spacing w:after="20"/>
            </w:pPr>
            <w:r/>
            <w:r>
              <w:rPr>
                <w:b w:val="0"/>
                <w:sz w:val="19"/>
              </w:rPr>
              <w:t>Hiển thị HH:mm DD/MM/YYYY theo múi giờ Asia/Ho_Chi_Minh; lưu UTC.</w:t>
            </w:r>
          </w:p>
        </w:tc>
      </w:tr>
      <w:tr>
        <w:tc>
          <w:tcPr>
            <w:tcW w:type="dxa" w:w="2268"/>
          </w:tcPr>
          <w:p>
            <w:pPr>
              <w:spacing w:after="20"/>
            </w:pPr>
            <w:r/>
            <w:r>
              <w:rPr>
                <w:b w:val="0"/>
                <w:sz w:val="19"/>
              </w:rPr>
              <w:t>Số điện thoại</w:t>
            </w:r>
          </w:p>
        </w:tc>
        <w:tc>
          <w:tcPr>
            <w:tcW w:type="dxa" w:w="7087"/>
          </w:tcPr>
          <w:p>
            <w:pPr>
              <w:spacing w:after="20"/>
            </w:pPr>
            <w:r/>
            <w:r>
              <w:rPr>
                <w:b w:val="0"/>
                <w:sz w:val="19"/>
              </w:rPr>
              <w:t>Chuẩn hóa về dạng +84; hiển thị che 4 số giữa ở danh sách nhân viên xem.</w:t>
            </w:r>
          </w:p>
        </w:tc>
      </w:tr>
      <w:tr>
        <w:tc>
          <w:tcPr>
            <w:tcW w:type="dxa" w:w="2268"/>
          </w:tcPr>
          <w:p>
            <w:pPr>
              <w:spacing w:after="20"/>
            </w:pPr>
            <w:r/>
            <w:r>
              <w:rPr>
                <w:b w:val="0"/>
                <w:sz w:val="19"/>
              </w:rPr>
              <w:t>Danh sách chọn</w:t>
            </w:r>
          </w:p>
        </w:tc>
        <w:tc>
          <w:tcPr>
            <w:tcW w:type="dxa" w:w="7087"/>
          </w:tcPr>
          <w:p>
            <w:pPr>
              <w:spacing w:after="20"/>
            </w:pPr>
            <w:r/>
            <w:r>
              <w:rPr>
                <w:b w:val="0"/>
                <w:sz w:val="19"/>
              </w:rPr>
              <w:t>Giá trị lấy từ bộ mã của hệ thống (contracts/terminology); hiển thị theo ngôn ngữ người dùng.</w:t>
            </w:r>
          </w:p>
        </w:tc>
      </w:tr>
      <w:tr>
        <w:tc>
          <w:tcPr>
            <w:tcW w:type="dxa" w:w="2268"/>
          </w:tcPr>
          <w:p>
            <w:pPr>
              <w:spacing w:after="20"/>
            </w:pPr>
            <w:r/>
            <w:r>
              <w:rPr>
                <w:b w:val="0"/>
                <w:sz w:val="19"/>
              </w:rPr>
              <w:t>Nút gửi</w:t>
            </w:r>
          </w:p>
        </w:tc>
        <w:tc>
          <w:tcPr>
            <w:tcW w:type="dxa" w:w="7087"/>
          </w:tcPr>
          <w:p>
            <w:pPr>
              <w:spacing w:after="20"/>
            </w:pPr>
            <w:r/>
            <w:r>
              <w:rPr>
                <w:b w:val="0"/>
                <w:sz w:val="19"/>
              </w:rPr>
              <w:t>Vô hiệu trong lúc chờ phản hồi; thao tác tạo bản ghi luôn kèm Idempotency-Key.</w:t>
            </w:r>
          </w:p>
        </w:tc>
      </w:tr>
    </w:tbl>
    <w:p>
      <w:pPr>
        <w:spacing w:after="40"/>
      </w:pPr>
    </w:p>
    <w:p>
      <w:pPr>
        <w:pStyle w:val="Heading2"/>
      </w:pPr>
      <w:r>
        <w:t>6.2  Cấu hình thông điệp</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F3A5F"/>
          </w:tcPr>
          <w:p>
            <w:pPr>
              <w:spacing w:after="20"/>
            </w:pPr>
            <w:r/>
            <w:r>
              <w:rPr>
                <w:b/>
                <w:color w:val="FFFFFF"/>
                <w:sz w:val="19"/>
              </w:rPr>
              <w:t>Loại thông điệp</w:t>
            </w:r>
          </w:p>
        </w:tc>
        <w:tc>
          <w:tcPr>
            <w:tcW w:type="dxa" w:w="7087"/>
            <w:shd w:val="clear" w:color="auto" w:fill="1F3A5F"/>
          </w:tcPr>
          <w:p>
            <w:pPr>
              <w:spacing w:after="20"/>
            </w:pPr>
            <w:r/>
            <w:r>
              <w:rPr>
                <w:b/>
                <w:color w:val="FFFFFF"/>
                <w:sz w:val="19"/>
              </w:rPr>
              <w:t>Cách hiển thị</w:t>
            </w:r>
          </w:p>
        </w:tc>
      </w:tr>
      <w:tr>
        <w:tc>
          <w:tcPr>
            <w:tcW w:type="dxa" w:w="2268"/>
          </w:tcPr>
          <w:p>
            <w:pPr>
              <w:spacing w:after="20"/>
            </w:pPr>
            <w:r/>
            <w:r>
              <w:rPr>
                <w:b w:val="0"/>
                <w:sz w:val="19"/>
              </w:rPr>
              <w:t>Lỗi tại trường (IEM)</w:t>
            </w:r>
          </w:p>
        </w:tc>
        <w:tc>
          <w:tcPr>
            <w:tcW w:type="dxa" w:w="7087"/>
          </w:tcPr>
          <w:p>
            <w:pPr>
              <w:spacing w:after="20"/>
            </w:pPr>
            <w:r/>
            <w:r>
              <w:rPr>
                <w:b w:val="0"/>
                <w:sz w:val="19"/>
              </w:rPr>
              <w:t>Chữ đỏ ngay dưới trường lỗi, viền trường màu đỏ; đọc được bởi trình đọc màn hình (aria-describedby).</w:t>
            </w:r>
          </w:p>
        </w:tc>
      </w:tr>
      <w:tr>
        <w:tc>
          <w:tcPr>
            <w:tcW w:type="dxa" w:w="2268"/>
          </w:tcPr>
          <w:p>
            <w:pPr>
              <w:spacing w:after="20"/>
            </w:pPr>
            <w:r/>
            <w:r>
              <w:rPr>
                <w:b w:val="0"/>
                <w:sz w:val="19"/>
              </w:rPr>
              <w:t>Thông điệp lỗi (EMSG)</w:t>
            </w:r>
          </w:p>
        </w:tc>
        <w:tc>
          <w:tcPr>
            <w:tcW w:type="dxa" w:w="7087"/>
          </w:tcPr>
          <w:p>
            <w:pPr>
              <w:spacing w:after="20"/>
            </w:pPr>
            <w:r/>
            <w:r>
              <w:rPr>
                <w:b w:val="0"/>
                <w:sz w:val="19"/>
              </w:rPr>
              <w:t>Hộp thông báo có nút “Đóng”; không tự đóng; không chứa chi tiết kỹ thuật; có mã tham chiếu (trace-id rút gọn) để báo hỗ trợ.</w:t>
            </w:r>
          </w:p>
        </w:tc>
      </w:tr>
      <w:tr>
        <w:tc>
          <w:tcPr>
            <w:tcW w:type="dxa" w:w="2268"/>
          </w:tcPr>
          <w:p>
            <w:pPr>
              <w:spacing w:after="20"/>
            </w:pPr>
            <w:r/>
            <w:r>
              <w:rPr>
                <w:b w:val="0"/>
                <w:sz w:val="19"/>
              </w:rPr>
              <w:t>Hộp thoại xác nhận (CFD)</w:t>
            </w:r>
          </w:p>
        </w:tc>
        <w:tc>
          <w:tcPr>
            <w:tcW w:type="dxa" w:w="7087"/>
          </w:tcPr>
          <w:p>
            <w:pPr>
              <w:spacing w:after="20"/>
            </w:pPr>
            <w:r/>
            <w:r>
              <w:rPr>
                <w:b w:val="0"/>
                <w:sz w:val="19"/>
              </w:rPr>
              <w:t>Tiêu đề “Xác nhận”, nút chính và nút “Hủy”; bấm ra ngoài không đóng; hành động không hoàn tác được dùng nút màu cảnh báo.</w:t>
            </w:r>
          </w:p>
        </w:tc>
      </w:tr>
      <w:tr>
        <w:tc>
          <w:tcPr>
            <w:tcW w:type="dxa" w:w="2268"/>
          </w:tcPr>
          <w:p>
            <w:pPr>
              <w:spacing w:after="20"/>
            </w:pPr>
            <w:r/>
            <w:r>
              <w:rPr>
                <w:b w:val="0"/>
                <w:sz w:val="19"/>
              </w:rPr>
              <w:t>Thông báo thành công (SMSG)</w:t>
            </w:r>
          </w:p>
        </w:tc>
        <w:tc>
          <w:tcPr>
            <w:tcW w:type="dxa" w:w="7087"/>
          </w:tcPr>
          <w:p>
            <w:pPr>
              <w:spacing w:after="20"/>
            </w:pPr>
            <w:r/>
            <w:r>
              <w:rPr>
                <w:b w:val="0"/>
                <w:sz w:val="19"/>
              </w:rPr>
              <w:t>Thông báo góc màn hình, tự đóng sau 5 giây.</w:t>
            </w:r>
          </w:p>
        </w:tc>
      </w:tr>
    </w:tbl>
    <w:p>
      <w:pPr>
        <w:spacing w:after="40"/>
      </w:pPr>
    </w:p>
    <w:p>
      <w:pPr>
        <w:pStyle w:val="Heading2"/>
      </w:pPr>
      <w:r>
        <w:t>6.3  Danh sách và phân trang</w:t>
      </w:r>
    </w:p>
    <w:p>
      <w:pPr>
        <w:pStyle w:val="ListBullet"/>
      </w:pPr>
      <w:r>
        <w:t>Theo CBR 6; hiển thị tổng số bản ghi khi tính được rẻ, nếu không hiển thị “Trang sau”.</w:t>
      </w:r>
    </w:p>
    <w:p>
      <w:pPr>
        <w:pStyle w:val="ListBullet"/>
      </w:pPr>
      <w:r>
        <w:t>Cột dài cắt bằng “…” kèm tooltip; tiêu đề cột sắp xếp được hiển thị biểu tượng mũi tên.</w:t>
      </w:r>
    </w:p>
    <w:p>
      <w:pPr>
        <w:pStyle w:val="ListBullet"/>
      </w:pPr>
      <w:r>
        <w:t>Tìm kiếm trong danh sách theo logic “chứa”, không phân biệt dấu và hoa thường; ô tìm trống thì quay về mặc định.</w:t>
      </w:r>
    </w:p>
    <w:p>
      <w:pPr>
        <w:pStyle w:val="ListBullet"/>
      </w:pPr>
      <w:r>
        <w:t>Không có thao tác hàng loạt trên dữ liệu lâm sàng (không xóa/xuất hàng loạt hồ sơ).</w:t>
      </w:r>
    </w:p>
    <w:p>
      <w:pPr>
        <w:pStyle w:val="Heading2"/>
      </w:pPr>
      <w:r>
        <w:t>6.4  Ngôn ngữ, định dạng và trợ năng</w:t>
      </w:r>
    </w:p>
    <w:p>
      <w:pPr>
        <w:pStyle w:val="ListBullet"/>
      </w:pPr>
      <w:r>
        <w:t>Tiếng Việt mặc định, tiếng Anh tùy chọn; mọi chuỗi giao diện và thông điệp lỗi API có bản dịch.</w:t>
      </w:r>
    </w:p>
    <w:p>
      <w:pPr>
        <w:pStyle w:val="ListBullet"/>
      </w:pPr>
      <w:r>
        <w:t>Đáp ứng WCAG 2.1 AA ở cổng bệnh nhân (độ tương phản, điều hướng bàn phím, nhãn trường) – NFR-U1.</w:t>
      </w:r>
    </w:p>
    <w:p>
      <w:pPr>
        <w:pStyle w:val="ListBullet"/>
      </w:pPr>
      <w:r>
        <w:t>Giao diện responsive từ 360 px; các thao tác chính của bệnh nhân dùng được trên điện thoại.</w:t>
      </w:r>
    </w:p>
    <w:p>
      <w:pPr>
        <w:pStyle w:val="Heading1"/>
      </w:pPr>
      <w:r>
        <w:t>7  Tích hợp</w:t>
      </w:r>
    </w:p>
    <w:p>
      <w:r>
        <w:rPr>
          <w:b w:val="0"/>
          <w:i w:val="0"/>
        </w:rPr>
        <w:t>Hệ thống tích hợp các hệ thống bên ngoài sau. Mọi tích hợp dùng kết nối mã hóa, xác thực bằng danh tính được quản lý (không lưu mật khẩu trong code), và không gửi dữ liệu nhiều hơn mức cần thiết.</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984"/>
            <w:shd w:val="clear" w:color="auto" w:fill="1F3A5F"/>
          </w:tcPr>
          <w:p>
            <w:pPr>
              <w:spacing w:after="20"/>
            </w:pPr>
            <w:r/>
            <w:r>
              <w:rPr>
                <w:b/>
                <w:color w:val="FFFFFF"/>
                <w:sz w:val="19"/>
              </w:rPr>
              <w:t>Hệ thống</w:t>
            </w:r>
          </w:p>
        </w:tc>
        <w:tc>
          <w:tcPr>
            <w:tcW w:type="dxa" w:w="1474"/>
            <w:shd w:val="clear" w:color="auto" w:fill="1F3A5F"/>
          </w:tcPr>
          <w:p>
            <w:pPr>
              <w:spacing w:after="20"/>
            </w:pPr>
            <w:r/>
            <w:r>
              <w:rPr>
                <w:b/>
                <w:color w:val="FFFFFF"/>
                <w:sz w:val="19"/>
              </w:rPr>
              <w:t>Chiều tích hợp</w:t>
            </w:r>
          </w:p>
        </w:tc>
        <w:tc>
          <w:tcPr>
            <w:tcW w:type="dxa" w:w="2948"/>
            <w:shd w:val="clear" w:color="auto" w:fill="1F3A5F"/>
          </w:tcPr>
          <w:p>
            <w:pPr>
              <w:spacing w:after="20"/>
            </w:pPr>
            <w:r/>
            <w:r>
              <w:rPr>
                <w:b/>
                <w:color w:val="FFFFFF"/>
                <w:sz w:val="19"/>
              </w:rPr>
              <w:t>Giao thức / dữ liệu</w:t>
            </w:r>
          </w:p>
        </w:tc>
        <w:tc>
          <w:tcPr>
            <w:tcW w:type="dxa" w:w="2948"/>
            <w:shd w:val="clear" w:color="auto" w:fill="1F3A5F"/>
          </w:tcPr>
          <w:p>
            <w:pPr>
              <w:spacing w:after="20"/>
            </w:pPr>
            <w:r/>
            <w:r>
              <w:rPr>
                <w:b/>
                <w:color w:val="FFFFFF"/>
                <w:sz w:val="19"/>
              </w:rPr>
              <w:t>Xử lý khi lỗi</w:t>
            </w:r>
          </w:p>
        </w:tc>
      </w:tr>
      <w:tr>
        <w:tc>
          <w:tcPr>
            <w:tcW w:type="dxa" w:w="1984"/>
          </w:tcPr>
          <w:p>
            <w:pPr>
              <w:spacing w:after="20"/>
            </w:pPr>
            <w:r/>
            <w:r>
              <w:rPr>
                <w:b w:val="0"/>
                <w:sz w:val="19"/>
              </w:rPr>
              <w:t>Nhà cung cấp định danh (Keycloak)</w:t>
            </w:r>
          </w:p>
        </w:tc>
        <w:tc>
          <w:tcPr>
            <w:tcW w:type="dxa" w:w="1474"/>
          </w:tcPr>
          <w:p>
            <w:pPr>
              <w:spacing w:after="20"/>
            </w:pPr>
            <w:r/>
            <w:r>
              <w:rPr>
                <w:b w:val="0"/>
                <w:sz w:val="19"/>
              </w:rPr>
              <w:t>Vào</w:t>
            </w:r>
          </w:p>
        </w:tc>
        <w:tc>
          <w:tcPr>
            <w:tcW w:type="dxa" w:w="2948"/>
          </w:tcPr>
          <w:p>
            <w:pPr>
              <w:spacing w:after="20"/>
            </w:pPr>
            <w:r/>
            <w:r>
              <w:rPr>
                <w:b w:val="0"/>
                <w:sz w:val="19"/>
              </w:rPr>
              <w:t>OIDC, Authorization Code + PKCE; token JWT có roles, fhirUser, amr</w:t>
            </w:r>
          </w:p>
        </w:tc>
        <w:tc>
          <w:tcPr>
            <w:tcW w:type="dxa" w:w="2948"/>
          </w:tcPr>
          <w:p>
            <w:pPr>
              <w:spacing w:after="20"/>
            </w:pPr>
            <w:r/>
            <w:r>
              <w:rPr>
                <w:b w:val="0"/>
                <w:sz w:val="19"/>
              </w:rPr>
              <w:t>Không đăng nhập được: hiển thị thông báo; không có chế độ đăng nhập dự phòng bỏ qua MFA.</w:t>
            </w:r>
          </w:p>
        </w:tc>
      </w:tr>
      <w:tr>
        <w:tc>
          <w:tcPr>
            <w:tcW w:type="dxa" w:w="1984"/>
          </w:tcPr>
          <w:p>
            <w:pPr>
              <w:spacing w:after="20"/>
            </w:pPr>
            <w:r/>
            <w:r>
              <w:rPr>
                <w:b w:val="0"/>
                <w:sz w:val="19"/>
              </w:rPr>
              <w:t>Nhà cung cấp gửi tin</w:t>
            </w:r>
          </w:p>
        </w:tc>
        <w:tc>
          <w:tcPr>
            <w:tcW w:type="dxa" w:w="1474"/>
          </w:tcPr>
          <w:p>
            <w:pPr>
              <w:spacing w:after="20"/>
            </w:pPr>
            <w:r/>
            <w:r>
              <w:rPr>
                <w:b w:val="0"/>
                <w:sz w:val="19"/>
              </w:rPr>
              <w:t>Ra</w:t>
            </w:r>
          </w:p>
        </w:tc>
        <w:tc>
          <w:tcPr>
            <w:tcW w:type="dxa" w:w="2948"/>
          </w:tcPr>
          <w:p>
            <w:pPr>
              <w:spacing w:after="20"/>
            </w:pPr>
            <w:r/>
            <w:r>
              <w:rPr>
                <w:b w:val="0"/>
                <w:sz w:val="19"/>
              </w:rPr>
              <w:t>API HTTPS gửi email/SMS/push; nội dung theo mẫu thông báo, không có dữ liệu lâm sàng</w:t>
            </w:r>
          </w:p>
        </w:tc>
        <w:tc>
          <w:tcPr>
            <w:tcW w:type="dxa" w:w="2948"/>
          </w:tcPr>
          <w:p>
            <w:pPr>
              <w:spacing w:after="20"/>
            </w:pPr>
            <w:r/>
            <w:r>
              <w:rPr>
                <w:b w:val="0"/>
                <w:sz w:val="19"/>
              </w:rPr>
              <w:t>Thử lại 5 lần, kênh dự phòng, hàng lỗi + cảnh báo.</w:t>
            </w:r>
          </w:p>
        </w:tc>
      </w:tr>
      <w:tr>
        <w:tc>
          <w:tcPr>
            <w:tcW w:type="dxa" w:w="1984"/>
          </w:tcPr>
          <w:p>
            <w:pPr>
              <w:spacing w:after="20"/>
            </w:pPr>
            <w:r/>
            <w:r>
              <w:rPr>
                <w:b w:val="0"/>
                <w:sz w:val="19"/>
              </w:rPr>
              <w:t>Nhà cung cấp mô hình ngôn ngữ (DeepSeek, Gemini)</w:t>
            </w:r>
          </w:p>
        </w:tc>
        <w:tc>
          <w:tcPr>
            <w:tcW w:type="dxa" w:w="1474"/>
          </w:tcPr>
          <w:p>
            <w:pPr>
              <w:spacing w:after="20"/>
            </w:pPr>
            <w:r/>
            <w:r>
              <w:rPr>
                <w:b w:val="0"/>
                <w:sz w:val="19"/>
              </w:rPr>
              <w:t>Ra</w:t>
            </w:r>
          </w:p>
        </w:tc>
        <w:tc>
          <w:tcPr>
            <w:tcW w:type="dxa" w:w="2948"/>
          </w:tcPr>
          <w:p>
            <w:pPr>
              <w:spacing w:after="20"/>
            </w:pPr>
            <w:r/>
            <w:r>
              <w:rPr>
                <w:b w:val="0"/>
                <w:sz w:val="19"/>
              </w:rPr>
              <w:t>API HTTPS tương thích OpenAI; văn bản đã che định danh</w:t>
            </w:r>
          </w:p>
        </w:tc>
        <w:tc>
          <w:tcPr>
            <w:tcW w:type="dxa" w:w="2948"/>
          </w:tcPr>
          <w:p>
            <w:pPr>
              <w:spacing w:after="20"/>
            </w:pPr>
            <w:r/>
            <w:r>
              <w:rPr>
                <w:b w:val="0"/>
                <w:sz w:val="19"/>
              </w:rPr>
              <w:t>Chuỗi model dự phòng, mô hình nội bộ (Ollama), cuối cùng trả kết quả không dùng AI.</w:t>
            </w:r>
          </w:p>
        </w:tc>
      </w:tr>
      <w:tr>
        <w:tc>
          <w:tcPr>
            <w:tcW w:type="dxa" w:w="1984"/>
          </w:tcPr>
          <w:p>
            <w:pPr>
              <w:spacing w:after="20"/>
            </w:pPr>
            <w:r/>
            <w:r>
              <w:rPr>
                <w:b w:val="0"/>
                <w:sz w:val="19"/>
              </w:rPr>
              <w:t>Quét mã độc (Defender for Storage / ClamAV)</w:t>
            </w:r>
          </w:p>
        </w:tc>
        <w:tc>
          <w:tcPr>
            <w:tcW w:type="dxa" w:w="1474"/>
          </w:tcPr>
          <w:p>
            <w:pPr>
              <w:spacing w:after="20"/>
            </w:pPr>
            <w:r/>
            <w:r>
              <w:rPr>
                <w:b w:val="0"/>
                <w:sz w:val="19"/>
              </w:rPr>
              <w:t>Ra/Vào</w:t>
            </w:r>
          </w:p>
        </w:tc>
        <w:tc>
          <w:tcPr>
            <w:tcW w:type="dxa" w:w="2948"/>
          </w:tcPr>
          <w:p>
            <w:pPr>
              <w:spacing w:after="20"/>
            </w:pPr>
            <w:r/>
            <w:r>
              <w:rPr>
                <w:b w:val="0"/>
                <w:sz w:val="19"/>
              </w:rPr>
              <w:t>Sự kiện kết quả quét qua hàng đợi</w:t>
            </w:r>
          </w:p>
        </w:tc>
        <w:tc>
          <w:tcPr>
            <w:tcW w:type="dxa" w:w="2948"/>
          </w:tcPr>
          <w:p>
            <w:pPr>
              <w:spacing w:after="20"/>
            </w:pPr>
            <w:r/>
            <w:r>
              <w:rPr>
                <w:b w:val="0"/>
                <w:sz w:val="19"/>
              </w:rPr>
              <w:t>Chưa có kết quả quét thì tài liệu ở “pending-scan”, không dùng được.</w:t>
            </w:r>
          </w:p>
        </w:tc>
      </w:tr>
      <w:tr>
        <w:tc>
          <w:tcPr>
            <w:tcW w:type="dxa" w:w="1984"/>
          </w:tcPr>
          <w:p>
            <w:pPr>
              <w:spacing w:after="20"/>
            </w:pPr>
            <w:r/>
            <w:r>
              <w:rPr>
                <w:b w:val="0"/>
                <w:sz w:val="19"/>
              </w:rPr>
              <w:t>Azure Service Bus / RabbitMQ</w:t>
            </w:r>
          </w:p>
        </w:tc>
        <w:tc>
          <w:tcPr>
            <w:tcW w:type="dxa" w:w="1474"/>
          </w:tcPr>
          <w:p>
            <w:pPr>
              <w:spacing w:after="20"/>
            </w:pPr>
            <w:r/>
            <w:r>
              <w:rPr>
                <w:b w:val="0"/>
                <w:sz w:val="19"/>
              </w:rPr>
              <w:t>Nội bộ</w:t>
            </w:r>
          </w:p>
        </w:tc>
        <w:tc>
          <w:tcPr>
            <w:tcW w:type="dxa" w:w="2948"/>
          </w:tcPr>
          <w:p>
            <w:pPr>
              <w:spacing w:after="20"/>
            </w:pPr>
            <w:r/>
            <w:r>
              <w:rPr>
                <w:b w:val="0"/>
                <w:sz w:val="19"/>
              </w:rPr>
              <w:t>Sự kiện CloudEvents giữa các service (topic shp-events)</w:t>
            </w:r>
          </w:p>
        </w:tc>
        <w:tc>
          <w:tcPr>
            <w:tcW w:type="dxa" w:w="2948"/>
          </w:tcPr>
          <w:p>
            <w:pPr>
              <w:spacing w:after="20"/>
            </w:pPr>
            <w:r/>
            <w:r>
              <w:rPr>
                <w:b w:val="0"/>
                <w:sz w:val="19"/>
              </w:rPr>
              <w:t>Outbox/inbox, retry, dead-letter.</w:t>
            </w:r>
          </w:p>
        </w:tc>
      </w:tr>
      <w:tr>
        <w:tc>
          <w:tcPr>
            <w:tcW w:type="dxa" w:w="1984"/>
          </w:tcPr>
          <w:p>
            <w:pPr>
              <w:spacing w:after="20"/>
            </w:pPr>
            <w:r/>
            <w:r>
              <w:rPr>
                <w:b w:val="0"/>
                <w:sz w:val="19"/>
              </w:rPr>
              <w:t>Azure Monitor / Application Insights</w:t>
            </w:r>
          </w:p>
        </w:tc>
        <w:tc>
          <w:tcPr>
            <w:tcW w:type="dxa" w:w="1474"/>
          </w:tcPr>
          <w:p>
            <w:pPr>
              <w:spacing w:after="20"/>
            </w:pPr>
            <w:r/>
            <w:r>
              <w:rPr>
                <w:b w:val="0"/>
                <w:sz w:val="19"/>
              </w:rPr>
              <w:t>Ra</w:t>
            </w:r>
          </w:p>
        </w:tc>
        <w:tc>
          <w:tcPr>
            <w:tcW w:type="dxa" w:w="2948"/>
          </w:tcPr>
          <w:p>
            <w:pPr>
              <w:spacing w:after="20"/>
            </w:pPr>
            <w:r/>
            <w:r>
              <w:rPr>
                <w:b w:val="0"/>
                <w:sz w:val="19"/>
              </w:rPr>
              <w:t>OpenTelemetry (trace, metric, log không PII)</w:t>
            </w:r>
          </w:p>
        </w:tc>
        <w:tc>
          <w:tcPr>
            <w:tcW w:type="dxa" w:w="2948"/>
          </w:tcPr>
          <w:p>
            <w:pPr>
              <w:spacing w:after="20"/>
            </w:pPr>
            <w:r/>
            <w:r>
              <w:rPr>
                <w:b w:val="0"/>
                <w:sz w:val="19"/>
              </w:rPr>
              <w:t>Mất kết nối không ảnh hưởng nghiệp vụ.</w:t>
            </w:r>
          </w:p>
        </w:tc>
      </w:tr>
    </w:tbl>
    <w:p>
      <w:pPr>
        <w:spacing w:after="40"/>
      </w:pPr>
    </w:p>
    <w:p>
      <w:pPr>
        <w:pStyle w:val="Heading1"/>
      </w:pPr>
      <w:r>
        <w:t>8  Chuyển đổi dữ liệu</w:t>
      </w:r>
    </w:p>
    <w:p>
      <w:r>
        <w:rPr>
          <w:b w:val="0"/>
          <w:i w:val="0"/>
        </w:rPr>
        <w:t>Không áp dụng chuyển đổi dữ liệu từ hệ thống cũ trong phạm vi dự án. Hệ thống khởi đầu bằng dữ liệu giả sinh theo docs/00-synthetic-data.md; công cụ nạp dữ liệu (DAT-03) gọi API công khai nên mọi quy tắc nghiệp vụ, phân quyền và audit đều được áp dụng.</w:t>
      </w:r>
    </w:p>
    <w:p>
      <w:pPr>
        <w:pStyle w:val="Heading2"/>
      </w:pPr>
      <w:r>
        <w:t>8.1  Phạm vi</w:t>
      </w:r>
    </w:p>
    <w:p>
      <w:pPr>
        <w:pStyle w:val="ListBullet"/>
      </w:pPr>
      <w:r>
        <w:t>Dữ liệu giả: bệnh nhân, bác sĩ, lịch làm việc, lịch hẹn, lần khám, sinh hiệu, chẩn đoán, tài liệu mẫu – tiếng Việt, theo quy mô năm đầu.</w:t>
      </w:r>
    </w:p>
    <w:p>
      <w:pPr>
        <w:pStyle w:val="ListBullet"/>
      </w:pPr>
      <w:r>
        <w:t>Danh mục: chuyên khoa, lý do hủy, ICD-10, LOINC sinh hiệu, loại tài liệu (contracts/terminology).</w:t>
      </w:r>
    </w:p>
    <w:p>
      <w:pPr>
        <w:pStyle w:val="ListBullet"/>
      </w:pPr>
      <w:r>
        <w:t>Khi đưa vào sử dụng thật: cần SRS chuyển đổi dữ liệu riêng và hồ sơ đánh giá tác động xử lý dữ liệu (NFR-SEC21).</w:t>
      </w:r>
    </w:p>
    <w:p>
      <w:pPr>
        <w:pStyle w:val="Heading2"/>
      </w:pPr>
      <w:r>
        <w:t>8.2  Ánh xạ dữ liệu</w:t>
      </w:r>
    </w:p>
    <w:p>
      <w:r>
        <w:rPr>
          <w:b w:val="0"/>
          <w:i w:val="0"/>
        </w:rPr>
        <w:t>N/A trong phạm vi hiện tại.</w:t>
      </w:r>
    </w:p>
    <w:p>
      <w:pPr>
        <w:pStyle w:val="Heading1"/>
      </w:pPr>
      <w:r>
        <w:t>9  Phụ lục</w:t>
      </w:r>
    </w:p>
    <w:p>
      <w:pPr>
        <w:pStyle w:val="Heading2"/>
      </w:pPr>
      <w:r>
        <w:t>9.1  Danh sách thông điệp</w:t>
      </w:r>
    </w:p>
    <w:p>
      <w:pPr>
        <w:pStyle w:val="Heading3"/>
      </w:pPr>
      <w:r>
        <w:t>9.1.1  Thông điệp lỗi</w:t>
      </w:r>
    </w:p>
    <w:p>
      <w:r>
        <w:rPr>
          <w:b w:val="0"/>
          <w:i w:val="0"/>
        </w:rPr>
        <w:t>Hiển thị trong hộp thông báo:</w:t>
      </w:r>
    </w:p>
    <w:p>
      <w:pPr>
        <w:pStyle w:val="ListBullet"/>
      </w:pPr>
      <w:r>
        <w:t>Tiêu đề: “Không thực hiện được”.</w:t>
      </w:r>
    </w:p>
    <w:p>
      <w:pPr>
        <w:pStyle w:val="ListBullet"/>
      </w:pPr>
      <w:r>
        <w:t>Nội dung: &lt;Thông điệp&gt; và mã tham chiếu.</w:t>
      </w:r>
    </w:p>
    <w:p>
      <w:pPr>
        <w:pStyle w:val="ListBullet"/>
      </w:pPr>
      <w:r>
        <w:t>Nút: “Đóng”.</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EMSG 1</w:t>
            </w:r>
          </w:p>
        </w:tc>
        <w:tc>
          <w:tcPr>
            <w:tcW w:type="dxa" w:w="4649"/>
          </w:tcPr>
          <w:p>
            <w:pPr>
              <w:spacing w:after="20"/>
            </w:pPr>
            <w:r/>
            <w:r>
              <w:rPr>
                <w:b w:val="0"/>
                <w:sz w:val="18"/>
              </w:rPr>
              <w:t>Bạn không có quyền thực hiện thao tác này.</w:t>
            </w:r>
          </w:p>
        </w:tc>
        <w:tc>
          <w:tcPr>
            <w:tcW w:type="dxa" w:w="3685"/>
          </w:tcPr>
          <w:p>
            <w:pPr>
              <w:spacing w:after="20"/>
            </w:pPr>
            <w:r/>
            <w:r>
              <w:rPr>
                <w:b w:val="0"/>
                <w:sz w:val="18"/>
              </w:rPr>
              <w:t>403 forbidden</w:t>
            </w:r>
          </w:p>
        </w:tc>
      </w:tr>
      <w:tr>
        <w:tc>
          <w:tcPr>
            <w:tcW w:type="dxa" w:w="1020"/>
          </w:tcPr>
          <w:p>
            <w:pPr>
              <w:spacing w:after="20"/>
            </w:pPr>
            <w:r/>
            <w:r>
              <w:rPr>
                <w:b w:val="0"/>
                <w:sz w:val="18"/>
              </w:rPr>
              <w:t>EMSG 2</w:t>
            </w:r>
          </w:p>
        </w:tc>
        <w:tc>
          <w:tcPr>
            <w:tcW w:type="dxa" w:w="4649"/>
          </w:tcPr>
          <w:p>
            <w:pPr>
              <w:spacing w:after="20"/>
            </w:pPr>
            <w:r/>
            <w:r>
              <w:rPr>
                <w:b w:val="0"/>
                <w:sz w:val="18"/>
              </w:rPr>
              <w:t>Không tìm thấy dữ liệu hoặc bạn không có quyền xem.</w:t>
            </w:r>
          </w:p>
        </w:tc>
        <w:tc>
          <w:tcPr>
            <w:tcW w:type="dxa" w:w="3685"/>
          </w:tcPr>
          <w:p>
            <w:pPr>
              <w:spacing w:after="20"/>
            </w:pPr>
            <w:r/>
            <w:r>
              <w:rPr>
                <w:b w:val="0"/>
                <w:sz w:val="18"/>
              </w:rPr>
              <w:t>404 not-found – dùng cả khi không có quyền với dữ liệu của người khác</w:t>
            </w:r>
          </w:p>
        </w:tc>
      </w:tr>
      <w:tr>
        <w:tc>
          <w:tcPr>
            <w:tcW w:type="dxa" w:w="1020"/>
          </w:tcPr>
          <w:p>
            <w:pPr>
              <w:spacing w:after="20"/>
            </w:pPr>
            <w:r/>
            <w:r>
              <w:rPr>
                <w:b w:val="0"/>
                <w:sz w:val="18"/>
              </w:rPr>
              <w:t>EMSG 3</w:t>
            </w:r>
          </w:p>
        </w:tc>
        <w:tc>
          <w:tcPr>
            <w:tcW w:type="dxa" w:w="4649"/>
          </w:tcPr>
          <w:p>
            <w:pPr>
              <w:spacing w:after="20"/>
            </w:pPr>
            <w:r/>
            <w:r>
              <w:rPr>
                <w:b w:val="0"/>
                <w:sz w:val="18"/>
              </w:rPr>
              <w:t>Bạn chưa có quan hệ điều trị với bệnh nhân này. Trường hợp cấp cứu, hãy dùng truy cập khẩn cấp.</w:t>
            </w:r>
          </w:p>
        </w:tc>
        <w:tc>
          <w:tcPr>
            <w:tcW w:type="dxa" w:w="3685"/>
          </w:tcPr>
          <w:p>
            <w:pPr>
              <w:spacing w:after="20"/>
            </w:pPr>
            <w:r/>
            <w:r>
              <w:rPr>
                <w:b w:val="0"/>
                <w:sz w:val="18"/>
              </w:rPr>
              <w:t>403 no-care-relationship</w:t>
            </w:r>
          </w:p>
        </w:tc>
      </w:tr>
      <w:tr>
        <w:tc>
          <w:tcPr>
            <w:tcW w:type="dxa" w:w="1020"/>
          </w:tcPr>
          <w:p>
            <w:pPr>
              <w:spacing w:after="20"/>
            </w:pPr>
            <w:r/>
            <w:r>
              <w:rPr>
                <w:b w:val="0"/>
                <w:sz w:val="18"/>
              </w:rPr>
              <w:t>EMSG 4</w:t>
            </w:r>
          </w:p>
        </w:tc>
        <w:tc>
          <w:tcPr>
            <w:tcW w:type="dxa" w:w="4649"/>
          </w:tcPr>
          <w:p>
            <w:pPr>
              <w:spacing w:after="20"/>
            </w:pPr>
            <w:r/>
            <w:r>
              <w:rPr>
                <w:b w:val="0"/>
                <w:sz w:val="18"/>
              </w:rPr>
              <w:t>Khung giờ này vừa có người đặt. Vui lòng chọn một khung giờ gợi ý bên dưới.</w:t>
            </w:r>
          </w:p>
        </w:tc>
        <w:tc>
          <w:tcPr>
            <w:tcW w:type="dxa" w:w="3685"/>
          </w:tcPr>
          <w:p>
            <w:pPr>
              <w:spacing w:after="20"/>
            </w:pPr>
            <w:r/>
            <w:r>
              <w:rPr>
                <w:b w:val="0"/>
                <w:sz w:val="18"/>
              </w:rPr>
              <w:t>409 slot-unavailable</w:t>
            </w:r>
          </w:p>
        </w:tc>
      </w:tr>
      <w:tr>
        <w:tc>
          <w:tcPr>
            <w:tcW w:type="dxa" w:w="1020"/>
          </w:tcPr>
          <w:p>
            <w:pPr>
              <w:spacing w:after="20"/>
            </w:pPr>
            <w:r/>
            <w:r>
              <w:rPr>
                <w:b w:val="0"/>
                <w:sz w:val="18"/>
              </w:rPr>
              <w:t>EMSG 5</w:t>
            </w:r>
          </w:p>
        </w:tc>
        <w:tc>
          <w:tcPr>
            <w:tcW w:type="dxa" w:w="4649"/>
          </w:tcPr>
          <w:p>
            <w:pPr>
              <w:spacing w:after="20"/>
            </w:pPr>
            <w:r/>
            <w:r>
              <w:rPr>
                <w:b w:val="0"/>
                <w:sz w:val="18"/>
              </w:rPr>
              <w:t>Khung giờ đã có lịch hẹn. Hãy hủy hoặc đổi lịch hẹn trước khi chặn.</w:t>
            </w:r>
          </w:p>
        </w:tc>
        <w:tc>
          <w:tcPr>
            <w:tcW w:type="dxa" w:w="3685"/>
          </w:tcPr>
          <w:p>
            <w:pPr>
              <w:spacing w:after="20"/>
            </w:pPr>
            <w:r/>
            <w:r>
              <w:rPr>
                <w:b w:val="0"/>
                <w:sz w:val="18"/>
              </w:rPr>
              <w:t>409 slot-has-appointment</w:t>
            </w:r>
          </w:p>
        </w:tc>
      </w:tr>
      <w:tr>
        <w:tc>
          <w:tcPr>
            <w:tcW w:type="dxa" w:w="1020"/>
          </w:tcPr>
          <w:p>
            <w:pPr>
              <w:spacing w:after="20"/>
            </w:pPr>
            <w:r/>
            <w:r>
              <w:rPr>
                <w:b w:val="0"/>
                <w:sz w:val="18"/>
              </w:rPr>
              <w:t>EMSG 6</w:t>
            </w:r>
          </w:p>
        </w:tc>
        <w:tc>
          <w:tcPr>
            <w:tcW w:type="dxa" w:w="4649"/>
          </w:tcPr>
          <w:p>
            <w:pPr>
              <w:spacing w:after="20"/>
            </w:pPr>
            <w:r/>
            <w:r>
              <w:rPr>
                <w:b w:val="0"/>
                <w:sz w:val="18"/>
              </w:rPr>
              <w:t>Thao tác không hợp lệ với trạng thái hiện tại.</w:t>
            </w:r>
          </w:p>
        </w:tc>
        <w:tc>
          <w:tcPr>
            <w:tcW w:type="dxa" w:w="3685"/>
          </w:tcPr>
          <w:p>
            <w:pPr>
              <w:spacing w:after="20"/>
            </w:pPr>
            <w:r/>
            <w:r>
              <w:rPr>
                <w:b w:val="0"/>
                <w:sz w:val="18"/>
              </w:rPr>
              <w:t>409 invalid-state-transition</w:t>
            </w:r>
          </w:p>
        </w:tc>
      </w:tr>
      <w:tr>
        <w:tc>
          <w:tcPr>
            <w:tcW w:type="dxa" w:w="1020"/>
          </w:tcPr>
          <w:p>
            <w:pPr>
              <w:spacing w:after="20"/>
            </w:pPr>
            <w:r/>
            <w:r>
              <w:rPr>
                <w:b w:val="0"/>
                <w:sz w:val="18"/>
              </w:rPr>
              <w:t>EMSG 7</w:t>
            </w:r>
          </w:p>
        </w:tc>
        <w:tc>
          <w:tcPr>
            <w:tcW w:type="dxa" w:w="4649"/>
          </w:tcPr>
          <w:p>
            <w:pPr>
              <w:spacing w:after="20"/>
            </w:pPr>
            <w:r/>
            <w:r>
              <w:rPr>
                <w:b w:val="0"/>
                <w:sz w:val="18"/>
              </w:rPr>
              <w:t>Dữ liệu vừa được người khác cập nhật. Vui lòng tải lại và thực hiện lại.</w:t>
            </w:r>
          </w:p>
        </w:tc>
        <w:tc>
          <w:tcPr>
            <w:tcW w:type="dxa" w:w="3685"/>
          </w:tcPr>
          <w:p>
            <w:pPr>
              <w:spacing w:after="20"/>
            </w:pPr>
            <w:r/>
            <w:r>
              <w:rPr>
                <w:b w:val="0"/>
                <w:sz w:val="18"/>
              </w:rPr>
              <w:t>412 version-conflict</w:t>
            </w:r>
          </w:p>
        </w:tc>
      </w:tr>
      <w:tr>
        <w:tc>
          <w:tcPr>
            <w:tcW w:type="dxa" w:w="1020"/>
          </w:tcPr>
          <w:p>
            <w:pPr>
              <w:spacing w:after="20"/>
            </w:pPr>
            <w:r/>
            <w:r>
              <w:rPr>
                <w:b w:val="0"/>
                <w:sz w:val="18"/>
              </w:rPr>
              <w:t>EMSG 8</w:t>
            </w:r>
          </w:p>
        </w:tc>
        <w:tc>
          <w:tcPr>
            <w:tcW w:type="dxa" w:w="4649"/>
          </w:tcPr>
          <w:p>
            <w:pPr>
              <w:spacing w:after="20"/>
            </w:pPr>
            <w:r/>
            <w:r>
              <w:rPr>
                <w:b w:val="0"/>
                <w:sz w:val="18"/>
              </w:rPr>
              <w:t>Bạn đã có 3 lịch hẹn sắp tới. Vui lòng hủy bớt trước khi đặt thêm.</w:t>
            </w:r>
          </w:p>
        </w:tc>
        <w:tc>
          <w:tcPr>
            <w:tcW w:type="dxa" w:w="3685"/>
          </w:tcPr>
          <w:p>
            <w:pPr>
              <w:spacing w:after="20"/>
            </w:pPr>
            <w:r/>
            <w:r>
              <w:rPr>
                <w:b w:val="0"/>
                <w:sz w:val="18"/>
              </w:rPr>
              <w:t>422 max-future-appointments (BR-03)</w:t>
            </w:r>
          </w:p>
        </w:tc>
      </w:tr>
      <w:tr>
        <w:tc>
          <w:tcPr>
            <w:tcW w:type="dxa" w:w="1020"/>
          </w:tcPr>
          <w:p>
            <w:pPr>
              <w:spacing w:after="20"/>
            </w:pPr>
            <w:r/>
            <w:r>
              <w:rPr>
                <w:b w:val="0"/>
                <w:sz w:val="18"/>
              </w:rPr>
              <w:t>EMSG 9</w:t>
            </w:r>
          </w:p>
        </w:tc>
        <w:tc>
          <w:tcPr>
            <w:tcW w:type="dxa" w:w="4649"/>
          </w:tcPr>
          <w:p>
            <w:pPr>
              <w:spacing w:after="20"/>
            </w:pPr>
            <w:r/>
            <w:r>
              <w:rPr>
                <w:b w:val="0"/>
                <w:sz w:val="18"/>
              </w:rPr>
              <w:t>Chỉ đặt được lịch trong vòng 30 ngày tới.</w:t>
            </w:r>
          </w:p>
        </w:tc>
        <w:tc>
          <w:tcPr>
            <w:tcW w:type="dxa" w:w="3685"/>
          </w:tcPr>
          <w:p>
            <w:pPr>
              <w:spacing w:after="20"/>
            </w:pPr>
            <w:r/>
            <w:r>
              <w:rPr>
                <w:b w:val="0"/>
                <w:sz w:val="18"/>
              </w:rPr>
              <w:t>422 outside-booking-window (BR-04)</w:t>
            </w:r>
          </w:p>
        </w:tc>
      </w:tr>
      <w:tr>
        <w:tc>
          <w:tcPr>
            <w:tcW w:type="dxa" w:w="1020"/>
          </w:tcPr>
          <w:p>
            <w:pPr>
              <w:spacing w:after="20"/>
            </w:pPr>
            <w:r/>
            <w:r>
              <w:rPr>
                <w:b w:val="0"/>
                <w:sz w:val="18"/>
              </w:rPr>
              <w:t>EMSG 10</w:t>
            </w:r>
          </w:p>
        </w:tc>
        <w:tc>
          <w:tcPr>
            <w:tcW w:type="dxa" w:w="4649"/>
          </w:tcPr>
          <w:p>
            <w:pPr>
              <w:spacing w:after="20"/>
            </w:pPr>
            <w:r/>
            <w:r>
              <w:rPr>
                <w:b w:val="0"/>
                <w:sz w:val="18"/>
              </w:rPr>
              <w:t>Đã quá thời hạn hủy (2 giờ trước giờ khám). Vui lòng liên hệ quầy tiếp đón.</w:t>
            </w:r>
          </w:p>
        </w:tc>
        <w:tc>
          <w:tcPr>
            <w:tcW w:type="dxa" w:w="3685"/>
          </w:tcPr>
          <w:p>
            <w:pPr>
              <w:spacing w:after="20"/>
            </w:pPr>
            <w:r/>
            <w:r>
              <w:rPr>
                <w:b w:val="0"/>
                <w:sz w:val="18"/>
              </w:rPr>
              <w:t>422 cancellation-too-late (BR-02)</w:t>
            </w:r>
          </w:p>
        </w:tc>
      </w:tr>
      <w:tr>
        <w:tc>
          <w:tcPr>
            <w:tcW w:type="dxa" w:w="1020"/>
          </w:tcPr>
          <w:p>
            <w:pPr>
              <w:spacing w:after="20"/>
            </w:pPr>
            <w:r/>
            <w:r>
              <w:rPr>
                <w:b w:val="0"/>
                <w:sz w:val="18"/>
              </w:rPr>
              <w:t>EMSG 11</w:t>
            </w:r>
          </w:p>
        </w:tc>
        <w:tc>
          <w:tcPr>
            <w:tcW w:type="dxa" w:w="4649"/>
          </w:tcPr>
          <w:p>
            <w:pPr>
              <w:spacing w:after="20"/>
            </w:pPr>
            <w:r/>
            <w:r>
              <w:rPr>
                <w:b w:val="0"/>
                <w:sz w:val="18"/>
              </w:rPr>
              <w:t>Thông tin trùng với một hồ sơ đã có. Vui lòng đến quầy tiếp đón để được xác minh.</w:t>
            </w:r>
          </w:p>
        </w:tc>
        <w:tc>
          <w:tcPr>
            <w:tcW w:type="dxa" w:w="3685"/>
          </w:tcPr>
          <w:p>
            <w:pPr>
              <w:spacing w:after="20"/>
            </w:pPr>
            <w:r/>
            <w:r>
              <w:rPr>
                <w:b w:val="0"/>
                <w:sz w:val="18"/>
              </w:rPr>
              <w:t>422 duplicate-patient-suspected</w:t>
            </w:r>
          </w:p>
        </w:tc>
      </w:tr>
      <w:tr>
        <w:tc>
          <w:tcPr>
            <w:tcW w:type="dxa" w:w="1020"/>
          </w:tcPr>
          <w:p>
            <w:pPr>
              <w:spacing w:after="20"/>
            </w:pPr>
            <w:r/>
            <w:r>
              <w:rPr>
                <w:b w:val="0"/>
                <w:sz w:val="18"/>
              </w:rPr>
              <w:t>EMSG 12</w:t>
            </w:r>
          </w:p>
        </w:tc>
        <w:tc>
          <w:tcPr>
            <w:tcW w:type="dxa" w:w="4649"/>
          </w:tcPr>
          <w:p>
            <w:pPr>
              <w:spacing w:after="20"/>
            </w:pPr>
            <w:r/>
            <w:r>
              <w:rPr>
                <w:b w:val="0"/>
                <w:sz w:val="18"/>
              </w:rPr>
              <w:t>Bác sĩ đã có lịch làm việc hoạt động cho chuyên khoa này.</w:t>
            </w:r>
          </w:p>
        </w:tc>
        <w:tc>
          <w:tcPr>
            <w:tcW w:type="dxa" w:w="3685"/>
          </w:tcPr>
          <w:p>
            <w:pPr>
              <w:spacing w:after="20"/>
            </w:pPr>
            <w:r/>
            <w:r>
              <w:rPr>
                <w:b w:val="0"/>
                <w:sz w:val="18"/>
              </w:rPr>
              <w:t>409</w:t>
            </w:r>
          </w:p>
        </w:tc>
      </w:tr>
      <w:tr>
        <w:tc>
          <w:tcPr>
            <w:tcW w:type="dxa" w:w="1020"/>
          </w:tcPr>
          <w:p>
            <w:pPr>
              <w:spacing w:after="20"/>
            </w:pPr>
            <w:r/>
            <w:r>
              <w:rPr>
                <w:b w:val="0"/>
                <w:sz w:val="18"/>
              </w:rPr>
              <w:t>EMSG 13</w:t>
            </w:r>
          </w:p>
        </w:tc>
        <w:tc>
          <w:tcPr>
            <w:tcW w:type="dxa" w:w="4649"/>
          </w:tcPr>
          <w:p>
            <w:pPr>
              <w:spacing w:after="20"/>
            </w:pPr>
            <w:r/>
            <w:r>
              <w:rPr>
                <w:b w:val="0"/>
                <w:sz w:val="18"/>
              </w:rPr>
              <w:t>Tệp vượt quá 20 MB.</w:t>
            </w:r>
          </w:p>
        </w:tc>
        <w:tc>
          <w:tcPr>
            <w:tcW w:type="dxa" w:w="3685"/>
          </w:tcPr>
          <w:p>
            <w:pPr>
              <w:spacing w:after="20"/>
            </w:pPr>
            <w:r/>
            <w:r>
              <w:rPr>
                <w:b w:val="0"/>
                <w:sz w:val="18"/>
              </w:rPr>
              <w:t>413 file-too-large</w:t>
            </w:r>
          </w:p>
        </w:tc>
      </w:tr>
      <w:tr>
        <w:tc>
          <w:tcPr>
            <w:tcW w:type="dxa" w:w="1020"/>
          </w:tcPr>
          <w:p>
            <w:pPr>
              <w:spacing w:after="20"/>
            </w:pPr>
            <w:r/>
            <w:r>
              <w:rPr>
                <w:b w:val="0"/>
                <w:sz w:val="18"/>
              </w:rPr>
              <w:t>EMSG 14</w:t>
            </w:r>
          </w:p>
        </w:tc>
        <w:tc>
          <w:tcPr>
            <w:tcW w:type="dxa" w:w="4649"/>
          </w:tcPr>
          <w:p>
            <w:pPr>
              <w:spacing w:after="20"/>
            </w:pPr>
            <w:r/>
            <w:r>
              <w:rPr>
                <w:b w:val="0"/>
                <w:sz w:val="18"/>
              </w:rPr>
              <w:t>Chỉ chấp nhận tệp PDF, JPEG hoặc PNG.</w:t>
            </w:r>
          </w:p>
        </w:tc>
        <w:tc>
          <w:tcPr>
            <w:tcW w:type="dxa" w:w="3685"/>
          </w:tcPr>
          <w:p>
            <w:pPr>
              <w:spacing w:after="20"/>
            </w:pPr>
            <w:r/>
            <w:r>
              <w:rPr>
                <w:b w:val="0"/>
                <w:sz w:val="18"/>
              </w:rPr>
              <w:t>415 invalid-file-type</w:t>
            </w:r>
          </w:p>
        </w:tc>
      </w:tr>
      <w:tr>
        <w:tc>
          <w:tcPr>
            <w:tcW w:type="dxa" w:w="1020"/>
          </w:tcPr>
          <w:p>
            <w:pPr>
              <w:spacing w:after="20"/>
            </w:pPr>
            <w:r/>
            <w:r>
              <w:rPr>
                <w:b w:val="0"/>
                <w:sz w:val="18"/>
              </w:rPr>
              <w:t>EMSG 15</w:t>
            </w:r>
          </w:p>
        </w:tc>
        <w:tc>
          <w:tcPr>
            <w:tcW w:type="dxa" w:w="4649"/>
          </w:tcPr>
          <w:p>
            <w:pPr>
              <w:spacing w:after="20"/>
            </w:pPr>
            <w:r/>
            <w:r>
              <w:rPr>
                <w:b w:val="0"/>
                <w:sz w:val="18"/>
              </w:rPr>
              <w:t>Tệp không an toàn và đã bị cách ly. Vui lòng kiểm tra lại tệp gốc.</w:t>
            </w:r>
          </w:p>
        </w:tc>
        <w:tc>
          <w:tcPr>
            <w:tcW w:type="dxa" w:w="3685"/>
          </w:tcPr>
          <w:p>
            <w:pPr>
              <w:spacing w:after="20"/>
            </w:pPr>
            <w:r/>
            <w:r>
              <w:rPr>
                <w:b w:val="0"/>
                <w:sz w:val="18"/>
              </w:rPr>
              <w:t>Kết quả quét mã độc</w:t>
            </w:r>
          </w:p>
        </w:tc>
      </w:tr>
      <w:tr>
        <w:tc>
          <w:tcPr>
            <w:tcW w:type="dxa" w:w="1020"/>
          </w:tcPr>
          <w:p>
            <w:pPr>
              <w:spacing w:after="20"/>
            </w:pPr>
            <w:r/>
            <w:r>
              <w:rPr>
                <w:b w:val="0"/>
                <w:sz w:val="18"/>
              </w:rPr>
              <w:t>EMSG 16</w:t>
            </w:r>
          </w:p>
        </w:tc>
        <w:tc>
          <w:tcPr>
            <w:tcW w:type="dxa" w:w="4649"/>
          </w:tcPr>
          <w:p>
            <w:pPr>
              <w:spacing w:after="20"/>
            </w:pPr>
            <w:r/>
            <w:r>
              <w:rPr>
                <w:b w:val="0"/>
                <w:sz w:val="18"/>
              </w:rPr>
              <w:t>Liên kết đã hết hạn. Vui lòng mở lại tài liệu.</w:t>
            </w:r>
          </w:p>
        </w:tc>
        <w:tc>
          <w:tcPr>
            <w:tcW w:type="dxa" w:w="3685"/>
          </w:tcPr>
          <w:p>
            <w:pPr>
              <w:spacing w:after="20"/>
            </w:pPr>
            <w:r/>
            <w:r>
              <w:rPr>
                <w:b w:val="0"/>
                <w:sz w:val="18"/>
              </w:rPr>
              <w:t>403 từ kho lưu trữ</w:t>
            </w:r>
          </w:p>
        </w:tc>
      </w:tr>
      <w:tr>
        <w:tc>
          <w:tcPr>
            <w:tcW w:type="dxa" w:w="1020"/>
          </w:tcPr>
          <w:p>
            <w:pPr>
              <w:spacing w:after="20"/>
            </w:pPr>
            <w:r/>
            <w:r>
              <w:rPr>
                <w:b w:val="0"/>
                <w:sz w:val="18"/>
              </w:rPr>
              <w:t>EMSG 17</w:t>
            </w:r>
          </w:p>
        </w:tc>
        <w:tc>
          <w:tcPr>
            <w:tcW w:type="dxa" w:w="4649"/>
          </w:tcPr>
          <w:p>
            <w:pPr>
              <w:spacing w:after="20"/>
            </w:pPr>
            <w:r/>
            <w:r>
              <w:rPr>
                <w:b w:val="0"/>
                <w:sz w:val="18"/>
              </w:rPr>
              <w:t>Bệnh nhân chưa đồng ý cho xử lý dữ liệu bằng AI.</w:t>
            </w:r>
          </w:p>
        </w:tc>
        <w:tc>
          <w:tcPr>
            <w:tcW w:type="dxa" w:w="3685"/>
          </w:tcPr>
          <w:p>
            <w:pPr>
              <w:spacing w:after="20"/>
            </w:pPr>
            <w:r/>
            <w:r>
              <w:rPr>
                <w:b w:val="0"/>
                <w:sz w:val="18"/>
              </w:rPr>
              <w:t>403 consent-required</w:t>
            </w:r>
          </w:p>
        </w:tc>
      </w:tr>
      <w:tr>
        <w:tc>
          <w:tcPr>
            <w:tcW w:type="dxa" w:w="1020"/>
          </w:tcPr>
          <w:p>
            <w:pPr>
              <w:spacing w:after="20"/>
            </w:pPr>
            <w:r/>
            <w:r>
              <w:rPr>
                <w:b w:val="0"/>
                <w:sz w:val="18"/>
              </w:rPr>
              <w:t>EMSG 18</w:t>
            </w:r>
          </w:p>
        </w:tc>
        <w:tc>
          <w:tcPr>
            <w:tcW w:type="dxa" w:w="4649"/>
          </w:tcPr>
          <w:p>
            <w:pPr>
              <w:spacing w:after="20"/>
            </w:pPr>
            <w:r/>
            <w:r>
              <w:rPr>
                <w:b w:val="0"/>
                <w:sz w:val="18"/>
              </w:rPr>
              <w:t>Yêu cầu xác nhận đã hết hạn. Vui lòng thực hiện lại.</w:t>
            </w:r>
          </w:p>
        </w:tc>
        <w:tc>
          <w:tcPr>
            <w:tcW w:type="dxa" w:w="3685"/>
          </w:tcPr>
          <w:p>
            <w:pPr>
              <w:spacing w:after="20"/>
            </w:pPr>
            <w:r/>
            <w:r>
              <w:rPr>
                <w:b w:val="0"/>
                <w:sz w:val="18"/>
              </w:rPr>
              <w:t>422 confirmation-expired</w:t>
            </w:r>
          </w:p>
        </w:tc>
      </w:tr>
      <w:tr>
        <w:tc>
          <w:tcPr>
            <w:tcW w:type="dxa" w:w="1020"/>
          </w:tcPr>
          <w:p>
            <w:pPr>
              <w:spacing w:after="20"/>
            </w:pPr>
            <w:r/>
            <w:r>
              <w:rPr>
                <w:b w:val="0"/>
                <w:sz w:val="18"/>
              </w:rPr>
              <w:t>EMSG 19</w:t>
            </w:r>
          </w:p>
        </w:tc>
        <w:tc>
          <w:tcPr>
            <w:tcW w:type="dxa" w:w="4649"/>
          </w:tcPr>
          <w:p>
            <w:pPr>
              <w:spacing w:after="20"/>
            </w:pPr>
            <w:r/>
            <w:r>
              <w:rPr>
                <w:b w:val="0"/>
                <w:sz w:val="18"/>
              </w:rPr>
              <w:t>Bạn thao tác quá nhanh. Vui lòng thử lại sau ít phút.</w:t>
            </w:r>
          </w:p>
        </w:tc>
        <w:tc>
          <w:tcPr>
            <w:tcW w:type="dxa" w:w="3685"/>
          </w:tcPr>
          <w:p>
            <w:pPr>
              <w:spacing w:after="20"/>
            </w:pPr>
            <w:r/>
            <w:r>
              <w:rPr>
                <w:b w:val="0"/>
                <w:sz w:val="18"/>
              </w:rPr>
              <w:t>429 rate-limited</w:t>
            </w:r>
          </w:p>
        </w:tc>
      </w:tr>
      <w:tr>
        <w:tc>
          <w:tcPr>
            <w:tcW w:type="dxa" w:w="1020"/>
          </w:tcPr>
          <w:p>
            <w:pPr>
              <w:spacing w:after="20"/>
            </w:pPr>
            <w:r/>
            <w:r>
              <w:rPr>
                <w:b w:val="0"/>
                <w:sz w:val="18"/>
              </w:rPr>
              <w:t>EMSG 20</w:t>
            </w:r>
          </w:p>
        </w:tc>
        <w:tc>
          <w:tcPr>
            <w:tcW w:type="dxa" w:w="4649"/>
          </w:tcPr>
          <w:p>
            <w:pPr>
              <w:spacing w:after="20"/>
            </w:pPr>
            <w:r/>
            <w:r>
              <w:rPr>
                <w:b w:val="0"/>
                <w:sz w:val="18"/>
              </w:rPr>
              <w:t>Trợ lý AI tạm thời không khả dụng. Dưới đây là các tài liệu liên quan.</w:t>
            </w:r>
          </w:p>
        </w:tc>
        <w:tc>
          <w:tcPr>
            <w:tcW w:type="dxa" w:w="3685"/>
          </w:tcPr>
          <w:p>
            <w:pPr>
              <w:spacing w:after="20"/>
            </w:pPr>
            <w:r/>
            <w:r>
              <w:rPr>
                <w:b w:val="0"/>
                <w:sz w:val="18"/>
              </w:rPr>
              <w:t>503 ai-unavailable</w:t>
            </w:r>
          </w:p>
        </w:tc>
      </w:tr>
      <w:tr>
        <w:tc>
          <w:tcPr>
            <w:tcW w:type="dxa" w:w="1020"/>
          </w:tcPr>
          <w:p>
            <w:pPr>
              <w:spacing w:after="20"/>
            </w:pPr>
            <w:r/>
            <w:r>
              <w:rPr>
                <w:b w:val="0"/>
                <w:sz w:val="18"/>
              </w:rPr>
              <w:t>EMSG 21</w:t>
            </w:r>
          </w:p>
        </w:tc>
        <w:tc>
          <w:tcPr>
            <w:tcW w:type="dxa" w:w="4649"/>
          </w:tcPr>
          <w:p>
            <w:pPr>
              <w:spacing w:after="20"/>
            </w:pPr>
            <w:r/>
            <w:r>
              <w:rPr>
                <w:b w:val="0"/>
                <w:sz w:val="18"/>
              </w:rPr>
              <w:t>Đã hết hạn mức sử dụng AI hôm nay. Dưới đây là các tài liệu liên quan.</w:t>
            </w:r>
          </w:p>
        </w:tc>
        <w:tc>
          <w:tcPr>
            <w:tcW w:type="dxa" w:w="3685"/>
          </w:tcPr>
          <w:p>
            <w:pPr>
              <w:spacing w:after="20"/>
            </w:pPr>
            <w:r/>
            <w:r>
              <w:rPr>
                <w:b w:val="0"/>
                <w:sz w:val="18"/>
              </w:rPr>
              <w:t>503 ai-budget-exceeded</w:t>
            </w:r>
          </w:p>
        </w:tc>
      </w:tr>
      <w:tr>
        <w:tc>
          <w:tcPr>
            <w:tcW w:type="dxa" w:w="1020"/>
          </w:tcPr>
          <w:p>
            <w:pPr>
              <w:spacing w:after="20"/>
            </w:pPr>
            <w:r/>
            <w:r>
              <w:rPr>
                <w:b w:val="0"/>
                <w:sz w:val="18"/>
              </w:rPr>
              <w:t>EMSG 22</w:t>
            </w:r>
          </w:p>
        </w:tc>
        <w:tc>
          <w:tcPr>
            <w:tcW w:type="dxa" w:w="4649"/>
          </w:tcPr>
          <w:p>
            <w:pPr>
              <w:spacing w:after="20"/>
            </w:pPr>
            <w:r/>
            <w:r>
              <w:rPr>
                <w:b w:val="0"/>
                <w:sz w:val="18"/>
              </w:rPr>
              <w:t>Tài khoản đã bị khóa. Vui lòng liên hệ quản trị viên.</w:t>
            </w:r>
          </w:p>
        </w:tc>
        <w:tc>
          <w:tcPr>
            <w:tcW w:type="dxa" w:w="3685"/>
          </w:tcPr>
          <w:p>
            <w:pPr>
              <w:spacing w:after="20"/>
            </w:pPr>
            <w:r/>
            <w:r>
              <w:rPr>
                <w:b w:val="0"/>
                <w:sz w:val="18"/>
              </w:rPr>
              <w:t>401/403 tài khoản disabled</w:t>
            </w:r>
          </w:p>
        </w:tc>
      </w:tr>
      <w:tr>
        <w:tc>
          <w:tcPr>
            <w:tcW w:type="dxa" w:w="1020"/>
          </w:tcPr>
          <w:p>
            <w:pPr>
              <w:spacing w:after="20"/>
            </w:pPr>
            <w:r/>
            <w:r>
              <w:rPr>
                <w:b w:val="0"/>
                <w:sz w:val="18"/>
              </w:rPr>
              <w:t>EMSG 23</w:t>
            </w:r>
          </w:p>
        </w:tc>
        <w:tc>
          <w:tcPr>
            <w:tcW w:type="dxa" w:w="4649"/>
          </w:tcPr>
          <w:p>
            <w:pPr>
              <w:spacing w:after="20"/>
            </w:pPr>
            <w:r/>
            <w:r>
              <w:rPr>
                <w:b w:val="0"/>
                <w:sz w:val="18"/>
              </w:rPr>
              <w:t>Tài khoản nhân viên bắt buộc xác thực nhiều yếu tố. Vui lòng đăng nhập lại.</w:t>
            </w:r>
          </w:p>
        </w:tc>
        <w:tc>
          <w:tcPr>
            <w:tcW w:type="dxa" w:w="3685"/>
          </w:tcPr>
          <w:p>
            <w:pPr>
              <w:spacing w:after="20"/>
            </w:pPr>
            <w:r/>
            <w:r>
              <w:rPr>
                <w:b w:val="0"/>
                <w:sz w:val="18"/>
              </w:rPr>
              <w:t>403 thiếu MFA</w:t>
            </w:r>
          </w:p>
        </w:tc>
      </w:tr>
      <w:tr>
        <w:tc>
          <w:tcPr>
            <w:tcW w:type="dxa" w:w="1020"/>
          </w:tcPr>
          <w:p>
            <w:pPr>
              <w:spacing w:after="20"/>
            </w:pPr>
            <w:r/>
            <w:r>
              <w:rPr>
                <w:b w:val="0"/>
                <w:sz w:val="18"/>
              </w:rPr>
              <w:t>EMSG 24</w:t>
            </w:r>
          </w:p>
        </w:tc>
        <w:tc>
          <w:tcPr>
            <w:tcW w:type="dxa" w:w="4649"/>
          </w:tcPr>
          <w:p>
            <w:pPr>
              <w:spacing w:after="20"/>
            </w:pPr>
            <w:r/>
            <w:r>
              <w:rPr>
                <w:b w:val="0"/>
                <w:sz w:val="18"/>
              </w:rPr>
              <w:t>Phiên đăng nhập đã hết hạn. Vui lòng đăng nhập lại.</w:t>
            </w:r>
          </w:p>
        </w:tc>
        <w:tc>
          <w:tcPr>
            <w:tcW w:type="dxa" w:w="3685"/>
          </w:tcPr>
          <w:p>
            <w:pPr>
              <w:spacing w:after="20"/>
            </w:pPr>
            <w:r/>
            <w:r>
              <w:rPr>
                <w:b w:val="0"/>
                <w:sz w:val="18"/>
              </w:rPr>
              <w:t>Hết phiên / 401</w:t>
            </w:r>
          </w:p>
        </w:tc>
      </w:tr>
    </w:tbl>
    <w:p>
      <w:pPr>
        <w:spacing w:after="40"/>
      </w:pPr>
    </w:p>
    <w:p>
      <w:pPr>
        <w:pStyle w:val="Heading3"/>
      </w:pPr>
      <w:r>
        <w:t>9.1.2  Lỗi tại trường</w:t>
      </w:r>
    </w:p>
    <w:p>
      <w:r>
        <w:rPr>
          <w:b w:val="0"/>
          <w:i w:val="0"/>
        </w:rPr>
        <w:t>Hiển thị màu đỏ ngay dưới trường không hợp lệ.</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IEM 1</w:t>
            </w:r>
          </w:p>
        </w:tc>
        <w:tc>
          <w:tcPr>
            <w:tcW w:type="dxa" w:w="4649"/>
          </w:tcPr>
          <w:p>
            <w:pPr>
              <w:spacing w:after="20"/>
            </w:pPr>
            <w:r/>
            <w:r>
              <w:rPr>
                <w:b w:val="0"/>
                <w:sz w:val="18"/>
              </w:rPr>
              <w:t>Vui lòng nhập trường này.</w:t>
            </w:r>
          </w:p>
        </w:tc>
        <w:tc>
          <w:tcPr>
            <w:tcW w:type="dxa" w:w="3685"/>
          </w:tcPr>
          <w:p>
            <w:pPr>
              <w:spacing w:after="20"/>
            </w:pPr>
            <w:r/>
            <w:r>
              <w:rPr>
                <w:b w:val="0"/>
                <w:sz w:val="18"/>
              </w:rPr>
            </w:r>
          </w:p>
        </w:tc>
      </w:tr>
      <w:tr>
        <w:tc>
          <w:tcPr>
            <w:tcW w:type="dxa" w:w="1020"/>
          </w:tcPr>
          <w:p>
            <w:pPr>
              <w:spacing w:after="20"/>
            </w:pPr>
            <w:r/>
            <w:r>
              <w:rPr>
                <w:b w:val="0"/>
                <w:sz w:val="18"/>
              </w:rPr>
              <w:t>IEM 2</w:t>
            </w:r>
          </w:p>
        </w:tc>
        <w:tc>
          <w:tcPr>
            <w:tcW w:type="dxa" w:w="4649"/>
          </w:tcPr>
          <w:p>
            <w:pPr>
              <w:spacing w:after="20"/>
            </w:pPr>
            <w:r/>
            <w:r>
              <w:rPr>
                <w:b w:val="0"/>
                <w:sz w:val="18"/>
              </w:rPr>
              <w:t>Vượt quá số ký tự cho phép.</w:t>
            </w:r>
          </w:p>
        </w:tc>
        <w:tc>
          <w:tcPr>
            <w:tcW w:type="dxa" w:w="3685"/>
          </w:tcPr>
          <w:p>
            <w:pPr>
              <w:spacing w:after="20"/>
            </w:pPr>
            <w:r/>
            <w:r>
              <w:rPr>
                <w:b w:val="0"/>
                <w:sz w:val="18"/>
              </w:rPr>
            </w:r>
          </w:p>
        </w:tc>
      </w:tr>
      <w:tr>
        <w:tc>
          <w:tcPr>
            <w:tcW w:type="dxa" w:w="1020"/>
          </w:tcPr>
          <w:p>
            <w:pPr>
              <w:spacing w:after="20"/>
            </w:pPr>
            <w:r/>
            <w:r>
              <w:rPr>
                <w:b w:val="0"/>
                <w:sz w:val="18"/>
              </w:rPr>
              <w:t>IEM 3</w:t>
            </w:r>
          </w:p>
        </w:tc>
        <w:tc>
          <w:tcPr>
            <w:tcW w:type="dxa" w:w="4649"/>
          </w:tcPr>
          <w:p>
            <w:pPr>
              <w:spacing w:after="20"/>
            </w:pPr>
            <w:r/>
            <w:r>
              <w:rPr>
                <w:b w:val="0"/>
                <w:sz w:val="18"/>
              </w:rPr>
              <w:t>Ngày sinh không được ở tương lai.</w:t>
            </w:r>
          </w:p>
        </w:tc>
        <w:tc>
          <w:tcPr>
            <w:tcW w:type="dxa" w:w="3685"/>
          </w:tcPr>
          <w:p>
            <w:pPr>
              <w:spacing w:after="20"/>
            </w:pPr>
            <w:r/>
            <w:r>
              <w:rPr>
                <w:b w:val="0"/>
                <w:sz w:val="18"/>
              </w:rPr>
            </w:r>
          </w:p>
        </w:tc>
      </w:tr>
      <w:tr>
        <w:tc>
          <w:tcPr>
            <w:tcW w:type="dxa" w:w="1020"/>
          </w:tcPr>
          <w:p>
            <w:pPr>
              <w:spacing w:after="20"/>
            </w:pPr>
            <w:r/>
            <w:r>
              <w:rPr>
                <w:b w:val="0"/>
                <w:sz w:val="18"/>
              </w:rPr>
              <w:t>IEM 4</w:t>
            </w:r>
          </w:p>
        </w:tc>
        <w:tc>
          <w:tcPr>
            <w:tcW w:type="dxa" w:w="4649"/>
          </w:tcPr>
          <w:p>
            <w:pPr>
              <w:spacing w:after="20"/>
            </w:pPr>
            <w:r/>
            <w:r>
              <w:rPr>
                <w:b w:val="0"/>
                <w:sz w:val="18"/>
              </w:rPr>
              <w:t>Số điện thoại không hợp lệ.</w:t>
            </w:r>
          </w:p>
        </w:tc>
        <w:tc>
          <w:tcPr>
            <w:tcW w:type="dxa" w:w="3685"/>
          </w:tcPr>
          <w:p>
            <w:pPr>
              <w:spacing w:after="20"/>
            </w:pPr>
            <w:r/>
            <w:r>
              <w:rPr>
                <w:b w:val="0"/>
                <w:sz w:val="18"/>
              </w:rPr>
            </w:r>
          </w:p>
        </w:tc>
      </w:tr>
      <w:tr>
        <w:tc>
          <w:tcPr>
            <w:tcW w:type="dxa" w:w="1020"/>
          </w:tcPr>
          <w:p>
            <w:pPr>
              <w:spacing w:after="20"/>
            </w:pPr>
            <w:r/>
            <w:r>
              <w:rPr>
                <w:b w:val="0"/>
                <w:sz w:val="18"/>
              </w:rPr>
              <w:t>IEM 5</w:t>
            </w:r>
          </w:p>
        </w:tc>
        <w:tc>
          <w:tcPr>
            <w:tcW w:type="dxa" w:w="4649"/>
          </w:tcPr>
          <w:p>
            <w:pPr>
              <w:spacing w:after="20"/>
            </w:pPr>
            <w:r/>
            <w:r>
              <w:rPr>
                <w:b w:val="0"/>
                <w:sz w:val="18"/>
              </w:rPr>
              <w:t>Giờ bắt đầu phải trước giờ kết thúc.</w:t>
            </w:r>
          </w:p>
        </w:tc>
        <w:tc>
          <w:tcPr>
            <w:tcW w:type="dxa" w:w="3685"/>
          </w:tcPr>
          <w:p>
            <w:pPr>
              <w:spacing w:after="20"/>
            </w:pPr>
            <w:r/>
            <w:r>
              <w:rPr>
                <w:b w:val="0"/>
                <w:sz w:val="18"/>
              </w:rPr>
            </w:r>
          </w:p>
        </w:tc>
      </w:tr>
      <w:tr>
        <w:tc>
          <w:tcPr>
            <w:tcW w:type="dxa" w:w="1020"/>
          </w:tcPr>
          <w:p>
            <w:pPr>
              <w:spacing w:after="20"/>
            </w:pPr>
            <w:r/>
            <w:r>
              <w:rPr>
                <w:b w:val="0"/>
                <w:sz w:val="18"/>
              </w:rPr>
              <w:t>IEM 6</w:t>
            </w:r>
          </w:p>
        </w:tc>
        <w:tc>
          <w:tcPr>
            <w:tcW w:type="dxa" w:w="4649"/>
          </w:tcPr>
          <w:p>
            <w:pPr>
              <w:spacing w:after="20"/>
            </w:pPr>
            <w:r/>
            <w:r>
              <w:rPr>
                <w:b w:val="0"/>
                <w:sz w:val="18"/>
              </w:rPr>
              <w:t>Khoảng thời gian phải chia hết cho độ dài khung giờ.</w:t>
            </w:r>
          </w:p>
        </w:tc>
        <w:tc>
          <w:tcPr>
            <w:tcW w:type="dxa" w:w="3685"/>
          </w:tcPr>
          <w:p>
            <w:pPr>
              <w:spacing w:after="20"/>
            </w:pPr>
            <w:r/>
            <w:r>
              <w:rPr>
                <w:b w:val="0"/>
                <w:sz w:val="18"/>
              </w:rPr>
            </w:r>
          </w:p>
        </w:tc>
      </w:tr>
      <w:tr>
        <w:tc>
          <w:tcPr>
            <w:tcW w:type="dxa" w:w="1020"/>
          </w:tcPr>
          <w:p>
            <w:pPr>
              <w:spacing w:after="20"/>
            </w:pPr>
            <w:r/>
            <w:r>
              <w:rPr>
                <w:b w:val="0"/>
                <w:sz w:val="18"/>
              </w:rPr>
              <w:t>IEM 7</w:t>
            </w:r>
          </w:p>
        </w:tc>
        <w:tc>
          <w:tcPr>
            <w:tcW w:type="dxa" w:w="4649"/>
          </w:tcPr>
          <w:p>
            <w:pPr>
              <w:spacing w:after="20"/>
            </w:pPr>
            <w:r/>
            <w:r>
              <w:rPr>
                <w:b w:val="0"/>
                <w:sz w:val="18"/>
              </w:rPr>
              <w:t>Giá trị nằm ngoài khoảng cho phép.</w:t>
            </w:r>
          </w:p>
        </w:tc>
        <w:tc>
          <w:tcPr>
            <w:tcW w:type="dxa" w:w="3685"/>
          </w:tcPr>
          <w:p>
            <w:pPr>
              <w:spacing w:after="20"/>
            </w:pPr>
            <w:r/>
            <w:r>
              <w:rPr>
                <w:b w:val="0"/>
                <w:sz w:val="18"/>
              </w:rPr>
            </w:r>
          </w:p>
        </w:tc>
      </w:tr>
      <w:tr>
        <w:tc>
          <w:tcPr>
            <w:tcW w:type="dxa" w:w="1020"/>
          </w:tcPr>
          <w:p>
            <w:pPr>
              <w:spacing w:after="20"/>
            </w:pPr>
            <w:r/>
            <w:r>
              <w:rPr>
                <w:b w:val="0"/>
                <w:sz w:val="18"/>
              </w:rPr>
              <w:t>IEM 8</w:t>
            </w:r>
          </w:p>
        </w:tc>
        <w:tc>
          <w:tcPr>
            <w:tcW w:type="dxa" w:w="4649"/>
          </w:tcPr>
          <w:p>
            <w:pPr>
              <w:spacing w:after="20"/>
            </w:pPr>
            <w:r/>
            <w:r>
              <w:rPr>
                <w:b w:val="0"/>
                <w:sz w:val="18"/>
              </w:rPr>
              <w:t>Mã chẩn đoán không có trong danh mục ICD-10.</w:t>
            </w:r>
          </w:p>
        </w:tc>
        <w:tc>
          <w:tcPr>
            <w:tcW w:type="dxa" w:w="3685"/>
          </w:tcPr>
          <w:p>
            <w:pPr>
              <w:spacing w:after="20"/>
            </w:pPr>
            <w:r/>
            <w:r>
              <w:rPr>
                <w:b w:val="0"/>
                <w:sz w:val="18"/>
              </w:rPr>
            </w:r>
          </w:p>
        </w:tc>
      </w:tr>
      <w:tr>
        <w:tc>
          <w:tcPr>
            <w:tcW w:type="dxa" w:w="1020"/>
          </w:tcPr>
          <w:p>
            <w:pPr>
              <w:spacing w:after="20"/>
            </w:pPr>
            <w:r/>
            <w:r>
              <w:rPr>
                <w:b w:val="0"/>
                <w:sz w:val="18"/>
              </w:rPr>
              <w:t>IEM 9</w:t>
            </w:r>
          </w:p>
        </w:tc>
        <w:tc>
          <w:tcPr>
            <w:tcW w:type="dxa" w:w="4649"/>
          </w:tcPr>
          <w:p>
            <w:pPr>
              <w:spacing w:after="20"/>
            </w:pPr>
            <w:r/>
            <w:r>
              <w:rPr>
                <w:b w:val="0"/>
                <w:sz w:val="18"/>
              </w:rPr>
              <w:t>Lý do phải có ít nhất 10 ký tự.</w:t>
            </w:r>
          </w:p>
        </w:tc>
        <w:tc>
          <w:tcPr>
            <w:tcW w:type="dxa" w:w="3685"/>
          </w:tcPr>
          <w:p>
            <w:pPr>
              <w:spacing w:after="20"/>
            </w:pPr>
            <w:r/>
            <w:r>
              <w:rPr>
                <w:b w:val="0"/>
                <w:sz w:val="18"/>
              </w:rPr>
            </w:r>
          </w:p>
        </w:tc>
      </w:tr>
    </w:tbl>
    <w:p>
      <w:pPr>
        <w:spacing w:after="40"/>
      </w:pPr>
    </w:p>
    <w:p>
      <w:pPr>
        <w:pStyle w:val="Heading3"/>
      </w:pPr>
      <w:r>
        <w:t>9.1.3  Hộp thoại xác nhận</w:t>
      </w:r>
    </w:p>
    <w:p>
      <w:r>
        <w:rPr>
          <w:b w:val="0"/>
          <w:i w:val="0"/>
        </w:rPr>
        <w:t>Tiêu đề “Xác nhận”; nút chính thực hiện hành động, nút “Hủy” đóng hộp thoại và không thay đổi gì.</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CFD 1</w:t>
            </w:r>
          </w:p>
        </w:tc>
        <w:tc>
          <w:tcPr>
            <w:tcW w:type="dxa" w:w="4649"/>
          </w:tcPr>
          <w:p>
            <w:pPr>
              <w:spacing w:after="20"/>
            </w:pPr>
            <w:r/>
            <w:r>
              <w:rPr>
                <w:b w:val="0"/>
                <w:sz w:val="18"/>
              </w:rPr>
              <w:t>Bạn có chắc muốn hủy lịch hẹn &lt;&lt;Mã lịch hẹn&gt;&gt; lúc &lt;&lt;Giờ&gt;&gt; ngày &lt;&lt;Ngày&gt;&gt;?</w:t>
            </w:r>
          </w:p>
        </w:tc>
        <w:tc>
          <w:tcPr>
            <w:tcW w:type="dxa" w:w="3685"/>
          </w:tcPr>
          <w:p>
            <w:pPr>
              <w:spacing w:after="20"/>
            </w:pPr>
            <w:r/>
            <w:r>
              <w:rPr>
                <w:b w:val="0"/>
                <w:sz w:val="18"/>
              </w:rPr>
            </w:r>
          </w:p>
        </w:tc>
      </w:tr>
      <w:tr>
        <w:tc>
          <w:tcPr>
            <w:tcW w:type="dxa" w:w="1020"/>
          </w:tcPr>
          <w:p>
            <w:pPr>
              <w:spacing w:after="20"/>
            </w:pPr>
            <w:r/>
            <w:r>
              <w:rPr>
                <w:b w:val="0"/>
                <w:sz w:val="18"/>
              </w:rPr>
              <w:t>CFD 2</w:t>
            </w:r>
          </w:p>
        </w:tc>
        <w:tc>
          <w:tcPr>
            <w:tcW w:type="dxa" w:w="4649"/>
          </w:tcPr>
          <w:p>
            <w:pPr>
              <w:spacing w:after="20"/>
            </w:pPr>
            <w:r/>
            <w:r>
              <w:rPr>
                <w:b w:val="0"/>
                <w:sz w:val="18"/>
              </w:rPr>
              <w:t>Đổi lịch hẹn sang &lt;&lt;Giờ mới&gt;&gt; ngày &lt;&lt;Ngày mới&gt;&gt;? Lịch cũ sẽ được hủy khi đổi thành công.</w:t>
            </w:r>
          </w:p>
        </w:tc>
        <w:tc>
          <w:tcPr>
            <w:tcW w:type="dxa" w:w="3685"/>
          </w:tcPr>
          <w:p>
            <w:pPr>
              <w:spacing w:after="20"/>
            </w:pPr>
            <w:r/>
            <w:r>
              <w:rPr>
                <w:b w:val="0"/>
                <w:sz w:val="18"/>
              </w:rPr>
            </w:r>
          </w:p>
        </w:tc>
      </w:tr>
      <w:tr>
        <w:tc>
          <w:tcPr>
            <w:tcW w:type="dxa" w:w="1020"/>
          </w:tcPr>
          <w:p>
            <w:pPr>
              <w:spacing w:after="20"/>
            </w:pPr>
            <w:r/>
            <w:r>
              <w:rPr>
                <w:b w:val="0"/>
                <w:sz w:val="18"/>
              </w:rPr>
              <w:t>CFD 3</w:t>
            </w:r>
          </w:p>
        </w:tc>
        <w:tc>
          <w:tcPr>
            <w:tcW w:type="dxa" w:w="4649"/>
          </w:tcPr>
          <w:p>
            <w:pPr>
              <w:spacing w:after="20"/>
            </w:pPr>
            <w:r/>
            <w:r>
              <w:rPr>
                <w:b w:val="0"/>
                <w:sz w:val="18"/>
              </w:rPr>
              <w:t>Chặn &lt;&lt;Số&gt;&gt; khung giờ đã chọn?</w:t>
            </w:r>
          </w:p>
        </w:tc>
        <w:tc>
          <w:tcPr>
            <w:tcW w:type="dxa" w:w="3685"/>
          </w:tcPr>
          <w:p>
            <w:pPr>
              <w:spacing w:after="20"/>
            </w:pPr>
            <w:r/>
            <w:r>
              <w:rPr>
                <w:b w:val="0"/>
                <w:sz w:val="18"/>
              </w:rPr>
            </w:r>
          </w:p>
        </w:tc>
      </w:tr>
      <w:tr>
        <w:tc>
          <w:tcPr>
            <w:tcW w:type="dxa" w:w="1020"/>
          </w:tcPr>
          <w:p>
            <w:pPr>
              <w:spacing w:after="20"/>
            </w:pPr>
            <w:r/>
            <w:r>
              <w:rPr>
                <w:b w:val="0"/>
                <w:sz w:val="18"/>
              </w:rPr>
              <w:t>CFD 4</w:t>
            </w:r>
          </w:p>
        </w:tc>
        <w:tc>
          <w:tcPr>
            <w:tcW w:type="dxa" w:w="4649"/>
          </w:tcPr>
          <w:p>
            <w:pPr>
              <w:spacing w:after="20"/>
            </w:pPr>
            <w:r/>
            <w:r>
              <w:rPr>
                <w:b w:val="0"/>
                <w:sz w:val="18"/>
              </w:rPr>
              <w:t>Gộp hồ sơ &lt;&lt;Mã nguồn&gt;&gt; vào &lt;&lt;Mã đích&gt;&gt;? Thao tác không hoàn tác được.</w:t>
            </w:r>
          </w:p>
        </w:tc>
        <w:tc>
          <w:tcPr>
            <w:tcW w:type="dxa" w:w="3685"/>
          </w:tcPr>
          <w:p>
            <w:pPr>
              <w:spacing w:after="20"/>
            </w:pPr>
            <w:r/>
            <w:r>
              <w:rPr>
                <w:b w:val="0"/>
                <w:sz w:val="18"/>
              </w:rPr>
            </w:r>
          </w:p>
        </w:tc>
      </w:tr>
      <w:tr>
        <w:tc>
          <w:tcPr>
            <w:tcW w:type="dxa" w:w="1020"/>
          </w:tcPr>
          <w:p>
            <w:pPr>
              <w:spacing w:after="20"/>
            </w:pPr>
            <w:r/>
            <w:r>
              <w:rPr>
                <w:b w:val="0"/>
                <w:sz w:val="18"/>
              </w:rPr>
              <w:t>CFD 5</w:t>
            </w:r>
          </w:p>
        </w:tc>
        <w:tc>
          <w:tcPr>
            <w:tcW w:type="dxa" w:w="4649"/>
          </w:tcPr>
          <w:p>
            <w:pPr>
              <w:spacing w:after="20"/>
            </w:pPr>
            <w:r/>
            <w:r>
              <w:rPr>
                <w:b w:val="0"/>
                <w:sz w:val="18"/>
              </w:rPr>
              <w:t>Kết thúc lần khám? Sau khi kết thúc chỉ có thể thêm bản ghi bổ sung.</w:t>
            </w:r>
          </w:p>
        </w:tc>
        <w:tc>
          <w:tcPr>
            <w:tcW w:type="dxa" w:w="3685"/>
          </w:tcPr>
          <w:p>
            <w:pPr>
              <w:spacing w:after="20"/>
            </w:pPr>
            <w:r/>
            <w:r>
              <w:rPr>
                <w:b w:val="0"/>
                <w:sz w:val="18"/>
              </w:rPr>
            </w:r>
          </w:p>
        </w:tc>
      </w:tr>
      <w:tr>
        <w:tc>
          <w:tcPr>
            <w:tcW w:type="dxa" w:w="1020"/>
          </w:tcPr>
          <w:p>
            <w:pPr>
              <w:spacing w:after="20"/>
            </w:pPr>
            <w:r/>
            <w:r>
              <w:rPr>
                <w:b w:val="0"/>
                <w:sz w:val="18"/>
              </w:rPr>
              <w:t>CFD 6</w:t>
            </w:r>
          </w:p>
        </w:tc>
        <w:tc>
          <w:tcPr>
            <w:tcW w:type="dxa" w:w="4649"/>
          </w:tcPr>
          <w:p>
            <w:pPr>
              <w:spacing w:after="20"/>
            </w:pPr>
            <w:r/>
            <w:r>
              <w:rPr>
                <w:b w:val="0"/>
                <w:sz w:val="18"/>
              </w:rPr>
              <w:t>Bạn đang truy cập khẩn cấp hồ sơ không thuộc quan hệ điều trị. Mọi thao tác được ghi lại và báo cho Cán bộ bảo vệ dữ liệu. Nhập lý do để tiếp tục.</w:t>
            </w:r>
          </w:p>
        </w:tc>
        <w:tc>
          <w:tcPr>
            <w:tcW w:type="dxa" w:w="3685"/>
          </w:tcPr>
          <w:p>
            <w:pPr>
              <w:spacing w:after="20"/>
            </w:pPr>
            <w:r/>
            <w:r>
              <w:rPr>
                <w:b w:val="0"/>
                <w:sz w:val="18"/>
              </w:rPr>
            </w:r>
          </w:p>
        </w:tc>
      </w:tr>
      <w:tr>
        <w:tc>
          <w:tcPr>
            <w:tcW w:type="dxa" w:w="1020"/>
          </w:tcPr>
          <w:p>
            <w:pPr>
              <w:spacing w:after="20"/>
            </w:pPr>
            <w:r/>
            <w:r>
              <w:rPr>
                <w:b w:val="0"/>
                <w:sz w:val="18"/>
              </w:rPr>
              <w:t>CFD 7</w:t>
            </w:r>
          </w:p>
        </w:tc>
        <w:tc>
          <w:tcPr>
            <w:tcW w:type="dxa" w:w="4649"/>
          </w:tcPr>
          <w:p>
            <w:pPr>
              <w:spacing w:after="20"/>
            </w:pPr>
            <w:r/>
            <w:r>
              <w:rPr>
                <w:b w:val="0"/>
                <w:sz w:val="18"/>
              </w:rPr>
              <w:t>Phát hành tài liệu cho bệnh nhân? Bệnh nhân sẽ xem được tài liệu này.</w:t>
            </w:r>
          </w:p>
        </w:tc>
        <w:tc>
          <w:tcPr>
            <w:tcW w:type="dxa" w:w="3685"/>
          </w:tcPr>
          <w:p>
            <w:pPr>
              <w:spacing w:after="20"/>
            </w:pPr>
            <w:r/>
            <w:r>
              <w:rPr>
                <w:b w:val="0"/>
                <w:sz w:val="18"/>
              </w:rPr>
            </w:r>
          </w:p>
        </w:tc>
      </w:tr>
      <w:tr>
        <w:tc>
          <w:tcPr>
            <w:tcW w:type="dxa" w:w="1020"/>
          </w:tcPr>
          <w:p>
            <w:pPr>
              <w:spacing w:after="20"/>
            </w:pPr>
            <w:r/>
            <w:r>
              <w:rPr>
                <w:b w:val="0"/>
                <w:sz w:val="18"/>
              </w:rPr>
              <w:t>CFD 8</w:t>
            </w:r>
          </w:p>
        </w:tc>
        <w:tc>
          <w:tcPr>
            <w:tcW w:type="dxa" w:w="4649"/>
          </w:tcPr>
          <w:p>
            <w:pPr>
              <w:spacing w:after="20"/>
            </w:pPr>
            <w:r/>
            <w:r>
              <w:rPr>
                <w:b w:val="0"/>
                <w:sz w:val="18"/>
              </w:rPr>
              <w:t>Đánh dấu tài liệu nhập nhầm? Tài liệu bị ẩn nhưng không bị xóa.</w:t>
            </w:r>
          </w:p>
        </w:tc>
        <w:tc>
          <w:tcPr>
            <w:tcW w:type="dxa" w:w="3685"/>
          </w:tcPr>
          <w:p>
            <w:pPr>
              <w:spacing w:after="20"/>
            </w:pPr>
            <w:r/>
            <w:r>
              <w:rPr>
                <w:b w:val="0"/>
                <w:sz w:val="18"/>
              </w:rPr>
            </w:r>
          </w:p>
        </w:tc>
      </w:tr>
      <w:tr>
        <w:tc>
          <w:tcPr>
            <w:tcW w:type="dxa" w:w="1020"/>
          </w:tcPr>
          <w:p>
            <w:pPr>
              <w:spacing w:after="20"/>
            </w:pPr>
            <w:r/>
            <w:r>
              <w:rPr>
                <w:b w:val="0"/>
                <w:sz w:val="18"/>
              </w:rPr>
              <w:t>CFD 9</w:t>
            </w:r>
          </w:p>
        </w:tc>
        <w:tc>
          <w:tcPr>
            <w:tcW w:type="dxa" w:w="4649"/>
          </w:tcPr>
          <w:p>
            <w:pPr>
              <w:spacing w:after="20"/>
            </w:pPr>
            <w:r/>
            <w:r>
              <w:rPr>
                <w:b w:val="0"/>
                <w:sz w:val="18"/>
              </w:rPr>
              <w:t>Trợ lý đề xuất: &lt;&lt;Hành động&gt;&gt;. Bạn xác nhận?</w:t>
            </w:r>
          </w:p>
        </w:tc>
        <w:tc>
          <w:tcPr>
            <w:tcW w:type="dxa" w:w="3685"/>
          </w:tcPr>
          <w:p>
            <w:pPr>
              <w:spacing w:after="20"/>
            </w:pPr>
            <w:r/>
            <w:r>
              <w:rPr>
                <w:b w:val="0"/>
                <w:sz w:val="18"/>
              </w:rPr>
            </w:r>
          </w:p>
        </w:tc>
      </w:tr>
      <w:tr>
        <w:tc>
          <w:tcPr>
            <w:tcW w:type="dxa" w:w="1020"/>
          </w:tcPr>
          <w:p>
            <w:pPr>
              <w:spacing w:after="20"/>
            </w:pPr>
            <w:r/>
            <w:r>
              <w:rPr>
                <w:b w:val="0"/>
                <w:sz w:val="18"/>
              </w:rPr>
              <w:t>CFD 10</w:t>
            </w:r>
          </w:p>
        </w:tc>
        <w:tc>
          <w:tcPr>
            <w:tcW w:type="dxa" w:w="4649"/>
          </w:tcPr>
          <w:p>
            <w:pPr>
              <w:spacing w:after="20"/>
            </w:pPr>
            <w:r/>
            <w:r>
              <w:rPr>
                <w:b w:val="0"/>
                <w:sz w:val="18"/>
              </w:rPr>
              <w:t>Rút đồng ý? Các tính năng AI sẽ không xử lý dữ liệu của bạn nữa.</w:t>
            </w:r>
          </w:p>
        </w:tc>
        <w:tc>
          <w:tcPr>
            <w:tcW w:type="dxa" w:w="3685"/>
          </w:tcPr>
          <w:p>
            <w:pPr>
              <w:spacing w:after="20"/>
            </w:pPr>
            <w:r/>
            <w:r>
              <w:rPr>
                <w:b w:val="0"/>
                <w:sz w:val="18"/>
              </w:rPr>
            </w:r>
          </w:p>
        </w:tc>
      </w:tr>
      <w:tr>
        <w:tc>
          <w:tcPr>
            <w:tcW w:type="dxa" w:w="1020"/>
          </w:tcPr>
          <w:p>
            <w:pPr>
              <w:spacing w:after="20"/>
            </w:pPr>
            <w:r/>
            <w:r>
              <w:rPr>
                <w:b w:val="0"/>
                <w:sz w:val="18"/>
              </w:rPr>
              <w:t>CFD 11</w:t>
            </w:r>
          </w:p>
        </w:tc>
        <w:tc>
          <w:tcPr>
            <w:tcW w:type="dxa" w:w="4649"/>
          </w:tcPr>
          <w:p>
            <w:pPr>
              <w:spacing w:after="20"/>
            </w:pPr>
            <w:r/>
            <w:r>
              <w:rPr>
                <w:b w:val="0"/>
                <w:sz w:val="18"/>
              </w:rPr>
              <w:t>Khóa tài khoản &lt;&lt;Tên&gt;&gt;? Người dùng sẽ bị đăng xuất trong tối đa 5 phút.</w:t>
            </w:r>
          </w:p>
        </w:tc>
        <w:tc>
          <w:tcPr>
            <w:tcW w:type="dxa" w:w="3685"/>
          </w:tcPr>
          <w:p>
            <w:pPr>
              <w:spacing w:after="20"/>
            </w:pPr>
            <w:r/>
            <w:r>
              <w:rPr>
                <w:b w:val="0"/>
                <w:sz w:val="18"/>
              </w:rPr>
            </w:r>
          </w:p>
        </w:tc>
      </w:tr>
    </w:tbl>
    <w:p>
      <w:pPr>
        <w:spacing w:after="40"/>
      </w:pPr>
    </w:p>
    <w:p>
      <w:pPr>
        <w:pStyle w:val="Heading3"/>
      </w:pPr>
      <w:r>
        <w:t>9.1.4  Thông báo thành công</w:t>
      </w:r>
    </w:p>
    <w:p>
      <w:r>
        <w:rPr>
          <w:b w:val="0"/>
          <w:i w:val="0"/>
        </w:rPr>
        <w:t>Hiển thị góc màn hình, tự đóng sau 5 giây.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020"/>
            <w:shd w:val="clear" w:color="auto" w:fill="1F3A5F"/>
          </w:tcPr>
          <w:p>
            <w:pPr>
              <w:spacing w:after="20"/>
            </w:pPr>
            <w:r/>
            <w:r>
              <w:rPr>
                <w:b/>
                <w:color w:val="FFFFFF"/>
                <w:sz w:val="18"/>
              </w:rPr>
              <w:t>Mã</w:t>
            </w:r>
          </w:p>
        </w:tc>
        <w:tc>
          <w:tcPr>
            <w:tcW w:type="dxa" w:w="4649"/>
            <w:shd w:val="clear" w:color="auto" w:fill="1F3A5F"/>
          </w:tcPr>
          <w:p>
            <w:pPr>
              <w:spacing w:after="20"/>
            </w:pPr>
            <w:r/>
            <w:r>
              <w:rPr>
                <w:b/>
                <w:color w:val="FFFFFF"/>
                <w:sz w:val="18"/>
              </w:rPr>
              <w:t>Nội dung</w:t>
            </w:r>
          </w:p>
        </w:tc>
        <w:tc>
          <w:tcPr>
            <w:tcW w:type="dxa" w:w="3685"/>
            <w:shd w:val="clear" w:color="auto" w:fill="1F3A5F"/>
          </w:tcPr>
          <w:p>
            <w:pPr>
              <w:spacing w:after="20"/>
            </w:pPr>
            <w:r/>
            <w:r>
              <w:rPr>
                <w:b/>
                <w:color w:val="FFFFFF"/>
                <w:sz w:val="18"/>
              </w:rPr>
              <w:t>Khi nào hiển thị</w:t>
            </w:r>
          </w:p>
        </w:tc>
      </w:tr>
      <w:tr>
        <w:tc>
          <w:tcPr>
            <w:tcW w:type="dxa" w:w="1020"/>
          </w:tcPr>
          <w:p>
            <w:pPr>
              <w:spacing w:after="20"/>
            </w:pPr>
            <w:r/>
            <w:r>
              <w:rPr>
                <w:b w:val="0"/>
                <w:sz w:val="18"/>
              </w:rPr>
              <w:t>SMSG 1</w:t>
            </w:r>
          </w:p>
        </w:tc>
        <w:tc>
          <w:tcPr>
            <w:tcW w:type="dxa" w:w="4649"/>
          </w:tcPr>
          <w:p>
            <w:pPr>
              <w:spacing w:after="20"/>
            </w:pPr>
            <w:r/>
            <w:r>
              <w:rPr>
                <w:b w:val="0"/>
                <w:sz w:val="18"/>
              </w:rPr>
              <w:t>Đặt lịch thành công. Mã lịch hẹn: &lt;&lt;Mã lịch hẹn&gt;&gt;.</w:t>
            </w:r>
          </w:p>
        </w:tc>
        <w:tc>
          <w:tcPr>
            <w:tcW w:type="dxa" w:w="3685"/>
          </w:tcPr>
          <w:p>
            <w:pPr>
              <w:spacing w:after="20"/>
            </w:pPr>
            <w:r/>
            <w:r>
              <w:rPr>
                <w:b w:val="0"/>
                <w:sz w:val="18"/>
              </w:rPr>
            </w:r>
          </w:p>
        </w:tc>
      </w:tr>
      <w:tr>
        <w:tc>
          <w:tcPr>
            <w:tcW w:type="dxa" w:w="1020"/>
          </w:tcPr>
          <w:p>
            <w:pPr>
              <w:spacing w:after="20"/>
            </w:pPr>
            <w:r/>
            <w:r>
              <w:rPr>
                <w:b w:val="0"/>
                <w:sz w:val="18"/>
              </w:rPr>
              <w:t>SMSG 2</w:t>
            </w:r>
          </w:p>
        </w:tc>
        <w:tc>
          <w:tcPr>
            <w:tcW w:type="dxa" w:w="4649"/>
          </w:tcPr>
          <w:p>
            <w:pPr>
              <w:spacing w:after="20"/>
            </w:pPr>
            <w:r/>
            <w:r>
              <w:rPr>
                <w:b w:val="0"/>
                <w:sz w:val="18"/>
              </w:rPr>
              <w:t>Đã hủy lịch hẹn.</w:t>
            </w:r>
          </w:p>
        </w:tc>
        <w:tc>
          <w:tcPr>
            <w:tcW w:type="dxa" w:w="3685"/>
          </w:tcPr>
          <w:p>
            <w:pPr>
              <w:spacing w:after="20"/>
            </w:pPr>
            <w:r/>
            <w:r>
              <w:rPr>
                <w:b w:val="0"/>
                <w:sz w:val="18"/>
              </w:rPr>
            </w:r>
          </w:p>
        </w:tc>
      </w:tr>
      <w:tr>
        <w:tc>
          <w:tcPr>
            <w:tcW w:type="dxa" w:w="1020"/>
          </w:tcPr>
          <w:p>
            <w:pPr>
              <w:spacing w:after="20"/>
            </w:pPr>
            <w:r/>
            <w:r>
              <w:rPr>
                <w:b w:val="0"/>
                <w:sz w:val="18"/>
              </w:rPr>
              <w:t>SMSG 3</w:t>
            </w:r>
          </w:p>
        </w:tc>
        <w:tc>
          <w:tcPr>
            <w:tcW w:type="dxa" w:w="4649"/>
          </w:tcPr>
          <w:p>
            <w:pPr>
              <w:spacing w:after="20"/>
            </w:pPr>
            <w:r/>
            <w:r>
              <w:rPr>
                <w:b w:val="0"/>
                <w:sz w:val="18"/>
              </w:rPr>
              <w:t>Đã đổi lịch hẹn.</w:t>
            </w:r>
          </w:p>
        </w:tc>
        <w:tc>
          <w:tcPr>
            <w:tcW w:type="dxa" w:w="3685"/>
          </w:tcPr>
          <w:p>
            <w:pPr>
              <w:spacing w:after="20"/>
            </w:pPr>
            <w:r/>
            <w:r>
              <w:rPr>
                <w:b w:val="0"/>
                <w:sz w:val="18"/>
              </w:rPr>
            </w:r>
          </w:p>
        </w:tc>
      </w:tr>
      <w:tr>
        <w:tc>
          <w:tcPr>
            <w:tcW w:type="dxa" w:w="1020"/>
          </w:tcPr>
          <w:p>
            <w:pPr>
              <w:spacing w:after="20"/>
            </w:pPr>
            <w:r/>
            <w:r>
              <w:rPr>
                <w:b w:val="0"/>
                <w:sz w:val="18"/>
              </w:rPr>
              <w:t>SMSG 4</w:t>
            </w:r>
          </w:p>
        </w:tc>
        <w:tc>
          <w:tcPr>
            <w:tcW w:type="dxa" w:w="4649"/>
          </w:tcPr>
          <w:p>
            <w:pPr>
              <w:spacing w:after="20"/>
            </w:pPr>
            <w:r/>
            <w:r>
              <w:rPr>
                <w:b w:val="0"/>
                <w:sz w:val="18"/>
              </w:rPr>
              <w:t>Đã lưu thay đổi.</w:t>
            </w:r>
          </w:p>
        </w:tc>
        <w:tc>
          <w:tcPr>
            <w:tcW w:type="dxa" w:w="3685"/>
          </w:tcPr>
          <w:p>
            <w:pPr>
              <w:spacing w:after="20"/>
            </w:pPr>
            <w:r/>
            <w:r>
              <w:rPr>
                <w:b w:val="0"/>
                <w:sz w:val="18"/>
              </w:rPr>
            </w:r>
          </w:p>
        </w:tc>
      </w:tr>
      <w:tr>
        <w:tc>
          <w:tcPr>
            <w:tcW w:type="dxa" w:w="1020"/>
          </w:tcPr>
          <w:p>
            <w:pPr>
              <w:spacing w:after="20"/>
            </w:pPr>
            <w:r/>
            <w:r>
              <w:rPr>
                <w:b w:val="0"/>
                <w:sz w:val="18"/>
              </w:rPr>
              <w:t>SMSG 5</w:t>
            </w:r>
          </w:p>
        </w:tc>
        <w:tc>
          <w:tcPr>
            <w:tcW w:type="dxa" w:w="4649"/>
          </w:tcPr>
          <w:p>
            <w:pPr>
              <w:spacing w:after="20"/>
            </w:pPr>
            <w:r/>
            <w:r>
              <w:rPr>
                <w:b w:val="0"/>
                <w:sz w:val="18"/>
              </w:rPr>
              <w:t>Đã check-in.</w:t>
            </w:r>
          </w:p>
        </w:tc>
        <w:tc>
          <w:tcPr>
            <w:tcW w:type="dxa" w:w="3685"/>
          </w:tcPr>
          <w:p>
            <w:pPr>
              <w:spacing w:after="20"/>
            </w:pPr>
            <w:r/>
            <w:r>
              <w:rPr>
                <w:b w:val="0"/>
                <w:sz w:val="18"/>
              </w:rPr>
            </w:r>
          </w:p>
        </w:tc>
      </w:tr>
      <w:tr>
        <w:tc>
          <w:tcPr>
            <w:tcW w:type="dxa" w:w="1020"/>
          </w:tcPr>
          <w:p>
            <w:pPr>
              <w:spacing w:after="20"/>
            </w:pPr>
            <w:r/>
            <w:r>
              <w:rPr>
                <w:b w:val="0"/>
                <w:sz w:val="18"/>
              </w:rPr>
              <w:t>SMSG 6</w:t>
            </w:r>
          </w:p>
        </w:tc>
        <w:tc>
          <w:tcPr>
            <w:tcW w:type="dxa" w:w="4649"/>
          </w:tcPr>
          <w:p>
            <w:pPr>
              <w:spacing w:after="20"/>
            </w:pPr>
            <w:r/>
            <w:r>
              <w:rPr>
                <w:b w:val="0"/>
                <w:sz w:val="18"/>
              </w:rPr>
              <w:t>Đã tải lên. Tài liệu sẽ dùng được sau khi kiểm tra an toàn.</w:t>
            </w:r>
          </w:p>
        </w:tc>
        <w:tc>
          <w:tcPr>
            <w:tcW w:type="dxa" w:w="3685"/>
          </w:tcPr>
          <w:p>
            <w:pPr>
              <w:spacing w:after="20"/>
            </w:pPr>
            <w:r/>
            <w:r>
              <w:rPr>
                <w:b w:val="0"/>
                <w:sz w:val="18"/>
              </w:rPr>
            </w:r>
          </w:p>
        </w:tc>
      </w:tr>
      <w:tr>
        <w:tc>
          <w:tcPr>
            <w:tcW w:type="dxa" w:w="1020"/>
          </w:tcPr>
          <w:p>
            <w:pPr>
              <w:spacing w:after="20"/>
            </w:pPr>
            <w:r/>
            <w:r>
              <w:rPr>
                <w:b w:val="0"/>
                <w:sz w:val="18"/>
              </w:rPr>
              <w:t>SMSG 7</w:t>
            </w:r>
          </w:p>
        </w:tc>
        <w:tc>
          <w:tcPr>
            <w:tcW w:type="dxa" w:w="4649"/>
          </w:tcPr>
          <w:p>
            <w:pPr>
              <w:spacing w:after="20"/>
            </w:pPr>
            <w:r/>
            <w:r>
              <w:rPr>
                <w:b w:val="0"/>
                <w:sz w:val="18"/>
              </w:rPr>
              <w:t>Đã ghi nhận yêu cầu. Cán bộ bảo vệ dữ liệu sẽ xử lý và thông báo cho bạn.</w:t>
            </w:r>
          </w:p>
        </w:tc>
        <w:tc>
          <w:tcPr>
            <w:tcW w:type="dxa" w:w="3685"/>
          </w:tcPr>
          <w:p>
            <w:pPr>
              <w:spacing w:after="20"/>
            </w:pPr>
            <w:r/>
            <w:r>
              <w:rPr>
                <w:b w:val="0"/>
                <w:sz w:val="18"/>
              </w:rPr>
            </w:r>
          </w:p>
        </w:tc>
      </w:tr>
    </w:tbl>
    <w:p>
      <w:pPr>
        <w:spacing w:after="40"/>
      </w:pPr>
    </w:p>
    <w:p>
      <w:pPr>
        <w:pStyle w:val="Heading2"/>
      </w:pPr>
      <w:r>
        <w:t>9.2  Mẫu thông báo (email / SMS / push)</w:t>
      </w:r>
    </w:p>
    <w:p>
      <w:r>
        <w:rPr>
          <w:b w:val="0"/>
          <w:i w:val="0"/>
        </w:rPr>
        <w:t>Mẫu thông báo viết ở thì quá khứ, lịch sự, ngắn gọn. Quy tắc bảo mật chung: thông báo gửi qua email/SMS/push không chứa chẩn đoán, lý do khám, kết quả hay loại tài liệu; chỉ chứa thông tin hành chính tối thiểu và đường dẫn yêu cầu đăng nhập.</w:t>
      </w:r>
    </w:p>
    <w:p>
      <w:pPr>
        <w:pStyle w:val="Heading3"/>
      </w:pPr>
      <w:r>
        <w:t>9.2.1  ET 1: Xác nhận đặt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push (theo tùy chọn)</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2: Đặt lịch khám thành công</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Xác nhận lịch khám &lt;&lt;Mã lịch hẹn&gt;&gt;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Kính gửi &lt;&lt;Tên gọi&gt;&gt;, lịch khám của bạn đã được đặt lúc &lt;&lt;Giờ&gt;&gt; ngày &lt;&lt;Ngày&gt;&gt; với &lt;&lt;Bác sĩ&gt;&gt; – &lt;&lt;Chuyên khoa&gt;&gt;, tại &lt;&lt;Phòng khám&gt;&gt;. Quản lý lịch hẹn: &lt;&lt;Liên kết&gt;&gt;.</w:t>
            </w:r>
          </w:p>
        </w:tc>
      </w:tr>
    </w:tbl>
    <w:p>
      <w:pPr>
        <w:spacing w:after="40"/>
      </w:pPr>
    </w:p>
    <w:p>
      <w:r>
        <w:rPr>
          <w:b/>
          <w:i w:val="0"/>
        </w:rPr>
        <w:t>Ghi chú:</w:t>
      </w:r>
    </w:p>
    <w:p>
      <w:pPr>
        <w:pStyle w:val="ListBullet"/>
      </w:pPr>
      <w:r>
        <w:t>&lt;&lt;Tên gọi&gt;&gt; là tên gọi ngắn (ví dụ “chị Lan”), không phải họ tên đầy đủ.</w:t>
      </w:r>
    </w:p>
    <w:p>
      <w:pPr>
        <w:pStyle w:val="ListBullet"/>
      </w:pPr>
      <w:r>
        <w:t>Liên kết yêu cầu đăng nhập, không chứa mã lịch hẹn trong URL.</w:t>
      </w:r>
    </w:p>
    <w:p>
      <w:pPr>
        <w:pStyle w:val="Heading3"/>
      </w:pPr>
      <w:r>
        <w:t>9.2.2  ET 2: Nhắc lịch khám</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Push / email / SMS</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46: Gửi nhắc lịch (T-24h, T-6h, T-2h)</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Nhắc lịch khám ngày &lt;&lt;Ngày&gt;&gt;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Bạn có lịch khám lúc &lt;&lt;Giờ&gt;&gt; ngày &lt;&lt;Ngày&gt;&gt; với &lt;&lt;Bác sĩ&gt;&gt;. Vui lòng đến trước 15 phút. Hủy hoặc đổi lịch trước 2 giờ tại &lt;&lt;Liên kết&gt;&gt;.</w:t>
            </w:r>
          </w:p>
        </w:tc>
      </w:tr>
    </w:tbl>
    <w:p>
      <w:pPr>
        <w:spacing w:after="40"/>
      </w:pPr>
    </w:p>
    <w:p>
      <w:r>
        <w:rPr>
          <w:b/>
          <w:i w:val="0"/>
        </w:rPr>
        <w:t>Ghi chú:</w:t>
      </w:r>
    </w:p>
    <w:p>
      <w:pPr>
        <w:pStyle w:val="ListBullet"/>
      </w:pPr>
      <w:r>
        <w:t>SMS tối đa 160 ký tự, không dấu nếu nhà mạng yêu cầu.</w:t>
      </w:r>
    </w:p>
    <w:p>
      <w:pPr>
        <w:pStyle w:val="Heading3"/>
      </w:pPr>
      <w:r>
        <w:t>9.2.3  ET 3: Xác nhận hủy lịch</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push</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của lịch hẹn</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3: Hủy lịch khám thành công</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Lịch khám &lt;&lt;Mã lịch hẹn&gt;&gt; đã được hủy</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Lịch khám lúc &lt;&lt;Giờ&gt;&gt; ngày &lt;&lt;Ngày&gt;&gt; đã được hủy. Nếu bạn không thực hiện thao tác này, vui lòng liên hệ bệnh viện.</w:t>
            </w:r>
          </w:p>
        </w:tc>
      </w:tr>
    </w:tbl>
    <w:p>
      <w:pPr>
        <w:spacing w:after="40"/>
      </w:pPr>
    </w:p>
    <w:p>
      <w:pPr>
        <w:pStyle w:val="Heading3"/>
      </w:pPr>
      <w:r>
        <w:t>9.2.4  ET 4: Có tài liệu mới</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Push / email</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Bệnh nhân sở hữu tài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24: Phát hành tài liệu cho bệnh nhân</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[Bệnh viện] Bạn có tài liệu mới</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Bệnh viện vừa gửi tới bạn một tài liệu mới. Đăng nhập để xem: &lt;&lt;Liên kết&gt;&gt;.</w:t>
            </w:r>
          </w:p>
        </w:tc>
      </w:tr>
    </w:tbl>
    <w:p>
      <w:pPr>
        <w:spacing w:after="40"/>
      </w:pPr>
    </w:p>
    <w:p>
      <w:r>
        <w:rPr>
          <w:b/>
          <w:i w:val="0"/>
        </w:rPr>
        <w:t>Ghi chú:</w:t>
      </w:r>
    </w:p>
    <w:p>
      <w:pPr>
        <w:pStyle w:val="ListBullet"/>
      </w:pPr>
      <w:r>
        <w:t>Không nêu loại tài liệu hay nội dung kết quả.</w:t>
      </w:r>
    </w:p>
    <w:p>
      <w:pPr>
        <w:pStyle w:val="Heading3"/>
      </w:pPr>
      <w:r>
        <w:t>9.2.5  ET 5: Cảnh báo truy cập khẩn cấp</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DCE6F1"/>
          </w:tcPr>
          <w:p>
            <w:pPr>
              <w:spacing w:after="20"/>
            </w:pPr>
            <w:r/>
            <w:r>
              <w:rPr>
                <w:b/>
                <w:sz w:val="19"/>
              </w:rPr>
              <w:t>Kênh</w:t>
            </w:r>
          </w:p>
        </w:tc>
        <w:tc>
          <w:tcPr>
            <w:tcW w:type="dxa" w:w="7087"/>
          </w:tcPr>
          <w:p>
            <w:pPr>
              <w:spacing w:after="20"/>
            </w:pPr>
            <w:r/>
            <w:r>
              <w:rPr>
                <w:b w:val="0"/>
                <w:sz w:val="19"/>
              </w:rPr>
              <w:t>Email + thông báo trong hệ thống</w:t>
            </w:r>
          </w:p>
        </w:tc>
      </w:tr>
      <w:tr>
        <w:tc>
          <w:tcPr>
            <w:tcW w:type="dxa" w:w="2268"/>
            <w:shd w:val="clear" w:color="auto" w:fill="DCE6F1"/>
          </w:tcPr>
          <w:p>
            <w:pPr>
              <w:spacing w:after="20"/>
            </w:pPr>
            <w:r/>
            <w:r>
              <w:rPr>
                <w:b/>
                <w:sz w:val="19"/>
              </w:rPr>
              <w:t>Người nhận</w:t>
            </w:r>
          </w:p>
        </w:tc>
        <w:tc>
          <w:tcPr>
            <w:tcW w:type="dxa" w:w="7087"/>
          </w:tcPr>
          <w:p>
            <w:pPr>
              <w:spacing w:after="20"/>
            </w:pPr>
            <w:r/>
            <w:r>
              <w:rPr>
                <w:b w:val="0"/>
                <w:sz w:val="19"/>
              </w:rPr>
              <w:t>Cán bộ bảo vệ dữ liệu</w:t>
            </w:r>
          </w:p>
        </w:tc>
      </w:tr>
      <w:tr>
        <w:tc>
          <w:tcPr>
            <w:tcW w:type="dxa" w:w="2268"/>
            <w:shd w:val="clear" w:color="auto" w:fill="DCE6F1"/>
          </w:tcPr>
          <w:p>
            <w:pPr>
              <w:spacing w:after="20"/>
            </w:pPr>
            <w:r/>
            <w:r>
              <w:rPr>
                <w:b/>
                <w:sz w:val="19"/>
              </w:rPr>
              <w:t>Kích hoạt</w:t>
            </w:r>
          </w:p>
        </w:tc>
        <w:tc>
          <w:tcPr>
            <w:tcW w:type="dxa" w:w="7087"/>
          </w:tcPr>
          <w:p>
            <w:pPr>
              <w:spacing w:after="20"/>
            </w:pPr>
            <w:r/>
            <w:r>
              <w:rPr>
                <w:b w:val="0"/>
                <w:sz w:val="19"/>
              </w:rPr>
              <w:t>UC 51: Cảnh báo truy cập khẩn cấp cho DPO</w:t>
            </w:r>
          </w:p>
        </w:tc>
      </w:tr>
      <w:tr>
        <w:tc>
          <w:tcPr>
            <w:tcW w:type="dxa" w:w="2268"/>
            <w:shd w:val="clear" w:color="auto" w:fill="DCE6F1"/>
          </w:tcPr>
          <w:p>
            <w:pPr>
              <w:spacing w:after="20"/>
            </w:pPr>
            <w:r/>
            <w:r>
              <w:rPr>
                <w:b/>
                <w:sz w:val="19"/>
              </w:rPr>
              <w:t>Tiêu đề</w:t>
            </w:r>
          </w:p>
        </w:tc>
        <w:tc>
          <w:tcPr>
            <w:tcW w:type="dxa" w:w="7087"/>
          </w:tcPr>
          <w:p>
            <w:pPr>
              <w:spacing w:after="20"/>
            </w:pPr>
            <w:r/>
            <w:r>
              <w:rPr>
                <w:b w:val="0"/>
                <w:sz w:val="19"/>
              </w:rPr>
              <w:t>[SHP] Truy cập khẩn cấp cần rà soát</w:t>
            </w:r>
          </w:p>
        </w:tc>
      </w:tr>
      <w:tr>
        <w:tc>
          <w:tcPr>
            <w:tcW w:type="dxa" w:w="2268"/>
            <w:shd w:val="clear" w:color="auto" w:fill="DCE6F1"/>
          </w:tcPr>
          <w:p>
            <w:pPr>
              <w:spacing w:after="20"/>
            </w:pPr>
            <w:r/>
            <w:r>
              <w:rPr>
                <w:b/>
                <w:sz w:val="19"/>
              </w:rPr>
              <w:t>Nội dung</w:t>
            </w:r>
          </w:p>
        </w:tc>
        <w:tc>
          <w:tcPr>
            <w:tcW w:type="dxa" w:w="7087"/>
          </w:tcPr>
          <w:p>
            <w:pPr>
              <w:spacing w:after="20"/>
            </w:pPr>
            <w:r/>
            <w:r>
              <w:rPr>
                <w:b w:val="0"/>
                <w:sz w:val="19"/>
              </w:rPr>
              <w:t>&lt;&lt;Bác sĩ&gt;&gt; (&lt;&lt;Khoa&gt;&gt;) đã truy cập khẩn cấp hồ sơ &lt;&lt;Mã bệnh nhân&gt;&gt; lúc &lt;&lt;Thời điểm&gt;&gt;. Lý do: &lt;&lt;Lý do&gt;&gt;. Rà soát tại: &lt;&lt;Liên kết&gt;&gt;.</w:t>
            </w:r>
          </w:p>
        </w:tc>
      </w:tr>
    </w:tbl>
    <w:p>
      <w:pPr>
        <w:spacing w:after="40"/>
      </w:pPr>
    </w:p>
    <w:p>
      <w:r>
        <w:rPr>
          <w:b/>
          <w:i w:val="0"/>
        </w:rPr>
        <w:t>Ghi chú:</w:t>
      </w:r>
    </w:p>
    <w:p>
      <w:pPr>
        <w:pStyle w:val="ListBullet"/>
      </w:pPr>
      <w:r>
        <w:t>Không có họ tên bệnh nhân trong email.</w:t>
      </w:r>
    </w:p>
    <w:p>
      <w:pPr>
        <w:pStyle w:val="Heading2"/>
      </w:pPr>
      <w:r>
        <w:t>9.3  Cơ sở đặt ngưỡng và căn cứ pháp lý</w:t>
      </w:r>
    </w:p>
    <w:p>
      <w:r>
        <w:rPr>
          <w:b w:val="0"/>
          <w:i w:val="0"/>
        </w:rPr>
        <w:t>Phụ lục này trình bày giá trị của các ngưỡng quan trọng trong SRS, vì sao chọn giá trị đó, nguồn đã tham khảo và mức chắc chắn. Nguyên tắc: bằng chứng khoa học hoặc pháp lý rõ ràng thì ghi “Có căn cứ”; chỉ có hướng dẫn thực hành của nhà cung cấp hoặc suy luận của nhóm thì ghi “Quyết định thiết kế” hoặc “Cần xác minh”. Các ngưỡng đều cấu hình được và được xem xét lại khi có dữ liệu vận hành.</w:t>
      </w:r>
    </w:p>
    <w:p>
      <w:r>
        <w:rPr>
          <w:b/>
          <w:i w:val="0"/>
        </w:rPr>
        <w:t>Mức chắc chắn:</w:t>
      </w:r>
    </w:p>
    <w:p>
      <w:pPr>
        <w:pStyle w:val="ListBullet"/>
      </w:pPr>
      <w:r>
        <w:t>Có căn cứ: có văn bản pháp luật hoặc nghiên cứu được đối chiếu trực tiếp.</w:t>
      </w:r>
    </w:p>
    <w:p>
      <w:pPr>
        <w:pStyle w:val="ListBullet"/>
      </w:pPr>
      <w:r>
        <w:t>Căn cứ một phần: có nguồn tham khảo nhưng chưa kiểm tra bản gốc, hoặc nguồn thứ cấp.</w:t>
      </w:r>
    </w:p>
    <w:p>
      <w:pPr>
        <w:pStyle w:val="ListBullet"/>
      </w:pPr>
      <w:r>
        <w:t>Quyết định thiết kế: nhóm tự đặt dựa trên rủi ro; không có chuẩn ngành thống nhất.</w:t>
      </w:r>
    </w:p>
    <w:p>
      <w:pPr>
        <w:pStyle w:val="ListBullet"/>
      </w:pPr>
      <w:r>
        <w:t>Cần xác minh: phụ thuộc văn bản chính thức hoặc dữ liệu thực tế trước khi dùng dữ liệu thật.</w:t>
      </w:r>
    </w:p>
    <w:p>
      <w:pPr>
        <w:pStyle w:val="Heading3"/>
      </w:pPr>
      <w:r>
        <w:t>9.3.1  Các ngưỡng và giá trị</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701"/>
            <w:shd w:val="clear" w:color="auto" w:fill="1F3A5F"/>
          </w:tcPr>
          <w:p>
            <w:pPr>
              <w:spacing w:after="20"/>
            </w:pPr>
            <w:r/>
            <w:r>
              <w:rPr>
                <w:b/>
                <w:color w:val="FFFFFF"/>
                <w:sz w:val="17"/>
              </w:rPr>
              <w:t>Tham số</w:t>
            </w:r>
          </w:p>
        </w:tc>
        <w:tc>
          <w:tcPr>
            <w:tcW w:type="dxa" w:w="2041"/>
            <w:shd w:val="clear" w:color="auto" w:fill="1F3A5F"/>
          </w:tcPr>
          <w:p>
            <w:pPr>
              <w:spacing w:after="20"/>
            </w:pPr>
            <w:r/>
            <w:r>
              <w:rPr>
                <w:b/>
                <w:color w:val="FFFFFF"/>
                <w:sz w:val="17"/>
              </w:rPr>
              <w:t>Giá trị đã chọn</w:t>
            </w:r>
          </w:p>
        </w:tc>
        <w:tc>
          <w:tcPr>
            <w:tcW w:type="dxa" w:w="4195"/>
            <w:shd w:val="clear" w:color="auto" w:fill="1F3A5F"/>
          </w:tcPr>
          <w:p>
            <w:pPr>
              <w:spacing w:after="20"/>
            </w:pPr>
            <w:r/>
            <w:r>
              <w:rPr>
                <w:b/>
                <w:color w:val="FFFFFF"/>
                <w:sz w:val="17"/>
              </w:rPr>
              <w:t>Căn cứ và lý do</w:t>
            </w:r>
          </w:p>
        </w:tc>
        <w:tc>
          <w:tcPr>
            <w:tcW w:type="dxa" w:w="1417"/>
            <w:shd w:val="clear" w:color="auto" w:fill="1F3A5F"/>
          </w:tcPr>
          <w:p>
            <w:pPr>
              <w:spacing w:after="20"/>
            </w:pPr>
            <w:r/>
            <w:r>
              <w:rPr>
                <w:b/>
                <w:color w:val="FFFFFF"/>
                <w:sz w:val="17"/>
              </w:rPr>
              <w:t>Mức chắc chắn</w:t>
            </w:r>
          </w:p>
        </w:tc>
      </w:tr>
      <w:tr>
        <w:tc>
          <w:tcPr>
            <w:tcW w:type="dxa" w:w="1701"/>
          </w:tcPr>
          <w:p>
            <w:pPr>
              <w:spacing w:after="20"/>
            </w:pPr>
            <w:r/>
            <w:r>
              <w:rPr>
                <w:b w:val="0"/>
                <w:sz w:val="17"/>
              </w:rPr>
              <w:t>Thông báo vi phạm dữ liệu</w:t>
            </w:r>
          </w:p>
        </w:tc>
        <w:tc>
          <w:tcPr>
            <w:tcW w:type="dxa" w:w="2041"/>
          </w:tcPr>
          <w:p>
            <w:pPr>
              <w:spacing w:after="20"/>
            </w:pPr>
            <w:r/>
            <w:r>
              <w:rPr>
                <w:b w:val="0"/>
                <w:sz w:val="17"/>
              </w:rPr>
              <w:t>Chậm nhất 72 giờ kể từ khi phát hiện</w:t>
            </w:r>
          </w:p>
        </w:tc>
        <w:tc>
          <w:tcPr>
            <w:tcW w:type="dxa" w:w="4195"/>
          </w:tcPr>
          <w:p>
            <w:pPr>
              <w:spacing w:after="20"/>
            </w:pPr>
            <w:r/>
            <w:r>
              <w:rPr>
                <w:b w:val="0"/>
                <w:sz w:val="17"/>
              </w:rPr>
              <w:t>Điều 23 khoản 1 Luật BVDLCN 91/2025/QH15 (văn bản chính thức): vi phạm có thể gây hại tới an ninh, trật tự, tính mạng, sức khỏe, danh dự, tài sản phải báo cơ quan chuyên trách trong 72 giờ.</w:t>
            </w:r>
          </w:p>
        </w:tc>
        <w:tc>
          <w:tcPr>
            <w:tcW w:type="dxa" w:w="1417"/>
          </w:tcPr>
          <w:p>
            <w:pPr>
              <w:spacing w:after="20"/>
            </w:pPr>
            <w:r/>
            <w:r>
              <w:rPr>
                <w:b w:val="0"/>
                <w:sz w:val="17"/>
              </w:rPr>
              <w:t>Có căn cứ</w:t>
            </w:r>
          </w:p>
        </w:tc>
      </w:tr>
      <w:tr>
        <w:tc>
          <w:tcPr>
            <w:tcW w:type="dxa" w:w="1701"/>
          </w:tcPr>
          <w:p>
            <w:pPr>
              <w:spacing w:after="20"/>
            </w:pPr>
            <w:r/>
            <w:r>
              <w:rPr>
                <w:b w:val="0"/>
                <w:sz w:val="17"/>
              </w:rPr>
              <w:t>Đánh giá tác động xử lý dữ liệu</w:t>
            </w:r>
          </w:p>
        </w:tc>
        <w:tc>
          <w:tcPr>
            <w:tcW w:type="dxa" w:w="2041"/>
          </w:tcPr>
          <w:p>
            <w:pPr>
              <w:spacing w:after="20"/>
            </w:pPr>
            <w:r/>
            <w:r>
              <w:rPr>
                <w:b w:val="0"/>
                <w:sz w:val="17"/>
              </w:rPr>
              <w:t>Nộp trong 60 ngày kể từ lần xử lý đầu tiên; cập nhật 6 tháng một lần hoặc ngay khi có thay đổi</w:t>
            </w:r>
          </w:p>
        </w:tc>
        <w:tc>
          <w:tcPr>
            <w:tcW w:type="dxa" w:w="4195"/>
          </w:tcPr>
          <w:p>
            <w:pPr>
              <w:spacing w:after="20"/>
            </w:pPr>
            <w:r/>
            <w:r>
              <w:rPr>
                <w:b w:val="0"/>
                <w:sz w:val="17"/>
              </w:rPr>
              <w:t>Điều 21 và 22 Luật 91/2025/QH15.</w:t>
            </w:r>
          </w:p>
        </w:tc>
        <w:tc>
          <w:tcPr>
            <w:tcW w:type="dxa" w:w="1417"/>
          </w:tcPr>
          <w:p>
            <w:pPr>
              <w:spacing w:after="20"/>
            </w:pPr>
            <w:r/>
            <w:r>
              <w:rPr>
                <w:b w:val="0"/>
                <w:sz w:val="17"/>
              </w:rPr>
              <w:t>Có căn cứ</w:t>
            </w:r>
          </w:p>
        </w:tc>
      </w:tr>
      <w:tr>
        <w:tc>
          <w:tcPr>
            <w:tcW w:type="dxa" w:w="1701"/>
          </w:tcPr>
          <w:p>
            <w:pPr>
              <w:spacing w:after="20"/>
            </w:pPr>
            <w:r/>
            <w:r>
              <w:rPr>
                <w:b w:val="0"/>
                <w:sz w:val="17"/>
              </w:rPr>
              <w:t>Chuyển dữ liệu ra nước ngoài</w:t>
            </w:r>
          </w:p>
        </w:tc>
        <w:tc>
          <w:tcPr>
            <w:tcW w:type="dxa" w:w="2041"/>
          </w:tcPr>
          <w:p>
            <w:pPr>
              <w:spacing w:after="20"/>
            </w:pPr>
            <w:r/>
            <w:r>
              <w:rPr>
                <w:b w:val="0"/>
                <w:sz w:val="17"/>
              </w:rPr>
              <w:t>Phải có hồ sơ đánh giá tác động chuyển dữ liệu trước khi dùng dữ liệu thật</w:t>
            </w:r>
          </w:p>
        </w:tc>
        <w:tc>
          <w:tcPr>
            <w:tcW w:type="dxa" w:w="4195"/>
          </w:tcPr>
          <w:p>
            <w:pPr>
              <w:spacing w:after="20"/>
            </w:pPr>
            <w:r/>
            <w:r>
              <w:rPr>
                <w:b w:val="0"/>
                <w:sz w:val="17"/>
              </w:rPr>
              <w:t>Điều 20 khoản 2 Luật 91/2025/QH15: gồm lưu dữ liệu ở máy chủ ngoài Việt Nam và dùng nền tảng nước ngoài để xử lý dữ liệu thu thập tại Việt Nam. Áp dụng cho vùng Azure Southeast Asia và các nhà cung cấp LLM nước ngoài.</w:t>
            </w:r>
          </w:p>
        </w:tc>
        <w:tc>
          <w:tcPr>
            <w:tcW w:type="dxa" w:w="1417"/>
          </w:tcPr>
          <w:p>
            <w:pPr>
              <w:spacing w:after="20"/>
            </w:pPr>
            <w:r/>
            <w:r>
              <w:rPr>
                <w:b w:val="0"/>
                <w:sz w:val="17"/>
              </w:rPr>
              <w:t>Có căn cứ</w:t>
            </w:r>
          </w:p>
        </w:tc>
      </w:tr>
      <w:tr>
        <w:tc>
          <w:tcPr>
            <w:tcW w:type="dxa" w:w="1701"/>
          </w:tcPr>
          <w:p>
            <w:pPr>
              <w:spacing w:after="20"/>
            </w:pPr>
            <w:r/>
            <w:r>
              <w:rPr>
                <w:b w:val="0"/>
                <w:sz w:val="17"/>
              </w:rPr>
              <w:t>Đồng ý xử lý dữ liệu sức khỏe</w:t>
            </w:r>
          </w:p>
        </w:tc>
        <w:tc>
          <w:tcPr>
            <w:tcW w:type="dxa" w:w="2041"/>
          </w:tcPr>
          <w:p>
            <w:pPr>
              <w:spacing w:after="20"/>
            </w:pPr>
            <w:r/>
            <w:r>
              <w:rPr>
                <w:b w:val="0"/>
                <w:sz w:val="17"/>
              </w:rPr>
              <w:t>Bắt buộc có đồng ý; rút đồng ý có hiệu lực ngay</w:t>
            </w:r>
          </w:p>
        </w:tc>
        <w:tc>
          <w:tcPr>
            <w:tcW w:type="dxa" w:w="4195"/>
          </w:tcPr>
          <w:p>
            <w:pPr>
              <w:spacing w:after="20"/>
            </w:pPr>
            <w:r/>
            <w:r>
              <w:rPr>
                <w:b w:val="0"/>
                <w:sz w:val="17"/>
              </w:rPr>
              <w:t>Điều 9, 10 và 26 Luật 91/2025/QH15 (thông tin sức khỏe), Điều 30 (AI, điện toán đám mây).</w:t>
            </w:r>
          </w:p>
        </w:tc>
        <w:tc>
          <w:tcPr>
            <w:tcW w:type="dxa" w:w="1417"/>
          </w:tcPr>
          <w:p>
            <w:pPr>
              <w:spacing w:after="20"/>
            </w:pPr>
            <w:r/>
            <w:r>
              <w:rPr>
                <w:b w:val="0"/>
                <w:sz w:val="17"/>
              </w:rPr>
              <w:t>Có căn cứ</w:t>
            </w:r>
          </w:p>
        </w:tc>
      </w:tr>
      <w:tr>
        <w:tc>
          <w:tcPr>
            <w:tcW w:type="dxa" w:w="1701"/>
          </w:tcPr>
          <w:p>
            <w:pPr>
              <w:spacing w:after="20"/>
            </w:pPr>
            <w:r/>
            <w:r>
              <w:rPr>
                <w:b w:val="0"/>
                <w:sz w:val="17"/>
              </w:rPr>
              <w:t>Thời hạn lưu hồ sơ bệnh án</w:t>
            </w:r>
          </w:p>
        </w:tc>
        <w:tc>
          <w:tcPr>
            <w:tcW w:type="dxa" w:w="2041"/>
          </w:tcPr>
          <w:p>
            <w:pPr>
              <w:spacing w:after="20"/>
            </w:pPr>
            <w:r/>
            <w:r>
              <w:rPr>
                <w:b w:val="0"/>
                <w:sz w:val="17"/>
              </w:rPr>
              <w:t>Không tự xóa; mặc định tối thiểu 10 năm; một số loại hồ sơ 15–20 năm; cấu hình theo từng loại</w:t>
            </w:r>
          </w:p>
        </w:tc>
        <w:tc>
          <w:tcPr>
            <w:tcW w:type="dxa" w:w="4195"/>
          </w:tcPr>
          <w:p>
            <w:pPr>
              <w:spacing w:after="20"/>
            </w:pPr>
            <w:r/>
            <w:r>
              <w:rPr>
                <w:b w:val="0"/>
                <w:sz w:val="17"/>
              </w:rPr>
              <w:t>Điều 69 Luật Khám bệnh, chữa bệnh 2023 (đã đối chiếu): hồ sơ giấy hoặc điện tử có giá trị như nhau, lưu trữ theo pháp luật về lưu trữ. Con số 10/15/20 năm theo loại hồ sơ đến từ các bài tổng hợp pháp lý, các bài này không thống nhất về loại hồ sơ nào được 20 năm.</w:t>
            </w:r>
          </w:p>
        </w:tc>
        <w:tc>
          <w:tcPr>
            <w:tcW w:type="dxa" w:w="1417"/>
          </w:tcPr>
          <w:p>
            <w:pPr>
              <w:spacing w:after="20"/>
            </w:pPr>
            <w:r/>
            <w:r>
              <w:rPr>
                <w:b w:val="0"/>
                <w:sz w:val="17"/>
              </w:rPr>
              <w:t>Cần xác minh</w:t>
            </w:r>
          </w:p>
        </w:tc>
      </w:tr>
      <w:tr>
        <w:tc>
          <w:tcPr>
            <w:tcW w:type="dxa" w:w="1701"/>
          </w:tcPr>
          <w:p>
            <w:pPr>
              <w:spacing w:after="20"/>
            </w:pPr>
            <w:r/>
            <w:r>
              <w:rPr>
                <w:b w:val="0"/>
                <w:sz w:val="17"/>
              </w:rPr>
              <w:t>Thời hạn lưu audit</w:t>
            </w:r>
          </w:p>
        </w:tc>
        <w:tc>
          <w:tcPr>
            <w:tcW w:type="dxa" w:w="2041"/>
          </w:tcPr>
          <w:p>
            <w:pPr>
              <w:spacing w:after="20"/>
            </w:pPr>
            <w:r/>
            <w:r>
              <w:rPr>
                <w:b w:val="0"/>
                <w:sz w:val="17"/>
              </w:rPr>
              <w:t>90 ngày tra cứu nhanh + lưu bất biến cùng thời hạn hồ sơ bệnh án</w:t>
            </w:r>
          </w:p>
        </w:tc>
        <w:tc>
          <w:tcPr>
            <w:tcW w:type="dxa" w:w="4195"/>
          </w:tcPr>
          <w:p>
            <w:pPr>
              <w:spacing w:after="20"/>
            </w:pPr>
            <w:r/>
            <w:r>
              <w:rPr>
                <w:b w:val="0"/>
                <w:sz w:val="17"/>
              </w:rPr>
              <w:t>Quyết định thiết kế: audit chứng minh ai đã truy cập hồ sơ nên không nên ngắn hơn hồ sơ đó. Bản v0.9 đặt 2 năm; nâng lên để nhất quán.</w:t>
            </w:r>
          </w:p>
        </w:tc>
        <w:tc>
          <w:tcPr>
            <w:tcW w:type="dxa" w:w="1417"/>
          </w:tcPr>
          <w:p>
            <w:pPr>
              <w:spacing w:after="20"/>
            </w:pPr>
            <w:r/>
            <w:r>
              <w:rPr>
                <w:b w:val="0"/>
                <w:sz w:val="17"/>
              </w:rPr>
              <w:t>Quyết định thiết kế</w:t>
            </w:r>
          </w:p>
        </w:tc>
      </w:tr>
      <w:tr>
        <w:tc>
          <w:tcPr>
            <w:tcW w:type="dxa" w:w="1701"/>
          </w:tcPr>
          <w:p>
            <w:pPr>
              <w:spacing w:after="20"/>
            </w:pPr>
            <w:r/>
            <w:r>
              <w:rPr>
                <w:b w:val="0"/>
                <w:sz w:val="17"/>
              </w:rPr>
              <w:t>Phiên làm việc, nhân viên</w:t>
            </w:r>
          </w:p>
        </w:tc>
        <w:tc>
          <w:tcPr>
            <w:tcW w:type="dxa" w:w="2041"/>
          </w:tcPr>
          <w:p>
            <w:pPr>
              <w:spacing w:after="20"/>
            </w:pPr>
            <w:r/>
            <w:r>
              <w:rPr>
                <w:b w:val="0"/>
                <w:sz w:val="17"/>
              </w:rPr>
              <w:t>15 phút không thao tác; đăng nhập lại sau 12 giờ</w:t>
            </w:r>
          </w:p>
        </w:tc>
        <w:tc>
          <w:tcPr>
            <w:tcW w:type="dxa" w:w="4195"/>
          </w:tcPr>
          <w:p>
            <w:pPr>
              <w:spacing w:after="20"/>
            </w:pPr>
            <w:r/>
            <w:r>
              <w:rPr>
                <w:b w:val="0"/>
                <w:sz w:val="17"/>
              </w:rPr>
              <w:t>NIST SP 800-63B-4 (đã đối chiếu): mức AAL2 yêu cầu đăng nhập lại tối đa 24 giờ và không thao tác tối đa 1 giờ. Nhóm chọn chặt hơn vì máy dùng chung tại phòng khám. Hạn 12 giờ và 15 phút không thao tác của mức AAL3 chỉ có ở nguồn thứ cấp.</w:t>
            </w:r>
          </w:p>
        </w:tc>
        <w:tc>
          <w:tcPr>
            <w:tcW w:type="dxa" w:w="1417"/>
          </w:tcPr>
          <w:p>
            <w:pPr>
              <w:spacing w:after="20"/>
            </w:pPr>
            <w:r/>
            <w:r>
              <w:rPr>
                <w:b w:val="0"/>
                <w:sz w:val="17"/>
              </w:rPr>
              <w:t>Có căn cứ (mức tối đa); giá trị chặt hơn là quyết định thiết kế</w:t>
            </w:r>
          </w:p>
        </w:tc>
      </w:tr>
      <w:tr>
        <w:tc>
          <w:tcPr>
            <w:tcW w:type="dxa" w:w="1701"/>
          </w:tcPr>
          <w:p>
            <w:pPr>
              <w:spacing w:after="20"/>
            </w:pPr>
            <w:r/>
            <w:r>
              <w:rPr>
                <w:b w:val="0"/>
                <w:sz w:val="17"/>
              </w:rPr>
              <w:t>Phiên làm việc, bệnh nhân</w:t>
            </w:r>
          </w:p>
        </w:tc>
        <w:tc>
          <w:tcPr>
            <w:tcW w:type="dxa" w:w="2041"/>
          </w:tcPr>
          <w:p>
            <w:pPr>
              <w:spacing w:after="20"/>
            </w:pPr>
            <w:r/>
            <w:r>
              <w:rPr>
                <w:b w:val="0"/>
                <w:sz w:val="17"/>
              </w:rPr>
              <w:t>30 phút không thao tác; tối đa 24 giờ</w:t>
            </w:r>
          </w:p>
        </w:tc>
        <w:tc>
          <w:tcPr>
            <w:tcW w:type="dxa" w:w="4195"/>
          </w:tcPr>
          <w:p>
            <w:pPr>
              <w:spacing w:after="20"/>
            </w:pPr>
            <w:r/>
            <w:r>
              <w:rPr>
                <w:b w:val="0"/>
                <w:sz w:val="17"/>
              </w:rPr>
              <w:t>Trong giới hạn AAL2 của NIST; cân bằng giữa an toàn và sự thuận tiện của người dùng cá nhân.</w:t>
            </w:r>
          </w:p>
        </w:tc>
        <w:tc>
          <w:tcPr>
            <w:tcW w:type="dxa" w:w="1417"/>
          </w:tcPr>
          <w:p>
            <w:pPr>
              <w:spacing w:after="20"/>
            </w:pPr>
            <w:r/>
            <w:r>
              <w:rPr>
                <w:b w:val="0"/>
                <w:sz w:val="17"/>
              </w:rPr>
              <w:t>Quyết định thiết kế</w:t>
            </w:r>
          </w:p>
        </w:tc>
      </w:tr>
      <w:tr>
        <w:tc>
          <w:tcPr>
            <w:tcW w:type="dxa" w:w="1701"/>
          </w:tcPr>
          <w:p>
            <w:pPr>
              <w:spacing w:after="20"/>
            </w:pPr>
            <w:r/>
            <w:r>
              <w:rPr>
                <w:b w:val="0"/>
                <w:sz w:val="17"/>
              </w:rPr>
              <w:t>Thời hiệu quyền khẩn cấp (break-glass)</w:t>
            </w:r>
          </w:p>
        </w:tc>
        <w:tc>
          <w:tcPr>
            <w:tcW w:type="dxa" w:w="2041"/>
          </w:tcPr>
          <w:p>
            <w:pPr>
              <w:spacing w:after="20"/>
            </w:pPr>
            <w:r/>
            <w:r>
              <w:rPr>
                <w:b w:val="0"/>
                <w:sz w:val="17"/>
              </w:rPr>
              <w:t>60 phút, một bệnh nhân, chỉ đọc, không gia hạn tự động</w:t>
            </w:r>
          </w:p>
        </w:tc>
        <w:tc>
          <w:tcPr>
            <w:tcW w:type="dxa" w:w="4195"/>
          </w:tcPr>
          <w:p>
            <w:pPr>
              <w:spacing w:after="20"/>
            </w:pPr>
            <w:r/>
            <w:r>
              <w:rPr>
                <w:b w:val="0"/>
                <w:sz w:val="17"/>
              </w:rPr>
              <w:t>Hướng dẫn thực hành (không phải nghiên cứu): quyền khẩn cấp đo bằng phút, không bằng ngày, hết hạn tự động, gia hạn cần xác nhận lại. Chưa tìm thấy chuẩn ngành cho con số cụ thể.</w:t>
            </w:r>
          </w:p>
        </w:tc>
        <w:tc>
          <w:tcPr>
            <w:tcW w:type="dxa" w:w="1417"/>
          </w:tcPr>
          <w:p>
            <w:pPr>
              <w:spacing w:after="20"/>
            </w:pPr>
            <w:r/>
            <w:r>
              <w:rPr>
                <w:b w:val="0"/>
                <w:sz w:val="17"/>
              </w:rPr>
              <w:t>Căn cứ một phần</w:t>
            </w:r>
          </w:p>
        </w:tc>
      </w:tr>
      <w:tr>
        <w:tc>
          <w:tcPr>
            <w:tcW w:type="dxa" w:w="1701"/>
          </w:tcPr>
          <w:p>
            <w:pPr>
              <w:spacing w:after="20"/>
            </w:pPr>
            <w:r/>
            <w:r>
              <w:rPr>
                <w:b w:val="0"/>
                <w:sz w:val="17"/>
              </w:rPr>
              <w:t>Rà soát truy cập khẩn cấp</w:t>
            </w:r>
          </w:p>
        </w:tc>
        <w:tc>
          <w:tcPr>
            <w:tcW w:type="dxa" w:w="2041"/>
          </w:tcPr>
          <w:p>
            <w:pPr>
              <w:spacing w:after="20"/>
            </w:pPr>
            <w:r/>
            <w:r>
              <w:rPr>
                <w:b w:val="0"/>
                <w:sz w:val="17"/>
              </w:rPr>
              <w:t>DPO rà soát trong 72 giờ; trong 24 giờ nếu bị đánh dấu bất thường</w:t>
            </w:r>
          </w:p>
        </w:tc>
        <w:tc>
          <w:tcPr>
            <w:tcW w:type="dxa" w:w="4195"/>
          </w:tcPr>
          <w:p>
            <w:pPr>
              <w:spacing w:after="20"/>
            </w:pPr>
            <w:r/>
            <w:r>
              <w:rPr>
                <w:b w:val="0"/>
                <w:sz w:val="17"/>
              </w:rPr>
              <w:t>Hướng dẫn thực hành y tế: rà soát mỗi sự kiện trong 24–72 giờ để xác nhận cần thiết về lâm sàng và nguyên tắc tối thiểu cần thiết.</w:t>
            </w:r>
          </w:p>
        </w:tc>
        <w:tc>
          <w:tcPr>
            <w:tcW w:type="dxa" w:w="1417"/>
          </w:tcPr>
          <w:p>
            <w:pPr>
              <w:spacing w:after="20"/>
            </w:pPr>
            <w:r/>
            <w:r>
              <w:rPr>
                <w:b w:val="0"/>
                <w:sz w:val="17"/>
              </w:rPr>
              <w:t>Căn cứ một phần</w:t>
            </w:r>
          </w:p>
        </w:tc>
      </w:tr>
      <w:tr>
        <w:tc>
          <w:tcPr>
            <w:tcW w:type="dxa" w:w="1701"/>
          </w:tcPr>
          <w:p>
            <w:pPr>
              <w:spacing w:after="20"/>
            </w:pPr>
            <w:r/>
            <w:r>
              <w:rPr>
                <w:b w:val="0"/>
                <w:sz w:val="17"/>
              </w:rPr>
              <w:t>Giới hạn số lần truy cập khẩn cấp</w:t>
            </w:r>
          </w:p>
        </w:tc>
        <w:tc>
          <w:tcPr>
            <w:tcW w:type="dxa" w:w="2041"/>
          </w:tcPr>
          <w:p>
            <w:pPr>
              <w:spacing w:after="20"/>
            </w:pPr>
            <w:r/>
            <w:r>
              <w:rPr>
                <w:b w:val="0"/>
                <w:sz w:val="17"/>
              </w:rPr>
              <w:t>Không chặn cứng. Từ lần thứ 3 trong 24 giờ hoặc lần thứ 10 trong 30 ngày của một bác sĩ: đánh dấu bất thường, báo trưởng khoa, rà soát 24 giờ</w:t>
            </w:r>
          </w:p>
        </w:tc>
        <w:tc>
          <w:tcPr>
            <w:tcW w:type="dxa" w:w="4195"/>
          </w:tcPr>
          <w:p>
            <w:pPr>
              <w:spacing w:after="20"/>
            </w:pPr>
            <w:r/>
            <w:r>
              <w:rPr>
                <w:b w:val="0"/>
                <w:sz w:val="17"/>
              </w:rPr>
              <w:t>Quyết định thiết kế. Các hướng dẫn khuyến nghị theo dõi tần suất như tín hiệu bất thường và cảnh báo khi một người dùng lặp lại nhiều lần; không có ngưỡng chuẩn. Bản v0.9 từng chặn cứng 3 lần/ngày: bỏ vì trong cấp cứu việc từ chối truy cập có thể làm hại bệnh nhân. Con số 3 và 10 chỉ là điểm khởi đầu, cần chỉnh theo dữ liệu thật.</w:t>
            </w:r>
          </w:p>
        </w:tc>
        <w:tc>
          <w:tcPr>
            <w:tcW w:type="dxa" w:w="1417"/>
          </w:tcPr>
          <w:p>
            <w:pPr>
              <w:spacing w:after="20"/>
            </w:pPr>
            <w:r/>
            <w:r>
              <w:rPr>
                <w:b w:val="0"/>
                <w:sz w:val="17"/>
              </w:rPr>
              <w:t>Quyết định thiết kế</w:t>
            </w:r>
          </w:p>
        </w:tc>
      </w:tr>
      <w:tr>
        <w:tc>
          <w:tcPr>
            <w:tcW w:type="dxa" w:w="1701"/>
          </w:tcPr>
          <w:p>
            <w:pPr>
              <w:spacing w:after="20"/>
            </w:pPr>
            <w:r/>
            <w:r>
              <w:rPr>
                <w:b w:val="0"/>
                <w:sz w:val="17"/>
              </w:rPr>
              <w:t>Mốc nhắc lịch</w:t>
            </w:r>
          </w:p>
        </w:tc>
        <w:tc>
          <w:tcPr>
            <w:tcW w:type="dxa" w:w="2041"/>
          </w:tcPr>
          <w:p>
            <w:pPr>
              <w:spacing w:after="20"/>
            </w:pPr>
            <w:r/>
            <w:r>
              <w:rPr>
                <w:b w:val="0"/>
                <w:sz w:val="17"/>
              </w:rPr>
              <w:t>T-24h và T-2h cho mọi lịch hẹn</w:t>
            </w:r>
          </w:p>
        </w:tc>
        <w:tc>
          <w:tcPr>
            <w:tcW w:type="dxa" w:w="4195"/>
          </w:tcPr>
          <w:p>
            <w:pPr>
              <w:spacing w:after="20"/>
            </w:pPr>
            <w:r/>
            <w:r>
              <w:rPr>
                <w:b w:val="0"/>
                <w:sz w:val="17"/>
              </w:rPr>
              <w:t>Phân tích gộp 2012 các thử nghiệm ngẫu nhiên về nhắc lịch qua tin nhắn: không có khác biệt có ý nghĩa giữa nhắc 24 giờ, 48 giờ hay từ 72 giờ trước. Tổng quan 2016 (21 thử nghiệm): nhắc bằng tin nhắn giảm 25% khả năng không đến khám (nguy cơ tương đối 0,75; 15% so với 21%). Vì vậy mốc chính xác ít quan trọng hơn việc có nhắc; T-2h giữ để người bệnh còn thời gian hủy đúng hạn 2 giờ.</w:t>
            </w:r>
          </w:p>
        </w:tc>
        <w:tc>
          <w:tcPr>
            <w:tcW w:type="dxa" w:w="1417"/>
          </w:tcPr>
          <w:p>
            <w:pPr>
              <w:spacing w:after="20"/>
            </w:pPr>
            <w:r/>
            <w:r>
              <w:rPr>
                <w:b w:val="0"/>
                <w:sz w:val="17"/>
              </w:rPr>
              <w:t>Có căn cứ (hiệu quả của việc nhắc); mốc cụ thể là quyết định thiết kế</w:t>
            </w:r>
          </w:p>
        </w:tc>
      </w:tr>
      <w:tr>
        <w:tc>
          <w:tcPr>
            <w:tcW w:type="dxa" w:w="1701"/>
          </w:tcPr>
          <w:p>
            <w:pPr>
              <w:spacing w:after="20"/>
            </w:pPr>
            <w:r/>
            <w:r>
              <w:rPr>
                <w:b w:val="0"/>
                <w:sz w:val="17"/>
              </w:rPr>
              <w:t>Nội dung tin nhắc</w:t>
            </w:r>
          </w:p>
        </w:tc>
        <w:tc>
          <w:tcPr>
            <w:tcW w:type="dxa" w:w="2041"/>
          </w:tcPr>
          <w:p>
            <w:pPr>
              <w:spacing w:after="20"/>
            </w:pPr>
            <w:r/>
            <w:r>
              <w:rPr>
                <w:b w:val="0"/>
                <w:sz w:val="17"/>
              </w:rPr>
              <w:t>Ngắn, nêu rõ giờ, bác sĩ, cách hủy; sẽ thử nghiệm nhiều cách diễn đạt</w:t>
            </w:r>
          </w:p>
        </w:tc>
        <w:tc>
          <w:tcPr>
            <w:tcW w:type="dxa" w:w="4195"/>
          </w:tcPr>
          <w:p>
            <w:pPr>
              <w:spacing w:after="20"/>
            </w:pPr>
            <w:r/>
            <w:r>
              <w:rPr>
                <w:b w:val="0"/>
                <w:sz w:val="17"/>
              </w:rPr>
              <w:t>Một thử nghiệm A/B lớn cho thấy cách diễn đạt làm tỉ lệ không đến khám giảm từ 21,1% xuống 14,2%, hơn cả việc đổi thời điểm gửi.</w:t>
            </w:r>
          </w:p>
        </w:tc>
        <w:tc>
          <w:tcPr>
            <w:tcW w:type="dxa" w:w="1417"/>
          </w:tcPr>
          <w:p>
            <w:pPr>
              <w:spacing w:after="20"/>
            </w:pPr>
            <w:r/>
            <w:r>
              <w:rPr>
                <w:b w:val="0"/>
                <w:sz w:val="17"/>
              </w:rPr>
              <w:t>Căn cứ một phần</w:t>
            </w:r>
          </w:p>
        </w:tc>
      </w:tr>
      <w:tr>
        <w:tc>
          <w:tcPr>
            <w:tcW w:type="dxa" w:w="1701"/>
          </w:tcPr>
          <w:p>
            <w:pPr>
              <w:spacing w:after="20"/>
            </w:pPr>
            <w:r/>
            <w:r>
              <w:rPr>
                <w:b w:val="0"/>
                <w:sz w:val="17"/>
              </w:rPr>
              <w:t>Ngưỡng nguy cơ không đến khám để thêm nhắc T-6h</w:t>
            </w:r>
          </w:p>
        </w:tc>
        <w:tc>
          <w:tcPr>
            <w:tcW w:type="dxa" w:w="2041"/>
          </w:tcPr>
          <w:p>
            <w:pPr>
              <w:spacing w:after="20"/>
            </w:pPr>
            <w:r/>
            <w:r>
              <w:rPr>
                <w:b w:val="0"/>
                <w:sz w:val="17"/>
              </w:rPr>
              <w:t>0,30 (cấu hình được; hiệu chỉnh sau 4 tuần có dữ liệu thật)</w:t>
            </w:r>
          </w:p>
        </w:tc>
        <w:tc>
          <w:tcPr>
            <w:tcW w:type="dxa" w:w="4195"/>
          </w:tcPr>
          <w:p>
            <w:pPr>
              <w:spacing w:after="20"/>
            </w:pPr>
            <w:r/>
            <w:r>
              <w:rPr>
                <w:b w:val="0"/>
                <w:sz w:val="17"/>
              </w:rPr>
              <w:t>Các nghiên cứu dùng ngưỡng khác nhau tùy chi phí can thiệp: thử nghiệm ngẫu nhiên gọi điện dùng &gt;15%; một nghiên cứu ở hệ thống y tế cộng đồng dùng 15% với độ nhạy 0,76, độ đặc hiệu 0,55, giá trị dự báo dương 0,30; một đề cương thử nghiệm khác dùng 0,50. Can thiệp ở đây chỉ là thêm một tin nhắn, rất rẻ và không gây hại, nên ngưỡng thấp là chấp nhận được. Nhóm chọn 0,30 để thêm nhắc cho khoảng một phần tư lịch hẹn (tỉ lệ không đến giả định 18%). Chưa dùng ngưỡng này để xếp chồng lịch (overbooking) vì chi phí sai cao hơn.</w:t>
            </w:r>
          </w:p>
        </w:tc>
        <w:tc>
          <w:tcPr>
            <w:tcW w:type="dxa" w:w="1417"/>
          </w:tcPr>
          <w:p>
            <w:pPr>
              <w:spacing w:after="20"/>
            </w:pPr>
            <w:r/>
            <w:r>
              <w:rPr>
                <w:b w:val="0"/>
                <w:sz w:val="17"/>
              </w:rPr>
              <w:t>Quyết định thiết kế</w:t>
            </w:r>
          </w:p>
        </w:tc>
      </w:tr>
      <w:tr>
        <w:tc>
          <w:tcPr>
            <w:tcW w:type="dxa" w:w="1701"/>
          </w:tcPr>
          <w:p>
            <w:pPr>
              <w:spacing w:after="20"/>
            </w:pPr>
            <w:r/>
            <w:r>
              <w:rPr>
                <w:b w:val="0"/>
                <w:sz w:val="17"/>
              </w:rPr>
              <w:t>Chất lượng mô hình no-show</w:t>
            </w:r>
          </w:p>
        </w:tc>
        <w:tc>
          <w:tcPr>
            <w:tcW w:type="dxa" w:w="2041"/>
          </w:tcPr>
          <w:p>
            <w:pPr>
              <w:spacing w:after="20"/>
            </w:pPr>
            <w:r/>
            <w:r>
              <w:rPr>
                <w:b w:val="0"/>
                <w:sz w:val="17"/>
              </w:rPr>
              <w:t>AUC ≥ 0,75 và hơn baseline</w:t>
            </w:r>
          </w:p>
        </w:tc>
        <w:tc>
          <w:tcPr>
            <w:tcW w:type="dxa" w:w="4195"/>
          </w:tcPr>
          <w:p>
            <w:pPr>
              <w:spacing w:after="20"/>
            </w:pPr>
            <w:r/>
            <w:r>
              <w:rPr>
                <w:b w:val="0"/>
                <w:sz w:val="17"/>
              </w:rPr>
              <w:t>Yêu cầu đã có từ NFR-AI6; chưa tìm thấy chuẩn ngành thống nhất. Báo cáo hiệu chỉnh (calibration) bắt buộc để ngưỡng 0,30 có ý nghĩa xác suất.</w:t>
            </w:r>
          </w:p>
        </w:tc>
        <w:tc>
          <w:tcPr>
            <w:tcW w:type="dxa" w:w="1417"/>
          </w:tcPr>
          <w:p>
            <w:pPr>
              <w:spacing w:after="20"/>
            </w:pPr>
            <w:r/>
            <w:r>
              <w:rPr>
                <w:b w:val="0"/>
                <w:sz w:val="17"/>
              </w:rPr>
              <w:t>Quyết định thiết kế</w:t>
            </w:r>
          </w:p>
        </w:tc>
      </w:tr>
      <w:tr>
        <w:tc>
          <w:tcPr>
            <w:tcW w:type="dxa" w:w="1701"/>
          </w:tcPr>
          <w:p>
            <w:pPr>
              <w:spacing w:after="20"/>
            </w:pPr>
            <w:r/>
            <w:r>
              <w:rPr>
                <w:b w:val="0"/>
                <w:sz w:val="17"/>
              </w:rPr>
              <w:t>Khóa tạm khi đăng nhập sai</w:t>
            </w:r>
          </w:p>
        </w:tc>
        <w:tc>
          <w:tcPr>
            <w:tcW w:type="dxa" w:w="2041"/>
          </w:tcPr>
          <w:p>
            <w:pPr>
              <w:spacing w:after="20"/>
            </w:pPr>
            <w:r/>
            <w:r>
              <w:rPr>
                <w:b w:val="0"/>
                <w:sz w:val="17"/>
              </w:rPr>
              <w:t>5 lần sai, khóa 15 phút</w:t>
            </w:r>
          </w:p>
        </w:tc>
        <w:tc>
          <w:tcPr>
            <w:tcW w:type="dxa" w:w="4195"/>
          </w:tcPr>
          <w:p>
            <w:pPr>
              <w:spacing w:after="20"/>
            </w:pPr>
            <w:r/>
            <w:r>
              <w:rPr>
                <w:b w:val="0"/>
                <w:sz w:val="17"/>
              </w:rPr>
              <w:t>Thực hành phổ biến, được thực hiện tại nhà cung cấp định danh; chưa đối chiếu nguồn cụ thể.</w:t>
            </w:r>
          </w:p>
        </w:tc>
        <w:tc>
          <w:tcPr>
            <w:tcW w:type="dxa" w:w="1417"/>
          </w:tcPr>
          <w:p>
            <w:pPr>
              <w:spacing w:after="20"/>
            </w:pPr>
            <w:r/>
            <w:r>
              <w:rPr>
                <w:b w:val="0"/>
                <w:sz w:val="17"/>
              </w:rPr>
              <w:t>Quyết định thiết kế</w:t>
            </w:r>
          </w:p>
        </w:tc>
      </w:tr>
      <w:tr>
        <w:tc>
          <w:tcPr>
            <w:tcW w:type="dxa" w:w="1701"/>
          </w:tcPr>
          <w:p>
            <w:pPr>
              <w:spacing w:after="20"/>
            </w:pPr>
            <w:r/>
            <w:r>
              <w:rPr>
                <w:b w:val="0"/>
                <w:sz w:val="17"/>
              </w:rPr>
              <w:t>Link tải tài liệu / link upload</w:t>
            </w:r>
          </w:p>
        </w:tc>
        <w:tc>
          <w:tcPr>
            <w:tcW w:type="dxa" w:w="2041"/>
          </w:tcPr>
          <w:p>
            <w:pPr>
              <w:spacing w:after="20"/>
            </w:pPr>
            <w:r/>
            <w:r>
              <w:rPr>
                <w:b w:val="0"/>
                <w:sz w:val="17"/>
              </w:rPr>
              <w:t>5 phút / 10 phút</w:t>
            </w:r>
          </w:p>
        </w:tc>
        <w:tc>
          <w:tcPr>
            <w:tcW w:type="dxa" w:w="4195"/>
          </w:tcPr>
          <w:p>
            <w:pPr>
              <w:spacing w:after="20"/>
            </w:pPr>
            <w:r/>
            <w:r>
              <w:rPr>
                <w:b w:val="0"/>
                <w:sz w:val="17"/>
              </w:rPr>
              <w:t>BR-08 của dự án (quy tắc nghiệp vụ đã được duyệt); là biện pháp giảm thời gian lộ link.</w:t>
            </w:r>
          </w:p>
        </w:tc>
        <w:tc>
          <w:tcPr>
            <w:tcW w:type="dxa" w:w="1417"/>
          </w:tcPr>
          <w:p>
            <w:pPr>
              <w:spacing w:after="20"/>
            </w:pPr>
            <w:r/>
            <w:r>
              <w:rPr>
                <w:b w:val="0"/>
                <w:sz w:val="17"/>
              </w:rPr>
              <w:t>Quyết định thiết kế</w:t>
            </w:r>
          </w:p>
        </w:tc>
      </w:tr>
    </w:tbl>
    <w:p>
      <w:pPr>
        <w:spacing w:after="40"/>
      </w:pPr>
    </w:p>
    <w:p>
      <w:pPr>
        <w:pStyle w:val="Heading3"/>
      </w:pPr>
      <w:r>
        <w:t>9.3.2  Văn bản pháp luật liên quan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1F3A5F"/>
          </w:tcPr>
          <w:p>
            <w:pPr>
              <w:spacing w:after="20"/>
            </w:pPr>
            <w:r/>
            <w:r>
              <w:rPr>
                <w:b/>
                <w:color w:val="FFFFFF"/>
                <w:sz w:val="18"/>
              </w:rPr>
              <w:t>Văn bản</w:t>
            </w:r>
          </w:p>
        </w:tc>
        <w:tc>
          <w:tcPr>
            <w:tcW w:type="dxa" w:w="4535"/>
            <w:shd w:val="clear" w:color="auto" w:fill="1F3A5F"/>
          </w:tcPr>
          <w:p>
            <w:pPr>
              <w:spacing w:after="20"/>
            </w:pPr>
            <w:r/>
            <w:r>
              <w:rPr>
                <w:b/>
                <w:color w:val="FFFFFF"/>
                <w:sz w:val="18"/>
              </w:rPr>
              <w:t>Nội dung liên quan</w:t>
            </w:r>
          </w:p>
        </w:tc>
        <w:tc>
          <w:tcPr>
            <w:tcW w:type="dxa" w:w="2438"/>
            <w:shd w:val="clear" w:color="auto" w:fill="1F3A5F"/>
          </w:tcPr>
          <w:p>
            <w:pPr>
              <w:spacing w:after="20"/>
            </w:pPr>
            <w:r/>
            <w:r>
              <w:rPr>
                <w:b/>
                <w:color w:val="FFFFFF"/>
                <w:sz w:val="18"/>
              </w:rPr>
              <w:t>Điều khoản / trạng thái</w:t>
            </w:r>
          </w:p>
        </w:tc>
      </w:tr>
      <w:tr>
        <w:tc>
          <w:tcPr>
            <w:tcW w:type="dxa" w:w="2381"/>
          </w:tcPr>
          <w:p>
            <w:pPr>
              <w:spacing w:after="20"/>
            </w:pPr>
            <w:r/>
            <w:r>
              <w:rPr>
                <w:b w:val="0"/>
                <w:sz w:val="18"/>
              </w:rPr>
              <w:t>Luật Bảo vệ dữ liệu cá nhân số 91/2025/QH15</w:t>
            </w:r>
          </w:p>
        </w:tc>
        <w:tc>
          <w:tcPr>
            <w:tcW w:type="dxa" w:w="4535"/>
          </w:tcPr>
          <w:p>
            <w:pPr>
              <w:spacing w:after="20"/>
            </w:pPr>
            <w:r/>
            <w:r>
              <w:rPr>
                <w:b w:val="0"/>
                <w:sz w:val="18"/>
              </w:rPr>
              <w:t>Có hiệu lực từ 01/01/2026. Quy định đồng ý, rút đồng ý, thông tin sức khỏe, chuyển dữ liệu xuyên biên giới, đánh giá tác động, thông báo vi phạm, AI và điện toán đám mây.</w:t>
            </w:r>
          </w:p>
        </w:tc>
        <w:tc>
          <w:tcPr>
            <w:tcW w:type="dxa" w:w="2438"/>
          </w:tcPr>
          <w:p>
            <w:pPr>
              <w:spacing w:after="20"/>
            </w:pPr>
            <w:r/>
            <w:r>
              <w:rPr>
                <w:b w:val="0"/>
                <w:sz w:val="18"/>
              </w:rPr>
              <w:t>Điều 9, 10, 20, 21, 22, 23, 26, 30, 39</w:t>
            </w:r>
          </w:p>
        </w:tc>
      </w:tr>
      <w:tr>
        <w:tc>
          <w:tcPr>
            <w:tcW w:type="dxa" w:w="2381"/>
          </w:tcPr>
          <w:p>
            <w:pPr>
              <w:spacing w:after="20"/>
            </w:pPr>
            <w:r/>
            <w:r>
              <w:rPr>
                <w:b w:val="0"/>
                <w:sz w:val="18"/>
              </w:rPr>
              <w:t>Nghị định 356/2025/NĐ-CP</w:t>
            </w:r>
          </w:p>
        </w:tc>
        <w:tc>
          <w:tcPr>
            <w:tcW w:type="dxa" w:w="4535"/>
          </w:tcPr>
          <w:p>
            <w:pPr>
              <w:spacing w:after="20"/>
            </w:pPr>
            <w:r/>
            <w:r>
              <w:rPr>
                <w:b w:val="0"/>
                <w:sz w:val="18"/>
              </w:rPr>
              <w:t>Hướng dẫn thi hành Luật 91/2025/QH15 (ban hành 31/12/2025).</w:t>
            </w:r>
          </w:p>
        </w:tc>
        <w:tc>
          <w:tcPr>
            <w:tcW w:type="dxa" w:w="2438"/>
          </w:tcPr>
          <w:p>
            <w:pPr>
              <w:spacing w:after="20"/>
            </w:pPr>
            <w:r/>
            <w:r>
              <w:rPr>
                <w:b w:val="0"/>
                <w:sz w:val="18"/>
              </w:rPr>
              <w:t>Chưa đọc toàn văn; cần đọc để biết danh mục dữ liệu nhạy cảm và mẫu hồ sơ đánh giá tác động</w:t>
            </w:r>
          </w:p>
        </w:tc>
      </w:tr>
      <w:tr>
        <w:tc>
          <w:tcPr>
            <w:tcW w:type="dxa" w:w="2381"/>
          </w:tcPr>
          <w:p>
            <w:pPr>
              <w:spacing w:after="20"/>
            </w:pPr>
            <w:r/>
            <w:r>
              <w:rPr>
                <w:b w:val="0"/>
                <w:sz w:val="18"/>
              </w:rPr>
              <w:t>Nghị định 13/2023/NĐ-CP</w:t>
            </w:r>
          </w:p>
        </w:tc>
        <w:tc>
          <w:tcPr>
            <w:tcW w:type="dxa" w:w="4535"/>
          </w:tcPr>
          <w:p>
            <w:pPr>
              <w:spacing w:after="20"/>
            </w:pPr>
            <w:r/>
            <w:r>
              <w:rPr>
                <w:b w:val="0"/>
                <w:sz w:val="18"/>
              </w:rPr>
              <w:t>Nghị định bảo vệ dữ liệu cá nhân trước đây. Điều 39 Luật 91/2025/QH15 cho phép tiếp tục các xử lý đã có đồng ý theo nghị định này mà không cần xin lại. Chưa xác minh được liệu nghị định này còn hiệu lực hay đã bị thay thế.</w:t>
            </w:r>
          </w:p>
        </w:tc>
        <w:tc>
          <w:tcPr>
            <w:tcW w:type="dxa" w:w="2438"/>
          </w:tcPr>
          <w:p>
            <w:pPr>
              <w:spacing w:after="20"/>
            </w:pPr>
            <w:r/>
            <w:r>
              <w:rPr>
                <w:b w:val="0"/>
                <w:sz w:val="18"/>
              </w:rPr>
              <w:t>Cần xác minh</w:t>
            </w:r>
          </w:p>
        </w:tc>
      </w:tr>
      <w:tr>
        <w:tc>
          <w:tcPr>
            <w:tcW w:type="dxa" w:w="2381"/>
          </w:tcPr>
          <w:p>
            <w:pPr>
              <w:spacing w:after="20"/>
            </w:pPr>
            <w:r/>
            <w:r>
              <w:rPr>
                <w:b w:val="0"/>
                <w:sz w:val="18"/>
              </w:rPr>
              <w:t>Luật Khám bệnh, chữa bệnh 2023</w:t>
            </w:r>
          </w:p>
        </w:tc>
        <w:tc>
          <w:tcPr>
            <w:tcW w:type="dxa" w:w="4535"/>
          </w:tcPr>
          <w:p>
            <w:pPr>
              <w:spacing w:after="20"/>
            </w:pPr>
            <w:r/>
            <w:r>
              <w:rPr>
                <w:b w:val="0"/>
                <w:sz w:val="18"/>
              </w:rPr>
              <w:t>Điều 69: hồ sơ bệnh án giấy hoặc điện tử giá trị như nhau; lưu trữ theo pháp luật về lưu trữ. Không quy định số năm lưu.</w:t>
            </w:r>
          </w:p>
        </w:tc>
        <w:tc>
          <w:tcPr>
            <w:tcW w:type="dxa" w:w="2438"/>
          </w:tcPr>
          <w:p>
            <w:pPr>
              <w:spacing w:after="20"/>
            </w:pPr>
            <w:r/>
            <w:r>
              <w:rPr>
                <w:b w:val="0"/>
                <w:sz w:val="18"/>
              </w:rPr>
              <w:t>Điều 69</w:t>
            </w:r>
          </w:p>
        </w:tc>
      </w:tr>
      <w:tr>
        <w:tc>
          <w:tcPr>
            <w:tcW w:type="dxa" w:w="2381"/>
          </w:tcPr>
          <w:p>
            <w:pPr>
              <w:spacing w:after="20"/>
            </w:pPr>
            <w:r/>
            <w:r>
              <w:rPr>
                <w:b w:val="0"/>
                <w:sz w:val="18"/>
              </w:rPr>
              <w:t>Luật Lưu trữ số 33/2024/QH15 và thông tư của Bộ Y tế</w:t>
            </w:r>
          </w:p>
        </w:tc>
        <w:tc>
          <w:tcPr>
            <w:tcW w:type="dxa" w:w="4535"/>
          </w:tcPr>
          <w:p>
            <w:pPr>
              <w:spacing w:after="20"/>
            </w:pPr>
            <w:r/>
            <w:r>
              <w:rPr>
                <w:b w:val="0"/>
                <w:sz w:val="18"/>
              </w:rPr>
              <w:t>Nguồn của thời hạn lưu cụ thể. Một dự thảo thông tư của Bộ Y tế về thời hạn bảo quản hồ sơ ngành y tế viện dẫn luật này.</w:t>
            </w:r>
          </w:p>
        </w:tc>
        <w:tc>
          <w:tcPr>
            <w:tcW w:type="dxa" w:w="2438"/>
          </w:tcPr>
          <w:p>
            <w:pPr>
              <w:spacing w:after="20"/>
            </w:pPr>
            <w:r/>
            <w:r>
              <w:rPr>
                <w:b w:val="0"/>
                <w:sz w:val="18"/>
              </w:rPr>
              <w:t>Cần đọc văn bản chính thức</w:t>
            </w:r>
          </w:p>
        </w:tc>
      </w:tr>
      <w:tr>
        <w:tc>
          <w:tcPr>
            <w:tcW w:type="dxa" w:w="2381"/>
          </w:tcPr>
          <w:p>
            <w:pPr>
              <w:spacing w:after="20"/>
            </w:pPr>
            <w:r/>
            <w:r>
              <w:rPr>
                <w:b w:val="0"/>
                <w:sz w:val="18"/>
              </w:rPr>
              <w:t>Thông tư 32/2023/TT-BYT</w:t>
            </w:r>
          </w:p>
        </w:tc>
        <w:tc>
          <w:tcPr>
            <w:tcW w:type="dxa" w:w="4535"/>
          </w:tcPr>
          <w:p>
            <w:pPr>
              <w:spacing w:after="20"/>
            </w:pPr>
            <w:r/>
            <w:r>
              <w:rPr>
                <w:b w:val="0"/>
                <w:sz w:val="18"/>
              </w:rPr>
              <w:t>Hướng dẫn mẫu hồ sơ bệnh án.</w:t>
            </w:r>
          </w:p>
        </w:tc>
        <w:tc>
          <w:tcPr>
            <w:tcW w:type="dxa" w:w="2438"/>
          </w:tcPr>
          <w:p>
            <w:pPr>
              <w:spacing w:after="20"/>
            </w:pPr>
            <w:r/>
            <w:r>
              <w:rPr>
                <w:b w:val="0"/>
                <w:sz w:val="18"/>
              </w:rPr>
              <w:t>Cần đối chiếu mẫu hồ sơ</w:t>
            </w:r>
          </w:p>
        </w:tc>
      </w:tr>
    </w:tbl>
    <w:p>
      <w:pPr>
        <w:spacing w:after="40"/>
      </w:pPr>
    </w:p>
    <w:p>
      <w:pPr>
        <w:pStyle w:val="Heading3"/>
      </w:pPr>
      <w:r>
        <w:t>9.3.3  Việc còn phải xác minh</w:t>
      </w:r>
    </w:p>
    <w:p>
      <w:pPr>
        <w:pStyle w:val="ListBullet"/>
      </w:pPr>
      <w:r>
        <w:t>Xác minh thời hạn lưu hồ sơ bệnh án theo từng loại (10, 15 hay 20 năm) bằng văn bản chính thức của Bộ Y tế và Luật Lưu trữ trước khi cấu hình chính sách lưu.</w:t>
      </w:r>
    </w:p>
    <w:p>
      <w:pPr>
        <w:pStyle w:val="ListBullet"/>
      </w:pPr>
      <w:r>
        <w:t>Xác minh tình trạng hiệu lực của Nghị định 13/2023/NĐ-CP sau khi Luật 91/2025/QH15 có hiệu lực, và đọc Nghị định 356/2025/NĐ-CP.</w:t>
      </w:r>
    </w:p>
    <w:p>
      <w:pPr>
        <w:pStyle w:val="ListBullet"/>
      </w:pPr>
      <w:r>
        <w:t>Hiệu chỉnh ngưỡng nguy cơ không đến khám 0,30 và hai ngưỡng truy cập khẩn cấp (3 lần/24 giờ, 10 lần/30 ngày) sau 4 tuần có dữ liệu vận hành.</w:t>
      </w:r>
    </w:p>
    <w:p>
      <w:pPr>
        <w:pStyle w:val="ListBullet"/>
      </w:pPr>
      <w:r>
        <w:t>Hỏi ý kiến cán bộ bảo vệ dữ liệu / bộ phận pháp chế về việc dùng nhà cung cấp LLM nước ngoài và vùng Azure ngoài Việt Nam cho dữ liệu thật.</w:t>
      </w:r>
    </w:p>
    <w:p>
      <w:pPr>
        <w:pStyle w:val="ListBullet"/>
      </w:pPr>
      <w:r>
        <w:t>Đối chiếu bản gốc các nghiên cứu về nhắc lịch và ngưỡng no-show được trích dẫn từ kết quả tìm kiếm trước khi dùng con số trong báo cáo khoa học.</w:t>
      </w:r>
    </w:p>
    <w:p>
      <w:pPr>
        <w:pStyle w:val="Heading3"/>
      </w:pPr>
      <w:r>
        <w:t>9.3.4  Nguồn tham khảo (tra cứu 31/10/2026)</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969"/>
            <w:shd w:val="clear" w:color="auto" w:fill="1F3A5F"/>
          </w:tcPr>
          <w:p>
            <w:pPr>
              <w:spacing w:after="20"/>
            </w:pPr>
            <w:r/>
            <w:r>
              <w:rPr>
                <w:b/>
                <w:color w:val="FFFFFF"/>
                <w:sz w:val="17"/>
              </w:rPr>
              <w:t>Nguồn</w:t>
            </w:r>
          </w:p>
        </w:tc>
        <w:tc>
          <w:tcPr>
            <w:tcW w:type="dxa" w:w="5386"/>
            <w:shd w:val="clear" w:color="auto" w:fill="1F3A5F"/>
          </w:tcPr>
          <w:p>
            <w:pPr>
              <w:spacing w:after="20"/>
            </w:pPr>
            <w:r/>
            <w:r>
              <w:rPr>
                <w:b/>
                <w:color w:val="FFFFFF"/>
                <w:sz w:val="17"/>
              </w:rPr>
              <w:t>Liên kết</w:t>
            </w:r>
          </w:p>
        </w:tc>
      </w:tr>
      <w:tr>
        <w:tc>
          <w:tcPr>
            <w:tcW w:type="dxa" w:w="3969"/>
          </w:tcPr>
          <w:p>
            <w:pPr>
              <w:spacing w:after="20"/>
            </w:pPr>
            <w:r/>
            <w:r>
              <w:rPr>
                <w:b w:val="0"/>
                <w:sz w:val="17"/>
              </w:rPr>
              <w:t>Luật Bảo vệ dữ liệu cá nhân 91/2025/QH15 (toàn văn)</w:t>
            </w:r>
          </w:p>
        </w:tc>
        <w:tc>
          <w:tcPr>
            <w:tcW w:type="dxa" w:w="5386"/>
          </w:tcPr>
          <w:p>
            <w:pPr>
              <w:spacing w:after="20"/>
            </w:pPr>
            <w:r/>
            <w:r>
              <w:rPr>
                <w:b w:val="0"/>
                <w:sz w:val="17"/>
              </w:rPr>
              <w:t>https://hethongphapluat.com/luat-bao-ve-du-lieu-ca-nhan-2025</w:t>
            </w:r>
          </w:p>
        </w:tc>
      </w:tr>
      <w:tr>
        <w:tc>
          <w:tcPr>
            <w:tcW w:type="dxa" w:w="3969"/>
          </w:tcPr>
          <w:p>
            <w:pPr>
              <w:spacing w:after="20"/>
            </w:pPr>
            <w:r/>
            <w:r>
              <w:rPr>
                <w:b w:val="0"/>
                <w:sz w:val="17"/>
              </w:rPr>
              <w:t>Luật Khám bệnh, chữa bệnh 2023, Điều 69</w:t>
            </w:r>
          </w:p>
        </w:tc>
        <w:tc>
          <w:tcPr>
            <w:tcW w:type="dxa" w:w="5386"/>
          </w:tcPr>
          <w:p>
            <w:pPr>
              <w:spacing w:after="20"/>
            </w:pPr>
            <w:r/>
            <w:r>
              <w:rPr>
                <w:b w:val="0"/>
                <w:sz w:val="17"/>
              </w:rPr>
              <w:t>https://hethongphapluat.com/luat-kham-benh-chua-benh-2023/dieu-69</w:t>
            </w:r>
          </w:p>
        </w:tc>
      </w:tr>
      <w:tr>
        <w:tc>
          <w:tcPr>
            <w:tcW w:type="dxa" w:w="3969"/>
          </w:tcPr>
          <w:p>
            <w:pPr>
              <w:spacing w:after="20"/>
            </w:pPr>
            <w:r/>
            <w:r>
              <w:rPr>
                <w:b w:val="0"/>
                <w:sz w:val="17"/>
              </w:rPr>
              <w:t>NIST SP 800-63B-4, mức bảo đảm xác thực</w:t>
            </w:r>
          </w:p>
        </w:tc>
        <w:tc>
          <w:tcPr>
            <w:tcW w:type="dxa" w:w="5386"/>
          </w:tcPr>
          <w:p>
            <w:pPr>
              <w:spacing w:after="20"/>
            </w:pPr>
            <w:r/>
            <w:r>
              <w:rPr>
                <w:b w:val="0"/>
                <w:sz w:val="17"/>
              </w:rPr>
              <w:t>https://pages.nist.gov/800-63-4/sp800-63b/aal</w:t>
            </w:r>
          </w:p>
        </w:tc>
      </w:tr>
      <w:tr>
        <w:tc>
          <w:tcPr>
            <w:tcW w:type="dxa" w:w="3969"/>
          </w:tcPr>
          <w:p>
            <w:pPr>
              <w:spacing w:after="20"/>
            </w:pPr>
            <w:r/>
            <w:r>
              <w:rPr>
                <w:b w:val="0"/>
                <w:sz w:val="17"/>
              </w:rPr>
              <w:t>Tổng quan và phân tích gộp: nhắc lịch bằng thông báo số (BMJ Open 2016)</w:t>
            </w:r>
          </w:p>
        </w:tc>
        <w:tc>
          <w:tcPr>
            <w:tcW w:type="dxa" w:w="5386"/>
          </w:tcPr>
          <w:p>
            <w:pPr>
              <w:spacing w:after="20"/>
            </w:pPr>
            <w:r/>
            <w:r>
              <w:rPr>
                <w:b w:val="0"/>
                <w:sz w:val="17"/>
              </w:rPr>
              <w:t>https://pubmed.ncbi.nlm.nih.gov/27798006/</w:t>
            </w:r>
          </w:p>
        </w:tc>
      </w:tr>
      <w:tr>
        <w:tc>
          <w:tcPr>
            <w:tcW w:type="dxa" w:w="3969"/>
          </w:tcPr>
          <w:p>
            <w:pPr>
              <w:spacing w:after="20"/>
            </w:pPr>
            <w:r/>
            <w:r>
              <w:rPr>
                <w:b w:val="0"/>
                <w:sz w:val="17"/>
              </w:rPr>
              <w:t>Phân tích gộp 2012: thời điểm nhắc bằng tin nhắn</w:t>
            </w:r>
          </w:p>
        </w:tc>
        <w:tc>
          <w:tcPr>
            <w:tcW w:type="dxa" w:w="5386"/>
          </w:tcPr>
          <w:p>
            <w:pPr>
              <w:spacing w:after="20"/>
            </w:pPr>
            <w:r/>
            <w:r>
              <w:rPr>
                <w:b w:val="0"/>
                <w:sz w:val="17"/>
              </w:rPr>
              <w:t>https://pmc.ncbi.nlm.nih.gov/articles/PMC3419880/</w:t>
            </w:r>
          </w:p>
        </w:tc>
      </w:tr>
      <w:tr>
        <w:tc>
          <w:tcPr>
            <w:tcW w:type="dxa" w:w="3969"/>
          </w:tcPr>
          <w:p>
            <w:pPr>
              <w:spacing w:after="20"/>
            </w:pPr>
            <w:r/>
            <w:r>
              <w:rPr>
                <w:b w:val="0"/>
                <w:sz w:val="17"/>
              </w:rPr>
              <w:t>Thử nghiệm A/B về cách diễn đạt tin nhắc</w:t>
            </w:r>
          </w:p>
        </w:tc>
        <w:tc>
          <w:tcPr>
            <w:tcW w:type="dxa" w:w="5386"/>
          </w:tcPr>
          <w:p>
            <w:pPr>
              <w:spacing w:after="20"/>
            </w:pPr>
            <w:r/>
            <w:r>
              <w:rPr>
                <w:b w:val="0"/>
                <w:sz w:val="17"/>
              </w:rPr>
              <w:t>https://pmc.ncbi.nlm.nih.gov/articles/PMC7310733</w:t>
            </w:r>
          </w:p>
        </w:tc>
      </w:tr>
      <w:tr>
        <w:tc>
          <w:tcPr>
            <w:tcW w:type="dxa" w:w="3969"/>
          </w:tcPr>
          <w:p>
            <w:pPr>
              <w:spacing w:after="20"/>
            </w:pPr>
            <w:r/>
            <w:r>
              <w:rPr>
                <w:b w:val="0"/>
                <w:sz w:val="17"/>
              </w:rPr>
              <w:t>Thử nghiệm ngẫu nhiên gọi nhắc theo nguy cơ không đến khám (J Gen Intern Med 2016)</w:t>
            </w:r>
          </w:p>
        </w:tc>
        <w:tc>
          <w:tcPr>
            <w:tcW w:type="dxa" w:w="5386"/>
          </w:tcPr>
          <w:p>
            <w:pPr>
              <w:spacing w:after="20"/>
            </w:pPr>
            <w:r/>
            <w:r>
              <w:rPr>
                <w:b w:val="0"/>
                <w:sz w:val="17"/>
              </w:rPr>
              <w:t>https://link.springer.com/content/pdf/10.1007/s11606-016-3813-0.pdf</w:t>
            </w:r>
          </w:p>
        </w:tc>
      </w:tr>
      <w:tr>
        <w:tc>
          <w:tcPr>
            <w:tcW w:type="dxa" w:w="3969"/>
          </w:tcPr>
          <w:p>
            <w:pPr>
              <w:spacing w:after="20"/>
            </w:pPr>
            <w:r/>
            <w:r>
              <w:rPr>
                <w:b w:val="0"/>
                <w:sz w:val="17"/>
              </w:rPr>
              <w:t>Đề cương thử nghiệm dùng ngưỡng nguy cơ 0,50 (ISRCTN)</w:t>
            </w:r>
          </w:p>
        </w:tc>
        <w:tc>
          <w:tcPr>
            <w:tcW w:type="dxa" w:w="5386"/>
          </w:tcPr>
          <w:p>
            <w:pPr>
              <w:spacing w:after="20"/>
            </w:pPr>
            <w:r/>
            <w:r>
              <w:rPr>
                <w:b w:val="0"/>
                <w:sz w:val="17"/>
              </w:rPr>
              <w:t>https://www.isrctn.com/pdf/28960722</w:t>
            </w:r>
          </w:p>
        </w:tc>
      </w:tr>
      <w:tr>
        <w:tc>
          <w:tcPr>
            <w:tcW w:type="dxa" w:w="3969"/>
          </w:tcPr>
          <w:p>
            <w:pPr>
              <w:spacing w:after="20"/>
            </w:pPr>
            <w:r/>
            <w:r>
              <w:rPr>
                <w:b w:val="0"/>
                <w:sz w:val="17"/>
              </w:rPr>
              <w:t>Hướng dẫn thực hành về truy cập khẩn cấp (không phải nghiên cứu)</w:t>
            </w:r>
          </w:p>
        </w:tc>
        <w:tc>
          <w:tcPr>
            <w:tcW w:type="dxa" w:w="5386"/>
          </w:tcPr>
          <w:p>
            <w:pPr>
              <w:spacing w:after="20"/>
            </w:pPr>
            <w:r/>
            <w:r>
              <w:rPr>
                <w:b w:val="0"/>
                <w:sz w:val="17"/>
              </w:rPr>
              <w:t>https://nhimg.org/faq/what-should-teams-get-right-about-break-glass-access-for-patient-data/</w:t>
            </w:r>
          </w:p>
        </w:tc>
      </w:tr>
      <w:tr>
        <w:tc>
          <w:tcPr>
            <w:tcW w:type="dxa" w:w="3969"/>
          </w:tcPr>
          <w:p>
            <w:pPr>
              <w:spacing w:after="20"/>
            </w:pPr>
            <w:r/>
            <w:r>
              <w:rPr>
                <w:b w:val="0"/>
                <w:sz w:val="17"/>
              </w:rPr>
              <w:t>Tổng hợp pháp lý về lưu trữ hồ sơ bệnh án (nguồn thứ cấp)</w:t>
            </w:r>
          </w:p>
        </w:tc>
        <w:tc>
          <w:tcPr>
            <w:tcW w:type="dxa" w:w="5386"/>
          </w:tcPr>
          <w:p>
            <w:pPr>
              <w:spacing w:after="20"/>
            </w:pPr>
            <w:r/>
            <w:r>
              <w:rPr>
                <w:b w:val="0"/>
                <w:sz w:val="17"/>
              </w:rPr>
              <w:t>https://thuvienphapluat.vn/hoi-dap-phap-luat/thoi-gian-luu-tru-ho-so-benh-an-tai-benh-vien-la-bao-lau-225860.html</w:t>
            </w:r>
          </w:p>
        </w:tc>
      </w:tr>
    </w:tbl>
    <w:p>
      <w:pPr>
        <w:spacing w:after="40"/>
      </w:pP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7"/>
      </w:rPr>
      <w:t xml:space="preserve">Người soạn: Business Analyst – Nhóm 12   |   Phiên bản 0.96   |   Trang </w:t>
    </w:r>
    <w:r>
      <w:fldChar w:fldCharType="begin"/>
      <w:instrText xml:space="preserve">PAGE</w:instrText>
      <w:fldChar w:fldCharType="separate"/>
      <w:t>1</w:t>
      <w:fldChar w:fldCharType="end"/>
    </w:r>
    <w:r>
      <w:rPr>
        <w:sz w:val="17"/>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Nhóm 12 – Smart Hospital Platform</w:t>
      <w:tab/>
      <w:t>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Arial"/>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color w:val="59595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Hospital Platform - Đặc tả yêu cầu phần mềm</dc:title>
  <dc:subject/>
  <dc:creator>Nhóm 12</dc:creator>
  <cp:keywords/>
  <dc:description>generated by python-docx</dc:description>
  <cp:lastModifiedBy/>
  <cp:revision>1</cp:revision>
  <dcterms:created xsi:type="dcterms:W3CDTF">2013-12-23T23:15:00Z</dcterms:created>
  <dcterms:modified xsi:type="dcterms:W3CDTF">2013-12-23T23:15:00Z</dcterms:modified>
  <cp:category/>
</cp:coreProperties>
</file>