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1C4D6" w14:textId="5EE912FB" w:rsidR="00602256" w:rsidRPr="00602256" w:rsidRDefault="00602256" w:rsidP="00602256">
      <w:pPr>
        <w:rPr>
          <w:b/>
          <w:bCs/>
          <w:sz w:val="36"/>
          <w:szCs w:val="36"/>
        </w:rPr>
      </w:pPr>
      <w:r w:rsidRPr="00602256">
        <w:rPr>
          <w:b/>
          <w:bCs/>
          <w:sz w:val="36"/>
          <w:szCs w:val="36"/>
        </w:rPr>
        <w:t>Các tác nhân</w:t>
      </w:r>
    </w:p>
    <w:p w14:paraId="7A884188" w14:textId="77777777" w:rsidR="00602256" w:rsidRDefault="00602256" w:rsidP="00602256">
      <w:r w:rsidRPr="00602256">
        <w:t>Trong hệ thống thương mại điện tử, có ba tác nhân chính</w:t>
      </w:r>
      <w:r w:rsidRPr="00602256">
        <w:rPr>
          <w:b/>
          <w:bCs/>
        </w:rPr>
        <w:t xml:space="preserve">: Khách hàng, Người bán </w:t>
      </w:r>
      <w:r w:rsidRPr="00602256">
        <w:t xml:space="preserve">và </w:t>
      </w:r>
      <w:r w:rsidRPr="00602256">
        <w:rPr>
          <w:b/>
          <w:bCs/>
        </w:rPr>
        <w:t>Quản trị viên</w:t>
      </w:r>
      <w:r w:rsidRPr="00602256">
        <w:t xml:space="preserve">. </w:t>
      </w:r>
    </w:p>
    <w:p w14:paraId="33979278" w14:textId="77777777" w:rsidR="00602256" w:rsidRDefault="00602256" w:rsidP="00602256">
      <w:r w:rsidRPr="00602256">
        <w:t xml:space="preserve">Khách hàng là người mua sắm trên website với các tác vụ chính như đăng ký tài khoản, đăng nhập, tìm kiếm và xem chi tiết sản phẩm, thêm sản phẩm vào giỏ hàng, thanh toán đơn hàng, theo dõi đơn hàng, đánh giá và bình luận sản phẩm, xem thông tin khuyến mãi, và so sánh sản phẩm. </w:t>
      </w:r>
    </w:p>
    <w:p w14:paraId="5FFC9405" w14:textId="77777777" w:rsidR="00602256" w:rsidRDefault="00602256" w:rsidP="00602256">
      <w:r w:rsidRPr="00602256">
        <w:t xml:space="preserve">Người bán là người cung cấp sản phẩm và dịch vụ, thực hiện các tác vụ như đăng ký tài khoản người bán, đăng nhập, quản lý danh mục sản phẩm, thêm và quản lý sản phẩm, quản lý kho hàng và tồn kho, quản lý đơn hàng và giao hàng, quản lý thông tin khách hàng, quản lý chương trình khuyến mãi, và báo cáo thống kê bán hàng, hàng tồn, doanh thu, lợi nhuận. </w:t>
      </w:r>
    </w:p>
    <w:p w14:paraId="04392368" w14:textId="58DAE128" w:rsidR="00602256" w:rsidRPr="00602256" w:rsidRDefault="00602256" w:rsidP="00602256">
      <w:r w:rsidRPr="00602256">
        <w:t>Quản trị viên là người quản lý và điều hành toàn bộ hệ thống với nhiệm vụ quản lý người dùng và người bán, theo dõi và quản lý đơn hàng, quản lý báo cáo và số liệu sản phẩm, khách hàng và kinh doanh, và điều hành các chức năng của hệ thống.</w:t>
      </w:r>
    </w:p>
    <w:p w14:paraId="1F100235" w14:textId="2E8A164E" w:rsidR="00602256" w:rsidRPr="00602256" w:rsidRDefault="00602256" w:rsidP="00602256">
      <w:pPr>
        <w:rPr>
          <w:b/>
          <w:bCs/>
          <w:sz w:val="36"/>
          <w:szCs w:val="36"/>
        </w:rPr>
      </w:pPr>
      <w:r w:rsidRPr="00602256">
        <w:rPr>
          <w:b/>
          <w:bCs/>
          <w:sz w:val="36"/>
          <w:szCs w:val="36"/>
        </w:rPr>
        <w:t>Biểu đồ use case tổng quan</w:t>
      </w:r>
    </w:p>
    <w:p w14:paraId="2A02CAC8" w14:textId="243D2E26" w:rsidR="000362B6" w:rsidRDefault="00602256" w:rsidP="00602256">
      <w:r>
        <w:rPr>
          <w:noProof/>
        </w:rPr>
        <w:drawing>
          <wp:inline distT="0" distB="0" distL="0" distR="0" wp14:anchorId="3899C385" wp14:editId="68D9E3A7">
            <wp:extent cx="5731510" cy="3541395"/>
            <wp:effectExtent l="0" t="0" r="2540" b="1905"/>
            <wp:docPr id="6307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50008" name=""/>
                    <pic:cNvPicPr/>
                  </pic:nvPicPr>
                  <pic:blipFill>
                    <a:blip r:embed="rId5"/>
                    <a:stretch>
                      <a:fillRect/>
                    </a:stretch>
                  </pic:blipFill>
                  <pic:spPr>
                    <a:xfrm>
                      <a:off x="0" y="0"/>
                      <a:ext cx="5731510" cy="3541395"/>
                    </a:xfrm>
                    <a:prstGeom prst="rect">
                      <a:avLst/>
                    </a:prstGeom>
                  </pic:spPr>
                </pic:pic>
              </a:graphicData>
            </a:graphic>
          </wp:inline>
        </w:drawing>
      </w:r>
    </w:p>
    <w:sectPr w:rsidR="00036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13DF5"/>
    <w:multiLevelType w:val="multilevel"/>
    <w:tmpl w:val="64928964"/>
    <w:lvl w:ilvl="0">
      <w:start w:val="1"/>
      <w:numFmt w:val="decimal"/>
      <w:lvlText w:val="%1"/>
      <w:lvlJc w:val="left"/>
      <w:pPr>
        <w:ind w:left="366" w:hanging="267"/>
        <w:jc w:val="left"/>
      </w:pPr>
      <w:rPr>
        <w:rFonts w:hint="default"/>
        <w:spacing w:val="0"/>
        <w:w w:val="100"/>
        <w:lang w:val="vi" w:eastAsia="en-US" w:bidi="ar-SA"/>
      </w:rPr>
    </w:lvl>
    <w:lvl w:ilvl="1">
      <w:start w:val="1"/>
      <w:numFmt w:val="decimal"/>
      <w:lvlText w:val="%1.%2"/>
      <w:lvlJc w:val="left"/>
      <w:pPr>
        <w:ind w:left="570" w:hanging="570"/>
        <w:jc w:val="left"/>
      </w:pPr>
      <w:rPr>
        <w:rFonts w:hint="default"/>
        <w:spacing w:val="-1"/>
        <w:w w:val="100"/>
        <w:lang w:val="vi" w:eastAsia="en-US" w:bidi="ar-SA"/>
      </w:rPr>
    </w:lvl>
    <w:lvl w:ilvl="2">
      <w:start w:val="1"/>
      <w:numFmt w:val="decimal"/>
      <w:lvlText w:val="%1.%2.%3"/>
      <w:lvlJc w:val="left"/>
      <w:pPr>
        <w:ind w:left="1360" w:hanging="540"/>
        <w:jc w:val="right"/>
      </w:pPr>
      <w:rPr>
        <w:rFonts w:hint="default"/>
        <w:spacing w:val="0"/>
        <w:w w:val="100"/>
        <w:lang w:val="vi" w:eastAsia="en-US" w:bidi="ar-SA"/>
      </w:rPr>
    </w:lvl>
    <w:lvl w:ilvl="3">
      <w:numFmt w:val="bullet"/>
      <w:lvlText w:val="•"/>
      <w:lvlJc w:val="left"/>
      <w:pPr>
        <w:ind w:left="1220" w:hanging="540"/>
      </w:pPr>
      <w:rPr>
        <w:rFonts w:hint="default"/>
        <w:lang w:val="vi" w:eastAsia="en-US" w:bidi="ar-SA"/>
      </w:rPr>
    </w:lvl>
    <w:lvl w:ilvl="4">
      <w:numFmt w:val="bullet"/>
      <w:lvlText w:val="•"/>
      <w:lvlJc w:val="left"/>
      <w:pPr>
        <w:ind w:left="1360" w:hanging="540"/>
      </w:pPr>
      <w:rPr>
        <w:rFonts w:hint="default"/>
        <w:lang w:val="vi" w:eastAsia="en-US" w:bidi="ar-SA"/>
      </w:rPr>
    </w:lvl>
    <w:lvl w:ilvl="5">
      <w:numFmt w:val="bullet"/>
      <w:lvlText w:val="•"/>
      <w:lvlJc w:val="left"/>
      <w:pPr>
        <w:ind w:left="2873" w:hanging="540"/>
      </w:pPr>
      <w:rPr>
        <w:rFonts w:hint="default"/>
        <w:lang w:val="vi" w:eastAsia="en-US" w:bidi="ar-SA"/>
      </w:rPr>
    </w:lvl>
    <w:lvl w:ilvl="6">
      <w:numFmt w:val="bullet"/>
      <w:lvlText w:val="•"/>
      <w:lvlJc w:val="left"/>
      <w:pPr>
        <w:ind w:left="4386" w:hanging="540"/>
      </w:pPr>
      <w:rPr>
        <w:rFonts w:hint="default"/>
        <w:lang w:val="vi" w:eastAsia="en-US" w:bidi="ar-SA"/>
      </w:rPr>
    </w:lvl>
    <w:lvl w:ilvl="7">
      <w:numFmt w:val="bullet"/>
      <w:lvlText w:val="•"/>
      <w:lvlJc w:val="left"/>
      <w:pPr>
        <w:ind w:left="5900" w:hanging="540"/>
      </w:pPr>
      <w:rPr>
        <w:rFonts w:hint="default"/>
        <w:lang w:val="vi" w:eastAsia="en-US" w:bidi="ar-SA"/>
      </w:rPr>
    </w:lvl>
    <w:lvl w:ilvl="8">
      <w:numFmt w:val="bullet"/>
      <w:lvlText w:val="•"/>
      <w:lvlJc w:val="left"/>
      <w:pPr>
        <w:ind w:left="7413" w:hanging="540"/>
      </w:pPr>
      <w:rPr>
        <w:rFonts w:hint="default"/>
        <w:lang w:val="vi" w:eastAsia="en-US" w:bidi="ar-SA"/>
      </w:rPr>
    </w:lvl>
  </w:abstractNum>
  <w:num w:numId="1" w16cid:durableId="1763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56"/>
    <w:rsid w:val="000362B6"/>
    <w:rsid w:val="001E1F48"/>
    <w:rsid w:val="00602256"/>
    <w:rsid w:val="007C2618"/>
    <w:rsid w:val="00AE4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8DE8"/>
  <w15:chartTrackingRefBased/>
  <w15:docId w15:val="{DCD28329-E657-4234-8847-ACDE7D33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56"/>
    <w:rPr>
      <w:rFonts w:eastAsiaTheme="majorEastAsia" w:cstheme="majorBidi"/>
      <w:color w:val="272727" w:themeColor="text1" w:themeTint="D8"/>
    </w:rPr>
  </w:style>
  <w:style w:type="paragraph" w:styleId="Title">
    <w:name w:val="Title"/>
    <w:basedOn w:val="Normal"/>
    <w:next w:val="Normal"/>
    <w:link w:val="TitleChar"/>
    <w:uiPriority w:val="10"/>
    <w:qFormat/>
    <w:rsid w:val="00602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56"/>
    <w:pPr>
      <w:spacing w:before="160"/>
      <w:jc w:val="center"/>
    </w:pPr>
    <w:rPr>
      <w:i/>
      <w:iCs/>
      <w:color w:val="404040" w:themeColor="text1" w:themeTint="BF"/>
    </w:rPr>
  </w:style>
  <w:style w:type="character" w:customStyle="1" w:styleId="QuoteChar">
    <w:name w:val="Quote Char"/>
    <w:basedOn w:val="DefaultParagraphFont"/>
    <w:link w:val="Quote"/>
    <w:uiPriority w:val="29"/>
    <w:rsid w:val="00602256"/>
    <w:rPr>
      <w:i/>
      <w:iCs/>
      <w:color w:val="404040" w:themeColor="text1" w:themeTint="BF"/>
    </w:rPr>
  </w:style>
  <w:style w:type="paragraph" w:styleId="ListParagraph">
    <w:name w:val="List Paragraph"/>
    <w:basedOn w:val="Normal"/>
    <w:uiPriority w:val="1"/>
    <w:qFormat/>
    <w:rsid w:val="00602256"/>
    <w:pPr>
      <w:ind w:left="720"/>
      <w:contextualSpacing/>
    </w:pPr>
  </w:style>
  <w:style w:type="character" w:styleId="IntenseEmphasis">
    <w:name w:val="Intense Emphasis"/>
    <w:basedOn w:val="DefaultParagraphFont"/>
    <w:uiPriority w:val="21"/>
    <w:qFormat/>
    <w:rsid w:val="00602256"/>
    <w:rPr>
      <w:i/>
      <w:iCs/>
      <w:color w:val="0F4761" w:themeColor="accent1" w:themeShade="BF"/>
    </w:rPr>
  </w:style>
  <w:style w:type="paragraph" w:styleId="IntenseQuote">
    <w:name w:val="Intense Quote"/>
    <w:basedOn w:val="Normal"/>
    <w:next w:val="Normal"/>
    <w:link w:val="IntenseQuoteChar"/>
    <w:uiPriority w:val="30"/>
    <w:qFormat/>
    <w:rsid w:val="00602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256"/>
    <w:rPr>
      <w:i/>
      <w:iCs/>
      <w:color w:val="0F4761" w:themeColor="accent1" w:themeShade="BF"/>
    </w:rPr>
  </w:style>
  <w:style w:type="character" w:styleId="IntenseReference">
    <w:name w:val="Intense Reference"/>
    <w:basedOn w:val="DefaultParagraphFont"/>
    <w:uiPriority w:val="32"/>
    <w:qFormat/>
    <w:rsid w:val="00602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912">
      <w:bodyDiv w:val="1"/>
      <w:marLeft w:val="0"/>
      <w:marRight w:val="0"/>
      <w:marTop w:val="0"/>
      <w:marBottom w:val="0"/>
      <w:divBdr>
        <w:top w:val="none" w:sz="0" w:space="0" w:color="auto"/>
        <w:left w:val="none" w:sz="0" w:space="0" w:color="auto"/>
        <w:bottom w:val="none" w:sz="0" w:space="0" w:color="auto"/>
        <w:right w:val="none" w:sz="0" w:space="0" w:color="auto"/>
      </w:divBdr>
    </w:div>
    <w:div w:id="96948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Lương</dc:creator>
  <cp:keywords/>
  <dc:description/>
  <cp:lastModifiedBy>Việt Lương</cp:lastModifiedBy>
  <cp:revision>2</cp:revision>
  <dcterms:created xsi:type="dcterms:W3CDTF">2024-10-13T15:57:00Z</dcterms:created>
  <dcterms:modified xsi:type="dcterms:W3CDTF">2024-10-13T16:06:00Z</dcterms:modified>
</cp:coreProperties>
</file>