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0C48" w14:textId="77777777" w:rsidR="00C87F08" w:rsidRDefault="00C87F08" w:rsidP="00C87F08"/>
    <w:p w14:paraId="0308058B"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5C961BD" w14:textId="77777777" w:rsidR="00C87F08" w:rsidRDefault="00C87F08"/>
    <w:p w14:paraId="79B76AFF" w14:textId="77777777" w:rsidR="00C87F08" w:rsidRDefault="00C87F08"/>
    <w:p w14:paraId="0C90B997" w14:textId="77777777" w:rsidR="00C87F08" w:rsidRDefault="00C87F08"/>
    <w:p w14:paraId="272CA090" w14:textId="77777777" w:rsidR="00C87F08" w:rsidRDefault="00C87F08"/>
    <w:p w14:paraId="76186B75" w14:textId="77777777" w:rsidR="00C87F08" w:rsidRDefault="00C87F08"/>
    <w:p w14:paraId="21DF5BB8" w14:textId="77777777" w:rsidR="00C87F08" w:rsidRDefault="00C87F08"/>
    <w:p w14:paraId="10CE7132" w14:textId="77777777" w:rsidR="00C87F08" w:rsidRDefault="00C87F08"/>
    <w:p w14:paraId="5AD94C5A" w14:textId="77777777" w:rsidR="00C87F08" w:rsidRPr="002E0C5F" w:rsidRDefault="00C87F08" w:rsidP="00C87F08">
      <w:pPr>
        <w:jc w:val="center"/>
        <w:rPr>
          <w:b/>
          <w:caps/>
          <w:color w:val="C00000"/>
          <w:sz w:val="56"/>
        </w:rPr>
      </w:pPr>
      <w:r w:rsidRPr="002E0C5F">
        <w:rPr>
          <w:b/>
          <w:caps/>
          <w:color w:val="C00000"/>
          <w:sz w:val="56"/>
        </w:rPr>
        <w:t>FJMS PROJECT REPORT</w:t>
      </w:r>
    </w:p>
    <w:p w14:paraId="5D52F395" w14:textId="77777777" w:rsidR="00C87F08" w:rsidRPr="002E0C5F" w:rsidRDefault="00C87F08" w:rsidP="00C87F08">
      <w:pPr>
        <w:jc w:val="center"/>
        <w:rPr>
          <w:b/>
          <w:color w:val="C00000"/>
          <w:sz w:val="44"/>
        </w:rPr>
      </w:pPr>
      <w:r w:rsidRPr="002E0C5F">
        <w:rPr>
          <w:b/>
          <w:color w:val="C00000"/>
          <w:sz w:val="44"/>
        </w:rPr>
        <w:t>Report 5 – Software Test Documentation</w:t>
      </w:r>
    </w:p>
    <w:p w14:paraId="525781A1" w14:textId="77777777" w:rsidR="00C87F08" w:rsidRDefault="00C87F08" w:rsidP="00C87F08">
      <w:pPr>
        <w:jc w:val="center"/>
        <w:rPr>
          <w:b/>
          <w:sz w:val="44"/>
        </w:rPr>
      </w:pPr>
    </w:p>
    <w:p w14:paraId="0214E9EA" w14:textId="77777777" w:rsidR="00C87F08" w:rsidRDefault="00C87F08" w:rsidP="00C87F08">
      <w:pPr>
        <w:jc w:val="center"/>
        <w:rPr>
          <w:b/>
          <w:sz w:val="44"/>
        </w:rPr>
      </w:pPr>
      <w:r>
        <w:t>Freelancer Job Matching System</w:t>
      </w:r>
    </w:p>
    <w:p w14:paraId="775E631D" w14:textId="77777777" w:rsidR="00C87F08" w:rsidRDefault="00C87F08" w:rsidP="00C87F08">
      <w:pPr>
        <w:jc w:val="center"/>
        <w:rPr>
          <w:b/>
          <w:sz w:val="44"/>
        </w:rPr>
      </w:pPr>
    </w:p>
    <w:p w14:paraId="7B0D36B6" w14:textId="77777777" w:rsidR="00C87F08" w:rsidRDefault="00C87F08" w:rsidP="00C87F08">
      <w:pPr>
        <w:jc w:val="center"/>
        <w:rPr>
          <w:b/>
          <w:sz w:val="44"/>
        </w:rPr>
      </w:pPr>
      <w:r>
        <w:t>Authentication feature</w:t>
      </w:r>
    </w:p>
    <w:p w14:paraId="44F8D988" w14:textId="77777777" w:rsidR="00C87F08" w:rsidRDefault="00C87F08" w:rsidP="00C87F08">
      <w:pPr>
        <w:jc w:val="center"/>
        <w:rPr>
          <w:b/>
          <w:sz w:val="44"/>
        </w:rPr>
      </w:pPr>
    </w:p>
    <w:p w14:paraId="19BE0229" w14:textId="77777777" w:rsidR="00C87F08" w:rsidRDefault="00C87F08" w:rsidP="00C87F08">
      <w:pPr>
        <w:jc w:val="center"/>
        <w:rPr>
          <w:b/>
          <w:sz w:val="44"/>
        </w:rPr>
      </w:pPr>
      <w:r>
        <w:t>Mỹ Tâm   •   Khang Huy   •   Quang Tùng</w:t>
      </w:r>
    </w:p>
    <w:p w14:paraId="2965AAE0" w14:textId="77777777" w:rsidR="00C87F08" w:rsidRDefault="00C87F08" w:rsidP="00C87F08">
      <w:pPr>
        <w:jc w:val="center"/>
        <w:rPr>
          <w:b/>
          <w:sz w:val="44"/>
        </w:rPr>
      </w:pPr>
    </w:p>
    <w:p w14:paraId="3C590DE5" w14:textId="77777777" w:rsidR="00C87F08" w:rsidRDefault="00C87F08" w:rsidP="00C87F08">
      <w:pPr>
        <w:jc w:val="center"/>
        <w:rPr>
          <w:b/>
          <w:sz w:val="44"/>
        </w:rPr>
      </w:pPr>
      <w:r>
        <w:t>Version 1.0</w:t>
      </w:r>
    </w:p>
    <w:p w14:paraId="3F76DEB6" w14:textId="77777777" w:rsidR="00C87F08" w:rsidRDefault="00C87F08" w:rsidP="00C87F08">
      <w:pPr>
        <w:jc w:val="center"/>
        <w:rPr>
          <w:b/>
          <w:sz w:val="44"/>
        </w:rPr>
      </w:pPr>
    </w:p>
    <w:p w14:paraId="4E4AC1C2" w14:textId="77777777" w:rsidR="00C87F08" w:rsidRPr="002E0C5F" w:rsidRDefault="00C87F08" w:rsidP="00C87F08">
      <w:pPr>
        <w:spacing w:before="89"/>
        <w:ind w:left="2526" w:right="2171"/>
        <w:jc w:val="center"/>
        <w:rPr>
          <w:rFonts w:cstheme="minorHAnsi"/>
          <w:sz w:val="28"/>
          <w:szCs w:val="28"/>
        </w:rPr>
      </w:pPr>
      <w:r w:rsidRPr="002E0C5F">
        <w:rPr>
          <w:rFonts w:cstheme="minorHAnsi"/>
          <w:sz w:val="28"/>
          <w:szCs w:val="28"/>
        </w:rPr>
        <w:t>12 October 2026</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24F820EC" w14:textId="77777777" w:rsidR="0041719F" w:rsidRPr="0041719F" w:rsidRDefault="0041719F">
          <w:pPr>
            <w:pStyle w:val="TOCHeading"/>
            <w:pageBreakBefore/>
            <w:rPr>
              <w:b/>
            </w:rPr>
          </w:pPr>
          <w:r w:rsidRPr="0041719F">
            <w:rPr>
              <w:b/>
            </w:rPr>
            <w:t>Table of Contents</w:t>
          </w:r>
        </w:p>
        <w:p w14:paraId="4B77D3A6" w14:textId="4E2E0B4B" w:rsidR="00DB104F" w:rsidRDefault="0041719F">
          <w:pPr>
            <w:pStyle w:val="TOC1"/>
            <w:tabs>
              <w:tab w:val="right" w:leader="dot" w:pos="9040"/>
            </w:tabs>
            <w:rPr>
              <w:rFonts w:eastAsiaTheme="minorEastAsia"/>
              <w:noProof/>
              <w:kern w:val="2"/>
              <w:sz w:val="24"/>
              <w:szCs w:val="24"/>
              <w:lang w:val="en-US" w:eastAsia="ja-JP"/>
              <w14:ligatures w14:val="standardContextual"/>
            </w:rPr>
          </w:pPr>
          <w:r>
            <w:fldChar w:fldCharType="begin"/>
          </w:r>
          <w:r>
            <w:instrText xml:space="preserve"> TOC \o "1-3" \h \z \u </w:instrText>
          </w:r>
          <w:r>
            <w:fldChar w:fldCharType="separate"/>
          </w:r>
          <w:hyperlink w:anchor="_Toc242663772" w:history="1">
            <w:r w:rsidR="00DB104F" w:rsidRPr="006F7892">
              <w:rPr>
                <w:rStyle w:val="Hyperlink"/>
                <w:noProof/>
              </w:rPr>
              <w:t>I. Record of Changes</w:t>
            </w:r>
            <w:r w:rsidR="00DB104F">
              <w:rPr>
                <w:noProof/>
                <w:webHidden/>
              </w:rPr>
              <w:tab/>
            </w:r>
            <w:r w:rsidR="00DB104F">
              <w:rPr>
                <w:noProof/>
                <w:webHidden/>
              </w:rPr>
              <w:fldChar w:fldCharType="begin"/>
            </w:r>
            <w:r w:rsidR="00DB104F">
              <w:rPr>
                <w:noProof/>
                <w:webHidden/>
              </w:rPr>
              <w:instrText xml:space="preserve"> PAGEREF _Toc242663772 \h </w:instrText>
            </w:r>
            <w:r w:rsidR="00DB104F">
              <w:rPr>
                <w:noProof/>
                <w:webHidden/>
              </w:rPr>
            </w:r>
            <w:r w:rsidR="00DB104F">
              <w:rPr>
                <w:noProof/>
                <w:webHidden/>
              </w:rPr>
              <w:fldChar w:fldCharType="separate"/>
            </w:r>
            <w:r w:rsidR="00DB104F">
              <w:rPr>
                <w:noProof/>
                <w:webHidden/>
              </w:rPr>
              <w:t>3</w:t>
            </w:r>
            <w:r w:rsidR="00DB104F">
              <w:rPr>
                <w:noProof/>
                <w:webHidden/>
              </w:rPr>
              <w:fldChar w:fldCharType="end"/>
            </w:r>
          </w:hyperlink>
        </w:p>
        <w:p w14:paraId="4EFF6FC1" w14:textId="1CD34C68" w:rsidR="00DB104F" w:rsidRDefault="00DB104F">
          <w:pPr>
            <w:pStyle w:val="TOC1"/>
            <w:tabs>
              <w:tab w:val="right" w:leader="dot" w:pos="9040"/>
            </w:tabs>
            <w:rPr>
              <w:rFonts w:eastAsiaTheme="minorEastAsia"/>
              <w:noProof/>
              <w:kern w:val="2"/>
              <w:sz w:val="24"/>
              <w:szCs w:val="24"/>
              <w:lang w:val="en-US" w:eastAsia="ja-JP"/>
              <w14:ligatures w14:val="standardContextual"/>
            </w:rPr>
          </w:pPr>
          <w:hyperlink w:anchor="_Toc242663773" w:history="1">
            <w:r w:rsidRPr="006F7892">
              <w:rPr>
                <w:rStyle w:val="Hyperlink"/>
                <w:noProof/>
              </w:rPr>
              <w:t>II. Testing Documentation</w:t>
            </w:r>
            <w:r>
              <w:rPr>
                <w:noProof/>
                <w:webHidden/>
              </w:rPr>
              <w:tab/>
            </w:r>
            <w:r>
              <w:rPr>
                <w:noProof/>
                <w:webHidden/>
              </w:rPr>
              <w:fldChar w:fldCharType="begin"/>
            </w:r>
            <w:r>
              <w:rPr>
                <w:noProof/>
                <w:webHidden/>
              </w:rPr>
              <w:instrText xml:space="preserve"> PAGEREF _Toc242663773 \h </w:instrText>
            </w:r>
            <w:r>
              <w:rPr>
                <w:noProof/>
                <w:webHidden/>
              </w:rPr>
            </w:r>
            <w:r>
              <w:rPr>
                <w:noProof/>
                <w:webHidden/>
              </w:rPr>
              <w:fldChar w:fldCharType="separate"/>
            </w:r>
            <w:r>
              <w:rPr>
                <w:noProof/>
                <w:webHidden/>
              </w:rPr>
              <w:t>4</w:t>
            </w:r>
            <w:r>
              <w:rPr>
                <w:noProof/>
                <w:webHidden/>
              </w:rPr>
              <w:fldChar w:fldCharType="end"/>
            </w:r>
          </w:hyperlink>
        </w:p>
        <w:p w14:paraId="386F20E5" w14:textId="7E01D1F4" w:rsidR="00DB104F" w:rsidRDefault="00DB104F">
          <w:pPr>
            <w:pStyle w:val="TOC2"/>
            <w:tabs>
              <w:tab w:val="right" w:leader="dot" w:pos="9040"/>
            </w:tabs>
            <w:rPr>
              <w:rFonts w:eastAsiaTheme="minorEastAsia"/>
              <w:noProof/>
              <w:kern w:val="2"/>
              <w:sz w:val="24"/>
              <w:szCs w:val="24"/>
              <w:lang w:val="en-US" w:eastAsia="ja-JP"/>
              <w14:ligatures w14:val="standardContextual"/>
            </w:rPr>
          </w:pPr>
          <w:hyperlink w:anchor="_Toc242663774" w:history="1">
            <w:r w:rsidRPr="006F7892">
              <w:rPr>
                <w:rStyle w:val="Hyperlink"/>
                <w:noProof/>
              </w:rPr>
              <w:t>1. Scope of Testing</w:t>
            </w:r>
            <w:r>
              <w:rPr>
                <w:noProof/>
                <w:webHidden/>
              </w:rPr>
              <w:tab/>
            </w:r>
            <w:r>
              <w:rPr>
                <w:noProof/>
                <w:webHidden/>
              </w:rPr>
              <w:fldChar w:fldCharType="begin"/>
            </w:r>
            <w:r>
              <w:rPr>
                <w:noProof/>
                <w:webHidden/>
              </w:rPr>
              <w:instrText xml:space="preserve"> PAGEREF _Toc242663774 \h </w:instrText>
            </w:r>
            <w:r>
              <w:rPr>
                <w:noProof/>
                <w:webHidden/>
              </w:rPr>
            </w:r>
            <w:r>
              <w:rPr>
                <w:noProof/>
                <w:webHidden/>
              </w:rPr>
              <w:fldChar w:fldCharType="separate"/>
            </w:r>
            <w:r>
              <w:rPr>
                <w:noProof/>
                <w:webHidden/>
              </w:rPr>
              <w:t>4</w:t>
            </w:r>
            <w:r>
              <w:rPr>
                <w:noProof/>
                <w:webHidden/>
              </w:rPr>
              <w:fldChar w:fldCharType="end"/>
            </w:r>
          </w:hyperlink>
        </w:p>
        <w:p w14:paraId="1A4DCC9B" w14:textId="0C292627" w:rsidR="00DB104F" w:rsidRDefault="00DB104F">
          <w:pPr>
            <w:pStyle w:val="TOC2"/>
            <w:tabs>
              <w:tab w:val="right" w:leader="dot" w:pos="9040"/>
            </w:tabs>
            <w:rPr>
              <w:rFonts w:eastAsiaTheme="minorEastAsia"/>
              <w:noProof/>
              <w:kern w:val="2"/>
              <w:sz w:val="24"/>
              <w:szCs w:val="24"/>
              <w:lang w:val="en-US" w:eastAsia="ja-JP"/>
              <w14:ligatures w14:val="standardContextual"/>
            </w:rPr>
          </w:pPr>
          <w:hyperlink w:anchor="_Toc242663775" w:history="1">
            <w:r w:rsidRPr="006F7892">
              <w:rPr>
                <w:rStyle w:val="Hyperlink"/>
                <w:noProof/>
              </w:rPr>
              <w:t>2. Test Strategy</w:t>
            </w:r>
            <w:r>
              <w:rPr>
                <w:noProof/>
                <w:webHidden/>
              </w:rPr>
              <w:tab/>
            </w:r>
            <w:r>
              <w:rPr>
                <w:noProof/>
                <w:webHidden/>
              </w:rPr>
              <w:fldChar w:fldCharType="begin"/>
            </w:r>
            <w:r>
              <w:rPr>
                <w:noProof/>
                <w:webHidden/>
              </w:rPr>
              <w:instrText xml:space="preserve"> PAGEREF _Toc242663775 \h </w:instrText>
            </w:r>
            <w:r>
              <w:rPr>
                <w:noProof/>
                <w:webHidden/>
              </w:rPr>
            </w:r>
            <w:r>
              <w:rPr>
                <w:noProof/>
                <w:webHidden/>
              </w:rPr>
              <w:fldChar w:fldCharType="separate"/>
            </w:r>
            <w:r>
              <w:rPr>
                <w:noProof/>
                <w:webHidden/>
              </w:rPr>
              <w:t>5</w:t>
            </w:r>
            <w:r>
              <w:rPr>
                <w:noProof/>
                <w:webHidden/>
              </w:rPr>
              <w:fldChar w:fldCharType="end"/>
            </w:r>
          </w:hyperlink>
        </w:p>
        <w:p w14:paraId="35AF20DD" w14:textId="785F866E" w:rsidR="00DB104F" w:rsidRDefault="00DB104F">
          <w:pPr>
            <w:pStyle w:val="TOC3"/>
            <w:tabs>
              <w:tab w:val="right" w:leader="dot" w:pos="9040"/>
            </w:tabs>
            <w:rPr>
              <w:rFonts w:eastAsiaTheme="minorEastAsia"/>
              <w:noProof/>
              <w:kern w:val="2"/>
              <w:sz w:val="24"/>
              <w:szCs w:val="24"/>
              <w:lang w:val="en-US" w:eastAsia="ja-JP"/>
              <w14:ligatures w14:val="standardContextual"/>
            </w:rPr>
          </w:pPr>
          <w:hyperlink w:anchor="_Toc242663776" w:history="1">
            <w:r w:rsidRPr="006F7892">
              <w:rPr>
                <w:rStyle w:val="Hyperlink"/>
                <w:noProof/>
              </w:rPr>
              <w:t>2.1 Testing Types</w:t>
            </w:r>
            <w:r>
              <w:rPr>
                <w:noProof/>
                <w:webHidden/>
              </w:rPr>
              <w:tab/>
            </w:r>
            <w:r>
              <w:rPr>
                <w:noProof/>
                <w:webHidden/>
              </w:rPr>
              <w:fldChar w:fldCharType="begin"/>
            </w:r>
            <w:r>
              <w:rPr>
                <w:noProof/>
                <w:webHidden/>
              </w:rPr>
              <w:instrText xml:space="preserve"> PAGEREF _Toc242663776 \h </w:instrText>
            </w:r>
            <w:r>
              <w:rPr>
                <w:noProof/>
                <w:webHidden/>
              </w:rPr>
            </w:r>
            <w:r>
              <w:rPr>
                <w:noProof/>
                <w:webHidden/>
              </w:rPr>
              <w:fldChar w:fldCharType="separate"/>
            </w:r>
            <w:r>
              <w:rPr>
                <w:noProof/>
                <w:webHidden/>
              </w:rPr>
              <w:t>5</w:t>
            </w:r>
            <w:r>
              <w:rPr>
                <w:noProof/>
                <w:webHidden/>
              </w:rPr>
              <w:fldChar w:fldCharType="end"/>
            </w:r>
          </w:hyperlink>
        </w:p>
        <w:p w14:paraId="1A8C8DDD" w14:textId="5719CAB2" w:rsidR="00DB104F" w:rsidRDefault="00DB104F">
          <w:pPr>
            <w:pStyle w:val="TOC3"/>
            <w:tabs>
              <w:tab w:val="right" w:leader="dot" w:pos="9040"/>
            </w:tabs>
            <w:rPr>
              <w:rFonts w:eastAsiaTheme="minorEastAsia"/>
              <w:noProof/>
              <w:kern w:val="2"/>
              <w:sz w:val="24"/>
              <w:szCs w:val="24"/>
              <w:lang w:val="en-US" w:eastAsia="ja-JP"/>
              <w14:ligatures w14:val="standardContextual"/>
            </w:rPr>
          </w:pPr>
          <w:hyperlink w:anchor="_Toc242663777" w:history="1">
            <w:r w:rsidRPr="006F7892">
              <w:rPr>
                <w:rStyle w:val="Hyperlink"/>
                <w:noProof/>
              </w:rPr>
              <w:t>2.2 Test Levels</w:t>
            </w:r>
            <w:r>
              <w:rPr>
                <w:noProof/>
                <w:webHidden/>
              </w:rPr>
              <w:tab/>
            </w:r>
            <w:r>
              <w:rPr>
                <w:noProof/>
                <w:webHidden/>
              </w:rPr>
              <w:fldChar w:fldCharType="begin"/>
            </w:r>
            <w:r>
              <w:rPr>
                <w:noProof/>
                <w:webHidden/>
              </w:rPr>
              <w:instrText xml:space="preserve"> PAGEREF _Toc242663777 \h </w:instrText>
            </w:r>
            <w:r>
              <w:rPr>
                <w:noProof/>
                <w:webHidden/>
              </w:rPr>
            </w:r>
            <w:r>
              <w:rPr>
                <w:noProof/>
                <w:webHidden/>
              </w:rPr>
              <w:fldChar w:fldCharType="separate"/>
            </w:r>
            <w:r>
              <w:rPr>
                <w:noProof/>
                <w:webHidden/>
              </w:rPr>
              <w:t>6</w:t>
            </w:r>
            <w:r>
              <w:rPr>
                <w:noProof/>
                <w:webHidden/>
              </w:rPr>
              <w:fldChar w:fldCharType="end"/>
            </w:r>
          </w:hyperlink>
        </w:p>
        <w:p w14:paraId="1D2B0704" w14:textId="7E255BF7" w:rsidR="00DB104F" w:rsidRDefault="00DB104F">
          <w:pPr>
            <w:pStyle w:val="TOC3"/>
            <w:tabs>
              <w:tab w:val="right" w:leader="dot" w:pos="9040"/>
            </w:tabs>
            <w:rPr>
              <w:rFonts w:eastAsiaTheme="minorEastAsia"/>
              <w:noProof/>
              <w:kern w:val="2"/>
              <w:sz w:val="24"/>
              <w:szCs w:val="24"/>
              <w:lang w:val="en-US" w:eastAsia="ja-JP"/>
              <w14:ligatures w14:val="standardContextual"/>
            </w:rPr>
          </w:pPr>
          <w:hyperlink w:anchor="_Toc242663778" w:history="1">
            <w:r w:rsidRPr="006F7892">
              <w:rPr>
                <w:rStyle w:val="Hyperlink"/>
                <w:noProof/>
              </w:rPr>
              <w:t>2.3 Supporting Tools</w:t>
            </w:r>
            <w:r>
              <w:rPr>
                <w:noProof/>
                <w:webHidden/>
              </w:rPr>
              <w:tab/>
            </w:r>
            <w:r>
              <w:rPr>
                <w:noProof/>
                <w:webHidden/>
              </w:rPr>
              <w:fldChar w:fldCharType="begin"/>
            </w:r>
            <w:r>
              <w:rPr>
                <w:noProof/>
                <w:webHidden/>
              </w:rPr>
              <w:instrText xml:space="preserve"> PAGEREF _Toc242663778 \h </w:instrText>
            </w:r>
            <w:r>
              <w:rPr>
                <w:noProof/>
                <w:webHidden/>
              </w:rPr>
            </w:r>
            <w:r>
              <w:rPr>
                <w:noProof/>
                <w:webHidden/>
              </w:rPr>
              <w:fldChar w:fldCharType="separate"/>
            </w:r>
            <w:r>
              <w:rPr>
                <w:noProof/>
                <w:webHidden/>
              </w:rPr>
              <w:t>6</w:t>
            </w:r>
            <w:r>
              <w:rPr>
                <w:noProof/>
                <w:webHidden/>
              </w:rPr>
              <w:fldChar w:fldCharType="end"/>
            </w:r>
          </w:hyperlink>
        </w:p>
        <w:p w14:paraId="16B8F2FB" w14:textId="6D3D0D66" w:rsidR="00DB104F" w:rsidRDefault="00DB104F">
          <w:pPr>
            <w:pStyle w:val="TOC2"/>
            <w:tabs>
              <w:tab w:val="right" w:leader="dot" w:pos="9040"/>
            </w:tabs>
            <w:rPr>
              <w:rFonts w:eastAsiaTheme="minorEastAsia"/>
              <w:noProof/>
              <w:kern w:val="2"/>
              <w:sz w:val="24"/>
              <w:szCs w:val="24"/>
              <w:lang w:val="en-US" w:eastAsia="ja-JP"/>
              <w14:ligatures w14:val="standardContextual"/>
            </w:rPr>
          </w:pPr>
          <w:hyperlink w:anchor="_Toc242663779" w:history="1">
            <w:r w:rsidRPr="006F7892">
              <w:rPr>
                <w:rStyle w:val="Hyperlink"/>
                <w:noProof/>
              </w:rPr>
              <w:t>3. Test Plan</w:t>
            </w:r>
            <w:r>
              <w:rPr>
                <w:noProof/>
                <w:webHidden/>
              </w:rPr>
              <w:tab/>
            </w:r>
            <w:r>
              <w:rPr>
                <w:noProof/>
                <w:webHidden/>
              </w:rPr>
              <w:fldChar w:fldCharType="begin"/>
            </w:r>
            <w:r>
              <w:rPr>
                <w:noProof/>
                <w:webHidden/>
              </w:rPr>
              <w:instrText xml:space="preserve"> PAGEREF _Toc242663779 \h </w:instrText>
            </w:r>
            <w:r>
              <w:rPr>
                <w:noProof/>
                <w:webHidden/>
              </w:rPr>
            </w:r>
            <w:r>
              <w:rPr>
                <w:noProof/>
                <w:webHidden/>
              </w:rPr>
              <w:fldChar w:fldCharType="separate"/>
            </w:r>
            <w:r>
              <w:rPr>
                <w:noProof/>
                <w:webHidden/>
              </w:rPr>
              <w:t>7</w:t>
            </w:r>
            <w:r>
              <w:rPr>
                <w:noProof/>
                <w:webHidden/>
              </w:rPr>
              <w:fldChar w:fldCharType="end"/>
            </w:r>
          </w:hyperlink>
        </w:p>
        <w:p w14:paraId="504E4872" w14:textId="304000CC" w:rsidR="00DB104F" w:rsidRDefault="00DB104F">
          <w:pPr>
            <w:pStyle w:val="TOC3"/>
            <w:tabs>
              <w:tab w:val="right" w:leader="dot" w:pos="9040"/>
            </w:tabs>
            <w:rPr>
              <w:rFonts w:eastAsiaTheme="minorEastAsia"/>
              <w:noProof/>
              <w:kern w:val="2"/>
              <w:sz w:val="24"/>
              <w:szCs w:val="24"/>
              <w:lang w:val="en-US" w:eastAsia="ja-JP"/>
              <w14:ligatures w14:val="standardContextual"/>
            </w:rPr>
          </w:pPr>
          <w:hyperlink w:anchor="_Toc242663780" w:history="1">
            <w:r w:rsidRPr="006F7892">
              <w:rPr>
                <w:rStyle w:val="Hyperlink"/>
                <w:noProof/>
              </w:rPr>
              <w:t>3.1 Human Resources</w:t>
            </w:r>
            <w:r>
              <w:rPr>
                <w:noProof/>
                <w:webHidden/>
              </w:rPr>
              <w:tab/>
            </w:r>
            <w:r>
              <w:rPr>
                <w:noProof/>
                <w:webHidden/>
              </w:rPr>
              <w:fldChar w:fldCharType="begin"/>
            </w:r>
            <w:r>
              <w:rPr>
                <w:noProof/>
                <w:webHidden/>
              </w:rPr>
              <w:instrText xml:space="preserve"> PAGEREF _Toc242663780 \h </w:instrText>
            </w:r>
            <w:r>
              <w:rPr>
                <w:noProof/>
                <w:webHidden/>
              </w:rPr>
            </w:r>
            <w:r>
              <w:rPr>
                <w:noProof/>
                <w:webHidden/>
              </w:rPr>
              <w:fldChar w:fldCharType="separate"/>
            </w:r>
            <w:r>
              <w:rPr>
                <w:noProof/>
                <w:webHidden/>
              </w:rPr>
              <w:t>7</w:t>
            </w:r>
            <w:r>
              <w:rPr>
                <w:noProof/>
                <w:webHidden/>
              </w:rPr>
              <w:fldChar w:fldCharType="end"/>
            </w:r>
          </w:hyperlink>
        </w:p>
        <w:p w14:paraId="663E1F45" w14:textId="0A5BE605" w:rsidR="00DB104F" w:rsidRDefault="00DB104F">
          <w:pPr>
            <w:pStyle w:val="TOC3"/>
            <w:tabs>
              <w:tab w:val="right" w:leader="dot" w:pos="9040"/>
            </w:tabs>
            <w:rPr>
              <w:rFonts w:eastAsiaTheme="minorEastAsia"/>
              <w:noProof/>
              <w:kern w:val="2"/>
              <w:sz w:val="24"/>
              <w:szCs w:val="24"/>
              <w:lang w:val="en-US" w:eastAsia="ja-JP"/>
              <w14:ligatures w14:val="standardContextual"/>
            </w:rPr>
          </w:pPr>
          <w:hyperlink w:anchor="_Toc242663781" w:history="1">
            <w:r w:rsidRPr="006F7892">
              <w:rPr>
                <w:rStyle w:val="Hyperlink"/>
                <w:noProof/>
              </w:rPr>
              <w:t>3.2 Test Environment</w:t>
            </w:r>
            <w:r>
              <w:rPr>
                <w:noProof/>
                <w:webHidden/>
              </w:rPr>
              <w:tab/>
            </w:r>
            <w:r>
              <w:rPr>
                <w:noProof/>
                <w:webHidden/>
              </w:rPr>
              <w:fldChar w:fldCharType="begin"/>
            </w:r>
            <w:r>
              <w:rPr>
                <w:noProof/>
                <w:webHidden/>
              </w:rPr>
              <w:instrText xml:space="preserve"> PAGEREF _Toc242663781 \h </w:instrText>
            </w:r>
            <w:r>
              <w:rPr>
                <w:noProof/>
                <w:webHidden/>
              </w:rPr>
            </w:r>
            <w:r>
              <w:rPr>
                <w:noProof/>
                <w:webHidden/>
              </w:rPr>
              <w:fldChar w:fldCharType="separate"/>
            </w:r>
            <w:r>
              <w:rPr>
                <w:noProof/>
                <w:webHidden/>
              </w:rPr>
              <w:t>7</w:t>
            </w:r>
            <w:r>
              <w:rPr>
                <w:noProof/>
                <w:webHidden/>
              </w:rPr>
              <w:fldChar w:fldCharType="end"/>
            </w:r>
          </w:hyperlink>
        </w:p>
        <w:p w14:paraId="78427C72" w14:textId="01A0DBD4" w:rsidR="00DB104F" w:rsidRDefault="00DB104F">
          <w:pPr>
            <w:pStyle w:val="TOC3"/>
            <w:tabs>
              <w:tab w:val="right" w:leader="dot" w:pos="9040"/>
            </w:tabs>
            <w:rPr>
              <w:rFonts w:eastAsiaTheme="minorEastAsia"/>
              <w:noProof/>
              <w:kern w:val="2"/>
              <w:sz w:val="24"/>
              <w:szCs w:val="24"/>
              <w:lang w:val="en-US" w:eastAsia="ja-JP"/>
              <w14:ligatures w14:val="standardContextual"/>
            </w:rPr>
          </w:pPr>
          <w:hyperlink w:anchor="_Toc242663782" w:history="1">
            <w:r w:rsidRPr="006F7892">
              <w:rPr>
                <w:rStyle w:val="Hyperlink"/>
                <w:noProof/>
              </w:rPr>
              <w:t>3.3 Test Milestones</w:t>
            </w:r>
            <w:r>
              <w:rPr>
                <w:noProof/>
                <w:webHidden/>
              </w:rPr>
              <w:tab/>
            </w:r>
            <w:r>
              <w:rPr>
                <w:noProof/>
                <w:webHidden/>
              </w:rPr>
              <w:fldChar w:fldCharType="begin"/>
            </w:r>
            <w:r>
              <w:rPr>
                <w:noProof/>
                <w:webHidden/>
              </w:rPr>
              <w:instrText xml:space="preserve"> PAGEREF _Toc242663782 \h </w:instrText>
            </w:r>
            <w:r>
              <w:rPr>
                <w:noProof/>
                <w:webHidden/>
              </w:rPr>
            </w:r>
            <w:r>
              <w:rPr>
                <w:noProof/>
                <w:webHidden/>
              </w:rPr>
              <w:fldChar w:fldCharType="separate"/>
            </w:r>
            <w:r>
              <w:rPr>
                <w:noProof/>
                <w:webHidden/>
              </w:rPr>
              <w:t>8</w:t>
            </w:r>
            <w:r>
              <w:rPr>
                <w:noProof/>
                <w:webHidden/>
              </w:rPr>
              <w:fldChar w:fldCharType="end"/>
            </w:r>
          </w:hyperlink>
        </w:p>
        <w:p w14:paraId="29AD0E36" w14:textId="033A6820" w:rsidR="00DB104F" w:rsidRDefault="00DB104F">
          <w:pPr>
            <w:pStyle w:val="TOC2"/>
            <w:tabs>
              <w:tab w:val="right" w:leader="dot" w:pos="9040"/>
            </w:tabs>
            <w:rPr>
              <w:rFonts w:eastAsiaTheme="minorEastAsia"/>
              <w:noProof/>
              <w:kern w:val="2"/>
              <w:sz w:val="24"/>
              <w:szCs w:val="24"/>
              <w:lang w:val="en-US" w:eastAsia="ja-JP"/>
              <w14:ligatures w14:val="standardContextual"/>
            </w:rPr>
          </w:pPr>
          <w:hyperlink w:anchor="_Toc242663783" w:history="1">
            <w:r w:rsidRPr="006F7892">
              <w:rPr>
                <w:rStyle w:val="Hyperlink"/>
                <w:noProof/>
              </w:rPr>
              <w:t>4. Test Cases</w:t>
            </w:r>
            <w:r>
              <w:rPr>
                <w:noProof/>
                <w:webHidden/>
              </w:rPr>
              <w:tab/>
            </w:r>
            <w:r>
              <w:rPr>
                <w:noProof/>
                <w:webHidden/>
              </w:rPr>
              <w:fldChar w:fldCharType="begin"/>
            </w:r>
            <w:r>
              <w:rPr>
                <w:noProof/>
                <w:webHidden/>
              </w:rPr>
              <w:instrText xml:space="preserve"> PAGEREF _Toc242663783 \h </w:instrText>
            </w:r>
            <w:r>
              <w:rPr>
                <w:noProof/>
                <w:webHidden/>
              </w:rPr>
            </w:r>
            <w:r>
              <w:rPr>
                <w:noProof/>
                <w:webHidden/>
              </w:rPr>
              <w:fldChar w:fldCharType="separate"/>
            </w:r>
            <w:r>
              <w:rPr>
                <w:noProof/>
                <w:webHidden/>
              </w:rPr>
              <w:t>9</w:t>
            </w:r>
            <w:r>
              <w:rPr>
                <w:noProof/>
                <w:webHidden/>
              </w:rPr>
              <w:fldChar w:fldCharType="end"/>
            </w:r>
          </w:hyperlink>
        </w:p>
        <w:p w14:paraId="6F06FD90" w14:textId="49FF9D9B" w:rsidR="00DB104F" w:rsidRDefault="00DB104F">
          <w:pPr>
            <w:pStyle w:val="TOC2"/>
            <w:tabs>
              <w:tab w:val="right" w:leader="dot" w:pos="9040"/>
            </w:tabs>
            <w:rPr>
              <w:rFonts w:eastAsiaTheme="minorEastAsia"/>
              <w:noProof/>
              <w:kern w:val="2"/>
              <w:sz w:val="24"/>
              <w:szCs w:val="24"/>
              <w:lang w:val="en-US" w:eastAsia="ja-JP"/>
              <w14:ligatures w14:val="standardContextual"/>
            </w:rPr>
          </w:pPr>
          <w:hyperlink w:anchor="_Toc242663784" w:history="1">
            <w:r w:rsidRPr="006F7892">
              <w:rPr>
                <w:rStyle w:val="Hyperlink"/>
                <w:noProof/>
              </w:rPr>
              <w:t>5. Test Reports</w:t>
            </w:r>
            <w:r>
              <w:rPr>
                <w:noProof/>
                <w:webHidden/>
              </w:rPr>
              <w:tab/>
            </w:r>
            <w:r>
              <w:rPr>
                <w:noProof/>
                <w:webHidden/>
              </w:rPr>
              <w:fldChar w:fldCharType="begin"/>
            </w:r>
            <w:r>
              <w:rPr>
                <w:noProof/>
                <w:webHidden/>
              </w:rPr>
              <w:instrText xml:space="preserve"> PAGEREF _Toc242663784 \h </w:instrText>
            </w:r>
            <w:r>
              <w:rPr>
                <w:noProof/>
                <w:webHidden/>
              </w:rPr>
            </w:r>
            <w:r>
              <w:rPr>
                <w:noProof/>
                <w:webHidden/>
              </w:rPr>
              <w:fldChar w:fldCharType="separate"/>
            </w:r>
            <w:r>
              <w:rPr>
                <w:noProof/>
                <w:webHidden/>
              </w:rPr>
              <w:t>9</w:t>
            </w:r>
            <w:r>
              <w:rPr>
                <w:noProof/>
                <w:webHidden/>
              </w:rPr>
              <w:fldChar w:fldCharType="end"/>
            </w:r>
          </w:hyperlink>
        </w:p>
        <w:p w14:paraId="722E0255" w14:textId="7A3A763E" w:rsidR="0041719F" w:rsidRDefault="0041719F">
          <w:r>
            <w:rPr>
              <w:b/>
              <w:bCs/>
              <w:noProof/>
            </w:rPr>
            <w:fldChar w:fldCharType="end"/>
          </w:r>
        </w:p>
      </w:sdtContent>
    </w:sdt>
    <w:p w14:paraId="6A1C6CE4" w14:textId="77777777" w:rsidR="0041719F" w:rsidRDefault="0041719F">
      <w:pPr>
        <w:rPr>
          <w:rFonts w:asciiTheme="majorHAnsi" w:eastAsiaTheme="majorEastAsia" w:hAnsiTheme="majorHAnsi" w:cstheme="majorBidi"/>
          <w:b/>
          <w:color w:val="C00000"/>
          <w:sz w:val="32"/>
          <w:szCs w:val="32"/>
        </w:rPr>
      </w:pPr>
      <w:r>
        <w:br w:type="page"/>
      </w:r>
    </w:p>
    <w:p w14:paraId="5F8A43F6" w14:textId="77777777" w:rsidR="007A0801" w:rsidRPr="002500C5" w:rsidRDefault="007A0801" w:rsidP="007A0801">
      <w:pPr>
        <w:pStyle w:val="Heading1"/>
      </w:pPr>
      <w:bookmarkStart w:id="0" w:name="_Toc83330272"/>
      <w:bookmarkStart w:id="1" w:name="_Toc83330363"/>
      <w:bookmarkStart w:id="2" w:name="_Toc242663772"/>
      <w:r w:rsidRPr="002500C5">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A0801" w14:paraId="28A4E733" w14:textId="77777777" w:rsidTr="00B60A64">
        <w:trPr>
          <w:cantSplit/>
          <w:tblHeader/>
        </w:trPr>
        <w:tc>
          <w:tcPr>
            <w:tcW w:w="990" w:type="dxa"/>
            <w:shd w:val="clear" w:color="auto" w:fill="FFE8E1"/>
          </w:tcPr>
          <w:p w14:paraId="565E2C1A" w14:textId="77777777" w:rsidR="005C375D" w:rsidRDefault="005C375D">
            <w:pPr>
              <w:spacing w:before="60" w:after="60"/>
            </w:pPr>
            <w:r>
              <w:rPr>
                <w:rFonts w:ascii="Calibri" w:hAnsi="Calibri"/>
                <w:b/>
                <w:sz w:val="20"/>
              </w:rPr>
              <w:t>Date</w:t>
            </w:r>
          </w:p>
        </w:tc>
        <w:tc>
          <w:tcPr>
            <w:tcW w:w="810" w:type="dxa"/>
            <w:shd w:val="clear" w:color="auto" w:fill="FFE8E1"/>
          </w:tcPr>
          <w:p w14:paraId="75CEC552" w14:textId="77777777" w:rsidR="005C375D" w:rsidRDefault="005C375D">
            <w:pPr>
              <w:spacing w:before="60" w:after="60"/>
            </w:pPr>
            <w:r>
              <w:rPr>
                <w:rFonts w:ascii="Calibri" w:hAnsi="Calibri"/>
                <w:b/>
                <w:sz w:val="20"/>
              </w:rPr>
              <w:t>A / M / D</w:t>
            </w:r>
          </w:p>
        </w:tc>
        <w:tc>
          <w:tcPr>
            <w:tcW w:w="1234" w:type="dxa"/>
            <w:shd w:val="clear" w:color="auto" w:fill="FFE8E1"/>
          </w:tcPr>
          <w:p w14:paraId="1874DFDD" w14:textId="77777777" w:rsidR="005C375D" w:rsidRDefault="005C375D">
            <w:pPr>
              <w:spacing w:before="60" w:after="60"/>
            </w:pPr>
            <w:r>
              <w:rPr>
                <w:rFonts w:ascii="Calibri" w:hAnsi="Calibri"/>
                <w:b/>
                <w:sz w:val="20"/>
              </w:rPr>
              <w:t>In charge</w:t>
            </w:r>
          </w:p>
        </w:tc>
        <w:tc>
          <w:tcPr>
            <w:tcW w:w="5770" w:type="dxa"/>
            <w:shd w:val="clear" w:color="auto" w:fill="FFE8E1"/>
          </w:tcPr>
          <w:p w14:paraId="56BCEB8A" w14:textId="77777777" w:rsidR="005C375D" w:rsidRDefault="005C375D">
            <w:pPr>
              <w:spacing w:before="60" w:after="60"/>
            </w:pPr>
            <w:r>
              <w:rPr>
                <w:rFonts w:ascii="Calibri" w:hAnsi="Calibri"/>
                <w:b/>
                <w:sz w:val="20"/>
              </w:rPr>
              <w:t>Change Description</w:t>
            </w:r>
          </w:p>
        </w:tc>
      </w:tr>
      <w:tr w:rsidR="007A0801" w14:paraId="27184E1E" w14:textId="77777777" w:rsidTr="00B60A64">
        <w:trPr>
          <w:cantSplit/>
        </w:trPr>
        <w:tc>
          <w:tcPr>
            <w:tcW w:w="990" w:type="dxa"/>
          </w:tcPr>
          <w:p w14:paraId="59464FBD" w14:textId="77777777" w:rsidR="005C375D" w:rsidRDefault="005C375D">
            <w:pPr>
              <w:spacing w:before="60" w:after="60"/>
            </w:pPr>
            <w:r>
              <w:rPr>
                <w:rFonts w:ascii="Calibri" w:hAnsi="Calibri"/>
                <w:sz w:val="20"/>
              </w:rPr>
              <w:t>12/10/26</w:t>
            </w:r>
          </w:p>
        </w:tc>
        <w:tc>
          <w:tcPr>
            <w:tcW w:w="810" w:type="dxa"/>
          </w:tcPr>
          <w:p w14:paraId="796DF90C" w14:textId="77777777" w:rsidR="005C375D" w:rsidRDefault="005C375D">
            <w:pPr>
              <w:spacing w:before="60" w:after="60"/>
            </w:pPr>
            <w:r>
              <w:rPr>
                <w:rFonts w:ascii="Calibri" w:hAnsi="Calibri"/>
                <w:sz w:val="20"/>
              </w:rPr>
              <w:t>A</w:t>
            </w:r>
          </w:p>
        </w:tc>
        <w:tc>
          <w:tcPr>
            <w:tcW w:w="1234" w:type="dxa"/>
          </w:tcPr>
          <w:p w14:paraId="0AF83713" w14:textId="77777777" w:rsidR="005C375D" w:rsidRDefault="005C375D">
            <w:pPr>
              <w:spacing w:before="60" w:after="60"/>
            </w:pPr>
            <w:r>
              <w:rPr>
                <w:rFonts w:ascii="Calibri" w:hAnsi="Calibri"/>
                <w:sz w:val="20"/>
              </w:rPr>
              <w:t>Project team</w:t>
            </w:r>
          </w:p>
        </w:tc>
        <w:tc>
          <w:tcPr>
            <w:tcW w:w="5770" w:type="dxa"/>
          </w:tcPr>
          <w:p w14:paraId="6F65952A" w14:textId="77777777" w:rsidR="005C375D" w:rsidRDefault="005C375D">
            <w:pPr>
              <w:spacing w:before="60" w:after="60"/>
            </w:pPr>
            <w:r>
              <w:rPr>
                <w:rFonts w:ascii="Calibri" w:hAnsi="Calibri"/>
                <w:sz w:val="20"/>
              </w:rPr>
              <w:t>Prepare FJMS authentication documentation, testcase attachments and evidence. Individual roles below are proposed.</w:t>
            </w:r>
          </w:p>
        </w:tc>
      </w:tr>
      <w:tr w:rsidR="007A0801" w14:paraId="304CDBE1" w14:textId="77777777" w:rsidTr="00B60A64">
        <w:trPr>
          <w:cantSplit/>
        </w:trPr>
        <w:tc>
          <w:tcPr>
            <w:tcW w:w="990" w:type="dxa"/>
          </w:tcPr>
          <w:p w14:paraId="6A799110" w14:textId="77777777" w:rsidR="005C375D" w:rsidRDefault="005C375D">
            <w:pPr>
              <w:spacing w:before="60" w:after="60"/>
            </w:pPr>
            <w:r>
              <w:rPr>
                <w:rFonts w:ascii="Calibri" w:hAnsi="Calibri"/>
                <w:sz w:val="20"/>
              </w:rPr>
              <w:t>12/10/26</w:t>
            </w:r>
          </w:p>
        </w:tc>
        <w:tc>
          <w:tcPr>
            <w:tcW w:w="810" w:type="dxa"/>
          </w:tcPr>
          <w:p w14:paraId="54BF0D8B" w14:textId="77777777" w:rsidR="005C375D" w:rsidRDefault="005C375D">
            <w:pPr>
              <w:spacing w:before="60" w:after="60"/>
            </w:pPr>
            <w:r>
              <w:rPr>
                <w:rFonts w:ascii="Calibri" w:hAnsi="Calibri"/>
                <w:sz w:val="20"/>
              </w:rPr>
              <w:t>M</w:t>
            </w:r>
          </w:p>
        </w:tc>
        <w:tc>
          <w:tcPr>
            <w:tcW w:w="1234" w:type="dxa"/>
          </w:tcPr>
          <w:p w14:paraId="40777B91" w14:textId="77777777" w:rsidR="005C375D" w:rsidRDefault="005C375D">
            <w:pPr>
              <w:spacing w:before="60" w:after="60"/>
            </w:pPr>
            <w:r>
              <w:rPr>
                <w:rFonts w:ascii="Calibri" w:hAnsi="Calibri"/>
                <w:sz w:val="20"/>
              </w:rPr>
              <w:t>Automated test run</w:t>
            </w:r>
          </w:p>
        </w:tc>
        <w:tc>
          <w:tcPr>
            <w:tcW w:w="5770" w:type="dxa"/>
          </w:tcPr>
          <w:p w14:paraId="42CC3CFF" w14:textId="77777777" w:rsidR="005C375D" w:rsidRDefault="005C375D">
            <w:pPr>
              <w:spacing w:before="60" w:after="60"/>
            </w:pPr>
            <w:r>
              <w:rPr>
                <w:rFonts w:ascii="Calibri" w:hAnsi="Calibri"/>
                <w:sz w:val="20"/>
              </w:rPr>
              <w:t>Re-execute 45 unit and 3 component integration tests. All 48 pass; retain run evidence.</w:t>
            </w:r>
          </w:p>
        </w:tc>
      </w:tr>
      <w:tr w:rsidR="007A0801" w14:paraId="182792B4" w14:textId="77777777" w:rsidTr="00B60A64">
        <w:trPr>
          <w:cantSplit/>
        </w:trPr>
        <w:tc>
          <w:tcPr>
            <w:tcW w:w="990" w:type="dxa"/>
          </w:tcPr>
          <w:p w14:paraId="0F9C0708" w14:textId="77777777" w:rsidR="005C375D" w:rsidRDefault="005C375D">
            <w:pPr>
              <w:spacing w:before="60" w:after="60"/>
            </w:pPr>
            <w:r>
              <w:rPr>
                <w:rFonts w:ascii="Calibri" w:hAnsi="Calibri"/>
                <w:sz w:val="20"/>
              </w:rPr>
              <w:t>12/10/26</w:t>
            </w:r>
          </w:p>
        </w:tc>
        <w:tc>
          <w:tcPr>
            <w:tcW w:w="810" w:type="dxa"/>
          </w:tcPr>
          <w:p w14:paraId="6FC66B89" w14:textId="77777777" w:rsidR="005C375D" w:rsidRDefault="005C375D">
            <w:pPr>
              <w:spacing w:before="60" w:after="60"/>
            </w:pPr>
            <w:r>
              <w:rPr>
                <w:rFonts w:ascii="Calibri" w:hAnsi="Calibri"/>
                <w:sz w:val="20"/>
              </w:rPr>
              <w:t>A</w:t>
            </w:r>
          </w:p>
        </w:tc>
        <w:tc>
          <w:tcPr>
            <w:tcW w:w="1234" w:type="dxa"/>
          </w:tcPr>
          <w:p w14:paraId="2A18585D" w14:textId="77777777" w:rsidR="005C375D" w:rsidRDefault="005C375D">
            <w:pPr>
              <w:spacing w:before="60" w:after="60"/>
            </w:pPr>
            <w:r>
              <w:rPr>
                <w:rFonts w:ascii="Calibri" w:hAnsi="Calibri"/>
                <w:sz w:val="20"/>
              </w:rPr>
              <w:t>Project team</w:t>
            </w:r>
          </w:p>
        </w:tc>
        <w:tc>
          <w:tcPr>
            <w:tcW w:w="5770" w:type="dxa"/>
          </w:tcPr>
          <w:p w14:paraId="0302A95A" w14:textId="77777777" w:rsidR="005C375D" w:rsidRDefault="005C375D">
            <w:pPr>
              <w:spacing w:before="60" w:after="60"/>
            </w:pPr>
            <w:r>
              <w:rPr>
                <w:rFonts w:ascii="Calibri" w:hAnsi="Calibri"/>
                <w:sz w:val="20"/>
              </w:rPr>
              <w:t>Document 3 system and 2 acceptance cases as Pending, with entry criteria and no fabricated results.</w:t>
            </w:r>
          </w:p>
        </w:tc>
      </w:tr>
    </w:tbl>
    <w:p w14:paraId="4133AEED" w14:textId="77777777" w:rsidR="007A0801" w:rsidRDefault="007A0801" w:rsidP="007A0801">
      <w:pPr>
        <w:rPr>
          <w:rFonts w:cstheme="minorHAnsi"/>
          <w:sz w:val="28"/>
          <w:szCs w:val="28"/>
        </w:rPr>
      </w:pPr>
      <w:r>
        <w:t>*A - Added M - Modified D - Deleted</w:t>
      </w:r>
    </w:p>
    <w:p w14:paraId="76CA9907" w14:textId="77777777" w:rsidR="00FC4EE6" w:rsidRDefault="00FC4EE6">
      <w:r>
        <w:br w:type="page"/>
      </w:r>
    </w:p>
    <w:p w14:paraId="555DA710" w14:textId="77777777" w:rsidR="00155E22" w:rsidRPr="00AB056F" w:rsidRDefault="00FC4EE6" w:rsidP="00AB056F">
      <w:pPr>
        <w:pStyle w:val="Heading1"/>
      </w:pPr>
      <w:bookmarkStart w:id="3" w:name="_Toc242663773"/>
      <w:r w:rsidRPr="00AB056F">
        <w:t xml:space="preserve">II. </w:t>
      </w:r>
      <w:r w:rsidR="000B6E26">
        <w:t>Testing</w:t>
      </w:r>
      <w:r w:rsidR="00294C2B" w:rsidRPr="00AB056F">
        <w:t xml:space="preserve"> </w:t>
      </w:r>
      <w:r w:rsidR="005C0C3A">
        <w:t>Documentation</w:t>
      </w:r>
      <w:bookmarkEnd w:id="3"/>
    </w:p>
    <w:p w14:paraId="04DF0508" w14:textId="77777777" w:rsidR="00FC4EE6" w:rsidRDefault="00922652" w:rsidP="002E0C5F">
      <w:pPr>
        <w:pStyle w:val="Heading2"/>
      </w:pPr>
      <w:bookmarkStart w:id="4" w:name="_Toc242663774"/>
      <w:r w:rsidRPr="002E0C5F">
        <w:t xml:space="preserve">1. </w:t>
      </w:r>
      <w:r w:rsidR="000B6E26">
        <w:t xml:space="preserve">Scope of </w:t>
      </w:r>
      <w:r w:rsidR="00BA36AE">
        <w:t>T</w:t>
      </w:r>
      <w:r w:rsidR="000B6E26">
        <w:t>esting</w:t>
      </w:r>
      <w:bookmarkEnd w:id="4"/>
    </w:p>
    <w:p w14:paraId="7AD0ACD0" w14:textId="77777777" w:rsidR="00077179" w:rsidRPr="008A0076" w:rsidRDefault="008A0076" w:rsidP="008A0076">
      <w:pPr>
        <w:spacing w:after="120" w:line="252" w:lineRule="auto"/>
        <w:jc w:val="both"/>
        <w:rPr>
          <w:i/>
          <w:color w:val="0000FF"/>
        </w:rPr>
      </w:pPr>
      <w:r>
        <w:rPr>
          <w:rFonts w:ascii="Calibri" w:eastAsia="Calibri" w:hAnsi="Calibri"/>
          <w:color w:val="000000"/>
        </w:rPr>
        <w:t>This report covers the Authentication feature of the Freelancer Job Matching System (FJMS) in the SWT301 repository. The tested implementation is backend/controllers/authSelectedCore.js and passwordRecovery.js: register, resetPassword and login. The evidence baseline is the local test run on 12 October 2026. The previously completed Java MathUtil and Sales Management exercises are separate labs and are excluded from this project’s test totals.</w:t>
      </w:r>
    </w:p>
    <w:p w14:paraId="3282AE82" w14:textId="77777777" w:rsidR="00B22FC6" w:rsidRDefault="004F5652" w:rsidP="004F5652">
      <w:pPr>
        <w:keepNext/>
      </w:pPr>
      <w:bookmarkStart w:id="5" w:name="_Toc516633384"/>
      <w:bookmarkStart w:id="6" w:name="_Toc106686422"/>
      <w:r>
        <w:rPr>
          <w:b/>
          <w:sz w:val="24"/>
        </w:rPr>
        <w:t>Features and requirements in scope</w:t>
      </w:r>
    </w:p>
    <w:p w14:paraId="5A6D904F" w14:textId="77777777" w:rsidR="00077179" w:rsidRPr="008A0076" w:rsidRDefault="008A0076" w:rsidP="008A0076">
      <w:pPr>
        <w:spacing w:after="120" w:line="252" w:lineRule="auto"/>
        <w:jc w:val="both"/>
        <w:rPr>
          <w:i/>
          <w:color w:val="0000FF"/>
        </w:rPr>
      </w:pPr>
      <w:r>
        <w:rPr>
          <w:rFonts w:ascii="Calibri" w:eastAsia="Calibri" w:hAnsi="Calibri"/>
          <w:color w:val="000000"/>
        </w:rPr>
        <w:t>Selected functions: register, resetPassword and login. Registration covers required fields, roles, password rules, duplicate email/phone, hashing and account writes. Password recovery covers required email/otpCode/newPassword, password strength, unknown account, invalid/used token, expiry -1ms/0/+1ms, password hashing, password update and consuming the reset token. Login covers missing input, unknown/locked/suspended account, password/verification checks, JWT generation and persistence. forgotPassword and verifyEmail are supporting integration setup, not fourth/fifth selected unit functions.</w:t>
      </w:r>
    </w:p>
    <w:p w14:paraId="384613CC" w14:textId="77777777" w:rsidR="00077179" w:rsidRPr="008A0076" w:rsidRDefault="008A0076" w:rsidP="008A0076">
      <w:pPr>
        <w:spacing w:after="120" w:line="252" w:lineRule="auto"/>
        <w:jc w:val="both"/>
        <w:rPr>
          <w:i/>
          <w:color w:val="0000FF"/>
        </w:rPr>
      </w:pPr>
      <w:r>
        <w:rPr>
          <w:rFonts w:ascii="Calibri" w:eastAsia="Calibri" w:hAnsi="Calibri"/>
          <w:color w:val="000000"/>
        </w:rPr>
        <w:t>The current-code contract generates a six-digit OTP with ten-minute validity and a seven-day JWT. OTP at exactly its expiry time is accepted because the code rejects only now &gt; expired_at. Registration accepts only the password characters allowed by its regex. These expectations characterize current behavior; business approval of the expiry rule and security design remains outstanding.</w:t>
      </w:r>
    </w:p>
    <w:p w14:paraId="73723E91" w14:textId="77777777" w:rsidR="00B22FC6" w:rsidRDefault="004F5652" w:rsidP="004F5652">
      <w:pPr>
        <w:keepNext/>
      </w:pPr>
      <w:r>
        <w:rPr>
          <w:b/>
          <w:sz w:val="24"/>
        </w:rPr>
        <w:t>Non functional coverage and exclusions</w:t>
      </w:r>
    </w:p>
    <w:p w14:paraId="00D72921" w14:textId="77777777" w:rsidR="00077179" w:rsidRPr="008A0076" w:rsidRDefault="008A0076" w:rsidP="008A0076">
      <w:pPr>
        <w:spacing w:after="120" w:line="252" w:lineRule="auto"/>
        <w:jc w:val="both"/>
        <w:rPr>
          <w:i/>
          <w:color w:val="0000FF"/>
        </w:rPr>
      </w:pPr>
      <w:r>
        <w:rPr>
          <w:rFonts w:ascii="Calibri" w:eastAsia="Calibri" w:hAnsi="Calibri"/>
          <w:color w:val="000000"/>
        </w:rPr>
        <w:t>Included checks address selected access-control and confidentiality behavior: locked accounts are rejected, password hashing is exercised, JWT signatures are verified in integration, and the login response omits password_hash. These are focused assertions and do not establish a complete security assessment. Repeatable execution is supported by reset mocks, fixed unit-test clock/randomness and versioned test assets.</w:t>
      </w:r>
    </w:p>
    <w:p w14:paraId="5951928E" w14:textId="77777777" w:rsidR="00077179" w:rsidRPr="008A0076" w:rsidRDefault="008A0076" w:rsidP="008A0076">
      <w:pPr>
        <w:spacing w:after="120" w:line="252" w:lineRule="auto"/>
        <w:jc w:val="both"/>
        <w:rPr>
          <w:i/>
          <w:color w:val="0000FF"/>
        </w:rPr>
      </w:pPr>
      <w:r>
        <w:rPr>
          <w:rFonts w:ascii="Calibri" w:eastAsia="Calibri" w:hAnsi="Calibri"/>
          <w:color w:val="000000"/>
        </w:rPr>
        <w:t>Excluded: unit-level coverage of verifyEmail/forgotPassword/resendOtp/googleAuth; other profile/job/application/admin features; full penetration, load/stress, response-time SLA, accessibility and disaster recovery. verifyEmail and forgotPassword execute only as integration setup. No full feature-completion claim is made for those helpers. System/Acceptance cases remain planned.</w:t>
      </w:r>
    </w:p>
    <w:p w14:paraId="29703AF0" w14:textId="77777777" w:rsidR="00B22FC6" w:rsidRDefault="004F5652" w:rsidP="004F5652">
      <w:pPr>
        <w:keepNext/>
      </w:pPr>
      <w:r>
        <w:rPr>
          <w:b/>
          <w:sz w:val="24"/>
        </w:rPr>
        <w:t>Levels ownership inputs timing and acceptance</w:t>
      </w:r>
    </w:p>
    <w:p w14:paraId="5191D6F6" w14:textId="77777777" w:rsidR="00077179" w:rsidRPr="008A0076" w:rsidRDefault="008A0076" w:rsidP="008A0076">
      <w:pPr>
        <w:spacing w:after="120" w:line="252" w:lineRule="auto"/>
        <w:jc w:val="both"/>
        <w:rPr>
          <w:i/>
          <w:color w:val="0000FF"/>
        </w:rPr>
      </w:pPr>
      <w:r>
        <w:rPr>
          <w:rFonts w:ascii="Calibri" w:eastAsia="Calibri" w:hAnsi="Calibri"/>
          <w:color w:val="000000"/>
        </w:rPr>
        <w:t>Unit: proposed owner Khang Huy; Mỹ Tâm reviews the plan. Inputs are authSelectedCore.js and passwordRecovery.js, 45 cases R01–R15/P01–P15/L01–L15 and reset SQL/bcrypt/JWT/email mocks. Run after analysis and on relevant changes. Accept when all 45 pass and each configured coverage measure reaches 80% for the selected modules.</w:t>
      </w:r>
    </w:p>
    <w:p w14:paraId="62F08A09" w14:textId="77777777" w:rsidR="00077179" w:rsidRPr="008A0076" w:rsidRDefault="008A0076" w:rsidP="008A0076">
      <w:pPr>
        <w:spacing w:after="120" w:line="252" w:lineRule="auto"/>
        <w:jc w:val="both"/>
        <w:rPr>
          <w:i/>
          <w:color w:val="0000FF"/>
        </w:rPr>
      </w:pPr>
      <w:r>
        <w:rPr>
          <w:rFonts w:ascii="Calibri" w:eastAsia="Calibri" w:hAnsi="Calibri"/>
          <w:color w:val="000000"/>
        </w:rPr>
        <w:t>Component integration: proposed owner Quang Tùng. Inputs are the same handlers, an isolated Express test app, real bcrypt/JWT and a stateful SQL fake/email mock. Execute after unit tests and on each change. Accept when I01–I03 pass all 12 assertions: real hash writes, reset-token consumption/replay rejection, JWT creation and token persistence are verified. The test app uses /register, /verify-email, /forgot-password, /reset-password and /login directly; it does not exercise the production /api/auth router, server startup or real external services.</w:t>
      </w:r>
    </w:p>
    <w:p w14:paraId="40EC5FF9" w14:textId="77777777" w:rsidR="00077179" w:rsidRPr="008A0076" w:rsidRDefault="008A0076" w:rsidP="008A0076">
      <w:pPr>
        <w:spacing w:after="120" w:line="252" w:lineRule="auto"/>
        <w:jc w:val="both"/>
        <w:rPr>
          <w:i/>
          <w:color w:val="0000FF"/>
        </w:rPr>
      </w:pPr>
      <w:r>
        <w:rPr>
          <w:rFonts w:ascii="Calibri" w:eastAsia="Calibri" w:hAnsi="Calibri"/>
          <w:color w:val="000000"/>
        </w:rPr>
        <w:t>System: proposed owner Quang Tùng. Inputs are deployed staging frontend/backend, configured SQL Server/email, unique controlled accounts and ST-01–ST-03. Run only after staging readiness. Accept when all three cases pass and no unresolved critical/high defect remains in the tested authentication scope. Acceptance: Mỹ Tâm coordinates a business/user representative, not yet nominated. Inputs include approved criteria and AT-01–AT-02. Accept only after both journeys pass and the representative records sign-off. These two levels remain Pending and are not prerequisites claimed completed in the current automated phase.</w:t>
      </w:r>
    </w:p>
    <w:p w14:paraId="472AB217" w14:textId="77777777" w:rsidR="00B22FC6" w:rsidRDefault="004F5652" w:rsidP="004F5652">
      <w:pPr>
        <w:keepNext/>
      </w:pPr>
      <w:r>
        <w:rPr>
          <w:b/>
          <w:sz w:val="24"/>
        </w:rPr>
        <w:t>Constraints assumptions and residual risks</w:t>
      </w:r>
    </w:p>
    <w:p w14:paraId="4BFF0601" w14:textId="77777777" w:rsidR="00077179" w:rsidRPr="008A0076" w:rsidRDefault="008A0076" w:rsidP="008A0076">
      <w:pPr>
        <w:spacing w:after="120" w:line="252" w:lineRule="auto"/>
        <w:jc w:val="both"/>
        <w:rPr>
          <w:i/>
          <w:color w:val="0000FF"/>
        </w:rPr>
      </w:pPr>
      <w:r>
        <w:rPr>
          <w:rFonts w:ascii="Calibri" w:eastAsia="Calibri" w:hAnsi="Calibri"/>
          <w:color w:val="000000"/>
        </w:rPr>
        <w:t>No production database, SMTP account or real personal data is used in automation. Mocked SQL verifies requested calls/parameters, not SQL Server syntax, transactions or concurrency. A fake adapter can hide persistence defects; staging execution is required for those risks. Fixed time/randomness apply only to unit tests; HTTP integration uses real timers. Data is reset per test, so execution order does not determine outcomes.</w:t>
      </w:r>
    </w:p>
    <w:p w14:paraId="1196328D" w14:textId="77777777" w:rsidR="00077179" w:rsidRPr="008A0076" w:rsidRDefault="008A0076" w:rsidP="008A0076">
      <w:pPr>
        <w:spacing w:after="120" w:line="252" w:lineRule="auto"/>
        <w:jc w:val="both"/>
        <w:rPr>
          <w:i/>
          <w:color w:val="0000FF"/>
        </w:rPr>
      </w:pPr>
      <w:r>
        <w:rPr>
          <w:rFonts w:ascii="Calibri" w:eastAsia="Calibri" w:hAnsi="Calibri"/>
          <w:color w:val="000000"/>
        </w:rPr>
        <w:t>The source code is the available test basis; no approved FJMS SRS/use-case specification has been supplied. The ADMIN plaintext-password fallback, OTP included in the registration response and password logging are implementation observations needing security review, not approved security requirements. Current PASS results do not resolve these risks. Email-syntax/type validation beyond the implemented contract is not invented as a completed requirement.</w:t>
      </w:r>
    </w:p>
    <w:p w14:paraId="4A1E0B10" w14:textId="77777777" w:rsidR="00077179" w:rsidRPr="008A0076" w:rsidRDefault="008A0076" w:rsidP="008A0076">
      <w:pPr>
        <w:spacing w:after="120" w:line="252" w:lineRule="auto"/>
        <w:jc w:val="both"/>
        <w:rPr>
          <w:i/>
          <w:color w:val="0000FF"/>
        </w:rPr>
      </w:pPr>
      <w:r>
        <w:rPr>
          <w:rFonts w:ascii="Calibri" w:eastAsia="Calibri" w:hAnsi="Calibri"/>
          <w:color w:val="000000"/>
        </w:rPr>
        <w:t>The team supplied three names and a morning deadline on 12/10/2026. Responsibilities are proposals, not evidence that named people executed or approved tests. The tight deadline limits this submission to documented automated evidence plus a staging test plan. No staging deployment, user representative, SQL Server version, mailbox setup or business sign-off is confirmed.</w:t>
      </w:r>
    </w:p>
    <w:p w14:paraId="7D9B355B" w14:textId="77777777" w:rsidR="004F5652" w:rsidRDefault="00191155" w:rsidP="004F5652">
      <w:pPr>
        <w:pStyle w:val="Heading2"/>
      </w:pPr>
      <w:bookmarkStart w:id="7" w:name="_Toc516633392"/>
      <w:bookmarkStart w:id="8" w:name="_Toc106686426"/>
      <w:bookmarkStart w:id="9" w:name="_Toc242663775"/>
      <w:r>
        <w:t>2</w:t>
      </w:r>
      <w:r w:rsidR="004F5652">
        <w:t>. Test Strategy</w:t>
      </w:r>
      <w:bookmarkEnd w:id="9"/>
    </w:p>
    <w:p w14:paraId="465AEE60" w14:textId="77777777" w:rsidR="00077179" w:rsidRPr="008A0076" w:rsidRDefault="008A0076" w:rsidP="008A0076">
      <w:pPr>
        <w:spacing w:after="120" w:line="252" w:lineRule="auto"/>
        <w:jc w:val="both"/>
        <w:rPr>
          <w:i/>
          <w:color w:val="0000FF"/>
        </w:rPr>
      </w:pPr>
      <w:r>
        <w:rPr>
          <w:rFonts w:ascii="Calibri" w:eastAsia="Calibri" w:hAnsi="Calibri"/>
          <w:color w:val="000000"/>
        </w:rPr>
        <w:t>Combine functional checks with structure-based tests for the selected handlers. Design valid/invalid partitions and boundary values before execution, verify observable outcomes and selected side effects, then rerun the suite in CI. Use risk to prioritize unauthorized access, OTP misuse, exposure of credentials and inconsistent persistence. Keep the expected outcome traceable to the chosen test basis; report assumptions for business review rather than using code coverage as proof of requirements completeness.</w:t>
      </w:r>
    </w:p>
    <w:p w14:paraId="2977BEB4" w14:textId="77777777" w:rsidR="00B22FC6" w:rsidRDefault="004F5652" w:rsidP="004F5652">
      <w:pPr>
        <w:pStyle w:val="Heading3"/>
      </w:pPr>
      <w:bookmarkStart w:id="10" w:name="_Toc242663776"/>
      <w:r>
        <w:t xml:space="preserve">2.1 </w:t>
      </w:r>
      <w:r w:rsidR="00B22FC6">
        <w:t xml:space="preserve">Testing </w:t>
      </w:r>
      <w:r w:rsidR="00F314FC">
        <w:t>T</w:t>
      </w:r>
      <w:r w:rsidR="00B22FC6">
        <w:t>ypes</w:t>
      </w:r>
      <w:bookmarkEnd w:id="10"/>
    </w:p>
    <w:p w14:paraId="71DBD375" w14:textId="77777777" w:rsidR="00B22FC6" w:rsidRDefault="004F5652" w:rsidP="004F5652">
      <w:pPr>
        <w:keepNext/>
      </w:pPr>
      <w:r>
        <w:rPr>
          <w:b/>
          <w:sz w:val="24"/>
        </w:rPr>
        <w:t>Functional testing</w:t>
      </w:r>
    </w:p>
    <w:p w14:paraId="194C2811" w14:textId="77777777" w:rsidR="00077179" w:rsidRPr="008A0076" w:rsidRDefault="008A0076" w:rsidP="008A0076">
      <w:pPr>
        <w:spacing w:after="120" w:line="252" w:lineRule="auto"/>
        <w:jc w:val="both"/>
        <w:rPr>
          <w:i/>
          <w:color w:val="0000FF"/>
        </w:rPr>
      </w:pPr>
      <w:r>
        <w:rPr>
          <w:rFonts w:ascii="Calibri" w:eastAsia="Calibri" w:hAnsi="Calibri"/>
          <w:color w:val="000000"/>
        </w:rPr>
        <w:t>Objective and technique: Confirm the register, resetPassword and login operations and error responses. Use equivalence partitioning, password/expiry boundary analysis, negative cases and the I03 workflow. Login combinations are reviewed as a decision table; a complete formal rule-coverage claim is not made.</w:t>
      </w:r>
    </w:p>
    <w:p w14:paraId="19A9D1B2" w14:textId="77777777" w:rsidR="00077179" w:rsidRPr="008A0076" w:rsidRDefault="008A0076" w:rsidP="008A0076">
      <w:pPr>
        <w:spacing w:after="120" w:line="252" w:lineRule="auto"/>
        <w:jc w:val="both"/>
        <w:rPr>
          <w:i/>
          <w:color w:val="0000FF"/>
        </w:rPr>
      </w:pPr>
      <w:r>
        <w:rPr>
          <w:rFonts w:ascii="Calibri" w:eastAsia="Calibri" w:hAnsi="Calibri"/>
          <w:color w:val="000000"/>
        </w:rPr>
        <w:t>Levels and completion criteria: Unit and component integration now; System and Acceptance planned. Complete the current phase at 48/48 PASS. Planned stage cases require their own PASS and sign-off.</w:t>
      </w:r>
    </w:p>
    <w:p w14:paraId="22DE5203" w14:textId="77777777" w:rsidR="00B22FC6" w:rsidRDefault="004F5652" w:rsidP="004F5652">
      <w:pPr>
        <w:keepNext/>
      </w:pPr>
      <w:r>
        <w:rPr>
          <w:b/>
          <w:sz w:val="24"/>
        </w:rPr>
        <w:t>Structure based testing</w:t>
      </w:r>
    </w:p>
    <w:p w14:paraId="45FD0758" w14:textId="77777777" w:rsidR="00077179" w:rsidRPr="008A0076" w:rsidRDefault="008A0076" w:rsidP="008A0076">
      <w:pPr>
        <w:spacing w:after="120" w:line="252" w:lineRule="auto"/>
        <w:jc w:val="both"/>
        <w:rPr>
          <w:i/>
          <w:color w:val="0000FF"/>
        </w:rPr>
      </w:pPr>
      <w:r>
        <w:rPr>
          <w:rFonts w:ascii="Calibri" w:eastAsia="Calibri" w:hAnsi="Calibri"/>
          <w:color w:val="000000"/>
        </w:rPr>
        <w:t>Objective and technique: Exercise handler statements, branch outcomes and exception paths. Inspect Jest coverage and targeted failure injection for SQL/JWT failures.</w:t>
      </w:r>
    </w:p>
    <w:p w14:paraId="170F9509" w14:textId="77777777" w:rsidR="00077179" w:rsidRPr="008A0076" w:rsidRDefault="008A0076" w:rsidP="008A0076">
      <w:pPr>
        <w:spacing w:after="120" w:line="252" w:lineRule="auto"/>
        <w:jc w:val="both"/>
        <w:rPr>
          <w:i/>
          <w:color w:val="0000FF"/>
        </w:rPr>
      </w:pPr>
      <w:r>
        <w:rPr>
          <w:rFonts w:ascii="Calibri" w:eastAsia="Calibri" w:hAnsi="Calibri"/>
          <w:color w:val="000000"/>
        </w:rPr>
        <w:t>Levels and completion criteria: Unit/component integration. Complete when each of the four configured coverage measures is at least 80% for selected handler modules; final measured value is 100% for each. No MC/DC or all-path claim.</w:t>
      </w:r>
    </w:p>
    <w:p w14:paraId="4BD53A7C" w14:textId="77777777" w:rsidR="00B22FC6" w:rsidRDefault="004F5652" w:rsidP="004F5652">
      <w:pPr>
        <w:keepNext/>
      </w:pPr>
      <w:r>
        <w:rPr>
          <w:b/>
          <w:sz w:val="24"/>
        </w:rPr>
        <w:t>Regression testing</w:t>
      </w:r>
    </w:p>
    <w:p w14:paraId="4E317413" w14:textId="77777777" w:rsidR="00077179" w:rsidRPr="008A0076" w:rsidRDefault="008A0076" w:rsidP="008A0076">
      <w:pPr>
        <w:spacing w:after="120" w:line="252" w:lineRule="auto"/>
        <w:jc w:val="both"/>
        <w:rPr>
          <w:i/>
          <w:color w:val="0000FF"/>
        </w:rPr>
      </w:pPr>
      <w:r>
        <w:rPr>
          <w:rFonts w:ascii="Calibri" w:eastAsia="Calibri" w:hAnsi="Calibri"/>
          <w:color w:val="000000"/>
        </w:rPr>
        <w:t>Objective and technique: Detect changed behavior after code/config changes. Reuse the versioned suite with reset fixtures and CI execution on push/pull request.</w:t>
      </w:r>
    </w:p>
    <w:p w14:paraId="5A3ECC40" w14:textId="77777777" w:rsidR="00077179" w:rsidRPr="008A0076" w:rsidRDefault="008A0076" w:rsidP="008A0076">
      <w:pPr>
        <w:spacing w:after="120" w:line="252" w:lineRule="auto"/>
        <w:jc w:val="both"/>
        <w:rPr>
          <w:i/>
          <w:color w:val="0000FF"/>
        </w:rPr>
      </w:pPr>
      <w:r>
        <w:rPr>
          <w:rFonts w:ascii="Calibri" w:eastAsia="Calibri" w:hAnsi="Calibri"/>
          <w:color w:val="000000"/>
        </w:rPr>
        <w:t>Levels and completion criteria: Unit/component integration. Complete a run only when the suite exits successfully and evidence is retained. Following fixes, confirmation testing must first rerun the reproducing case; no defect-fix confirmation is fabricated here.</w:t>
      </w:r>
    </w:p>
    <w:p w14:paraId="362E9ACD" w14:textId="77777777" w:rsidR="00B22FC6" w:rsidRDefault="004F5652" w:rsidP="004F5652">
      <w:pPr>
        <w:keepNext/>
      </w:pPr>
      <w:r>
        <w:rPr>
          <w:b/>
          <w:sz w:val="24"/>
        </w:rPr>
        <w:t>Selected security behavior</w:t>
      </w:r>
    </w:p>
    <w:p w14:paraId="34F5855D" w14:textId="77777777" w:rsidR="00077179" w:rsidRPr="008A0076" w:rsidRDefault="008A0076" w:rsidP="008A0076">
      <w:pPr>
        <w:spacing w:after="120" w:line="252" w:lineRule="auto"/>
        <w:jc w:val="both"/>
        <w:rPr>
          <w:i/>
          <w:color w:val="0000FF"/>
        </w:rPr>
      </w:pPr>
      <w:r>
        <w:rPr>
          <w:rFonts w:ascii="Calibri" w:eastAsia="Calibri" w:hAnsi="Calibri"/>
          <w:color w:val="000000"/>
        </w:rPr>
        <w:t>Objective and technique: Check locked-account rejection, hashing, JWT validity and omission of password_hash. Use role/state cases and response inspection.</w:t>
      </w:r>
    </w:p>
    <w:p w14:paraId="4A0A00EC" w14:textId="77777777" w:rsidR="00077179" w:rsidRPr="008A0076" w:rsidRDefault="008A0076" w:rsidP="008A0076">
      <w:pPr>
        <w:spacing w:after="120" w:line="252" w:lineRule="auto"/>
        <w:jc w:val="both"/>
        <w:rPr>
          <w:i/>
          <w:color w:val="0000FF"/>
        </w:rPr>
      </w:pPr>
      <w:r>
        <w:rPr>
          <w:rFonts w:ascii="Calibri" w:eastAsia="Calibri" w:hAnsi="Calibri"/>
          <w:color w:val="000000"/>
        </w:rPr>
        <w:t>Levels and completion criteria: Unit/component integration; ST-03 and acceptance journeys provide planned staging observations. Existing assertions must pass, but security release approval is withheld while plaintext fallback/logging/OTP exposure require review.</w:t>
      </w:r>
    </w:p>
    <w:p w14:paraId="7CD24A27" w14:textId="77777777" w:rsidR="00B22FC6" w:rsidRDefault="004F5652" w:rsidP="004F5652">
      <w:pPr>
        <w:keepNext/>
      </w:pPr>
      <w:r>
        <w:rPr>
          <w:b/>
          <w:sz w:val="24"/>
        </w:rPr>
        <w:t>Acceptance and focused usability review</w:t>
      </w:r>
    </w:p>
    <w:p w14:paraId="2A73B401" w14:textId="77777777" w:rsidR="00077179" w:rsidRPr="008A0076" w:rsidRDefault="008A0076" w:rsidP="008A0076">
      <w:pPr>
        <w:spacing w:after="120" w:line="252" w:lineRule="auto"/>
        <w:jc w:val="both"/>
        <w:rPr>
          <w:i/>
          <w:color w:val="0000FF"/>
        </w:rPr>
      </w:pPr>
      <w:r>
        <w:rPr>
          <w:rFonts w:ascii="Calibri" w:eastAsia="Calibri" w:hAnsi="Calibri"/>
          <w:color w:val="000000"/>
        </w:rPr>
        <w:t>Objective and technique: Confirm FREELANCER and EMPLOYER can complete password recovery and login journeys and understand success/error feedback. Use representative-led scenario execution, not a measured usability benchmark.</w:t>
      </w:r>
    </w:p>
    <w:p w14:paraId="33CD4B54" w14:textId="77777777" w:rsidR="00077179" w:rsidRPr="008A0076" w:rsidRDefault="008A0076" w:rsidP="008A0076">
      <w:pPr>
        <w:spacing w:after="120" w:line="252" w:lineRule="auto"/>
        <w:jc w:val="both"/>
        <w:rPr>
          <w:i/>
          <w:color w:val="0000FF"/>
        </w:rPr>
      </w:pPr>
      <w:r>
        <w:rPr>
          <w:rFonts w:ascii="Calibri" w:eastAsia="Calibri" w:hAnsi="Calibri"/>
          <w:color w:val="000000"/>
        </w:rPr>
        <w:t>Levels and completion criteria: Acceptance planned only. Complete after AT-01/AT-02 pass and a nominated representative approves the recorded outcomes.</w:t>
      </w:r>
    </w:p>
    <w:p w14:paraId="65CF9B7F" w14:textId="77777777" w:rsidR="004F5652" w:rsidRDefault="00191155" w:rsidP="004F5652">
      <w:pPr>
        <w:pStyle w:val="Heading3"/>
      </w:pPr>
      <w:bookmarkStart w:id="11" w:name="_Toc242663777"/>
      <w:bookmarkEnd w:id="5"/>
      <w:bookmarkEnd w:id="6"/>
      <w:r>
        <w:t>2.2</w:t>
      </w:r>
      <w:r w:rsidR="004F5652">
        <w:t xml:space="preserve"> Test </w:t>
      </w:r>
      <w:bookmarkEnd w:id="7"/>
      <w:bookmarkEnd w:id="8"/>
      <w:r w:rsidR="00F314FC">
        <w:t>L</w:t>
      </w:r>
      <w:r w:rsidR="004F5652">
        <w:t>evel</w:t>
      </w:r>
      <w:r>
        <w:t>s</w:t>
      </w:r>
      <w:bookmarkEnd w:id="11"/>
    </w:p>
    <w:p w14:paraId="688D4A00" w14:textId="77777777" w:rsidR="00077179" w:rsidRPr="008A0076" w:rsidRDefault="008A0076" w:rsidP="008A0076">
      <w:pPr>
        <w:spacing w:after="120" w:line="252" w:lineRule="auto"/>
        <w:jc w:val="both"/>
        <w:rPr>
          <w:i/>
          <w:color w:val="0000FF"/>
        </w:rPr>
      </w:pPr>
      <w:r>
        <w:rPr>
          <w:rFonts w:ascii="Calibri" w:eastAsia="Calibri" w:hAnsi="Calibri"/>
          <w:color w:val="000000"/>
        </w:rPr>
        <w:t>X marks a selected level; P marks a planned level not yet run; – means outside that level in this scope. A testing type describes what is assessed; a test level describes the size and context of the test object. Static review is a supporting activity, not another execution level.</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12D12436" w14:textId="77777777" w:rsidTr="00013980">
        <w:trPr>
          <w:cantSplit/>
          <w:tblHeader/>
        </w:trPr>
        <w:tc>
          <w:tcPr>
            <w:tcW w:w="3131" w:type="dxa"/>
            <w:vMerge w:val="restart"/>
            <w:shd w:val="clear" w:color="auto" w:fill="FFE8E1"/>
            <w:vAlign w:val="center"/>
          </w:tcPr>
          <w:p w14:paraId="0F5CCD4D" w14:textId="77777777" w:rsidR="005C375D" w:rsidRDefault="005C375D">
            <w:pPr>
              <w:spacing w:before="60" w:after="60"/>
            </w:pPr>
            <w:r>
              <w:rPr>
                <w:rFonts w:ascii="Calibri" w:hAnsi="Calibri"/>
                <w:b/>
                <w:sz w:val="20"/>
              </w:rPr>
              <w:t>Type of Tests</w:t>
            </w:r>
          </w:p>
        </w:tc>
        <w:tc>
          <w:tcPr>
            <w:tcW w:w="5850" w:type="dxa"/>
            <w:gridSpan w:val="4"/>
            <w:shd w:val="clear" w:color="auto" w:fill="FFE8E1"/>
            <w:vAlign w:val="center"/>
          </w:tcPr>
          <w:p w14:paraId="763CBAA4" w14:textId="77777777" w:rsidR="005C375D" w:rsidRDefault="005C375D">
            <w:pPr>
              <w:spacing w:before="60" w:after="60"/>
            </w:pPr>
            <w:r>
              <w:rPr>
                <w:rFonts w:ascii="Calibri" w:hAnsi="Calibri"/>
                <w:b/>
                <w:sz w:val="20"/>
              </w:rPr>
              <w:t>Test Level</w:t>
            </w:r>
          </w:p>
        </w:tc>
      </w:tr>
      <w:tr w:rsidR="004F5652" w14:paraId="708B9BD3" w14:textId="77777777" w:rsidTr="00D70A26">
        <w:trPr>
          <w:cantSplit/>
          <w:tblHeader/>
        </w:trPr>
        <w:tc>
          <w:tcPr>
            <w:tcW w:w="3131" w:type="dxa"/>
            <w:vMerge/>
            <w:shd w:val="clear" w:color="auto" w:fill="FFE8E1"/>
            <w:vAlign w:val="center"/>
          </w:tcPr>
          <w:p w14:paraId="7C66DE31" w14:textId="77777777" w:rsidR="004F5652" w:rsidRDefault="004F5652" w:rsidP="00013980">
            <w:pPr>
              <w:pStyle w:val="HeadingLv1"/>
            </w:pPr>
          </w:p>
        </w:tc>
        <w:tc>
          <w:tcPr>
            <w:tcW w:w="1260" w:type="dxa"/>
            <w:shd w:val="clear" w:color="auto" w:fill="FFE8E1"/>
          </w:tcPr>
          <w:p w14:paraId="1166EEF2" w14:textId="77777777" w:rsidR="005C375D" w:rsidRDefault="005C375D">
            <w:pPr>
              <w:spacing w:before="60" w:after="60"/>
            </w:pPr>
            <w:r>
              <w:rPr>
                <w:rFonts w:ascii="Calibri" w:hAnsi="Calibri"/>
                <w:b/>
                <w:sz w:val="20"/>
              </w:rPr>
              <w:t>Unit</w:t>
            </w:r>
          </w:p>
        </w:tc>
        <w:tc>
          <w:tcPr>
            <w:tcW w:w="1260" w:type="dxa"/>
            <w:shd w:val="clear" w:color="auto" w:fill="FFE8E1"/>
          </w:tcPr>
          <w:p w14:paraId="34E9782E" w14:textId="77777777" w:rsidR="005C375D" w:rsidRDefault="005C375D">
            <w:pPr>
              <w:spacing w:before="60" w:after="60"/>
            </w:pPr>
            <w:r>
              <w:rPr>
                <w:rFonts w:ascii="Calibri" w:hAnsi="Calibri"/>
                <w:b/>
                <w:sz w:val="20"/>
              </w:rPr>
              <w:t>Integration</w:t>
            </w:r>
          </w:p>
        </w:tc>
        <w:tc>
          <w:tcPr>
            <w:tcW w:w="1530" w:type="dxa"/>
            <w:shd w:val="clear" w:color="auto" w:fill="FFE8E1"/>
          </w:tcPr>
          <w:p w14:paraId="7BB45460" w14:textId="77777777" w:rsidR="005C375D" w:rsidRDefault="005C375D">
            <w:pPr>
              <w:spacing w:before="60" w:after="60"/>
            </w:pPr>
            <w:r>
              <w:rPr>
                <w:rFonts w:ascii="Calibri" w:hAnsi="Calibri"/>
                <w:b/>
                <w:sz w:val="20"/>
              </w:rPr>
              <w:t>System</w:t>
            </w:r>
          </w:p>
        </w:tc>
        <w:tc>
          <w:tcPr>
            <w:tcW w:w="1800" w:type="dxa"/>
            <w:shd w:val="clear" w:color="auto" w:fill="FFE8E1"/>
          </w:tcPr>
          <w:p w14:paraId="5015D4A5" w14:textId="77777777" w:rsidR="005C375D" w:rsidRDefault="005C375D">
            <w:pPr>
              <w:spacing w:before="60" w:after="60"/>
            </w:pPr>
            <w:r>
              <w:rPr>
                <w:rFonts w:ascii="Calibri" w:hAnsi="Calibri"/>
                <w:b/>
                <w:sz w:val="20"/>
              </w:rPr>
              <w:t>Acceptance</w:t>
            </w:r>
          </w:p>
        </w:tc>
      </w:tr>
      <w:tr w:rsidR="004F5652" w14:paraId="460FE31E" w14:textId="77777777" w:rsidTr="004F5652">
        <w:trPr>
          <w:cantSplit/>
        </w:trPr>
        <w:tc>
          <w:tcPr>
            <w:tcW w:w="3131" w:type="dxa"/>
            <w:vAlign w:val="center"/>
          </w:tcPr>
          <w:p w14:paraId="36E5DE58" w14:textId="77777777" w:rsidR="005C375D" w:rsidRDefault="005C375D">
            <w:pPr>
              <w:spacing w:before="60" w:after="60"/>
            </w:pPr>
            <w:r>
              <w:rPr>
                <w:rFonts w:ascii="Calibri" w:hAnsi="Calibri"/>
                <w:sz w:val="20"/>
              </w:rPr>
              <w:t>Functional</w:t>
            </w:r>
          </w:p>
        </w:tc>
        <w:tc>
          <w:tcPr>
            <w:tcW w:w="1260" w:type="dxa"/>
            <w:vAlign w:val="center"/>
          </w:tcPr>
          <w:p w14:paraId="2B8FB701" w14:textId="77777777" w:rsidR="005C375D" w:rsidRDefault="005C375D">
            <w:pPr>
              <w:spacing w:before="60" w:after="60"/>
            </w:pPr>
            <w:r>
              <w:rPr>
                <w:rFonts w:ascii="Calibri" w:hAnsi="Calibri"/>
                <w:sz w:val="20"/>
              </w:rPr>
              <w:t>X</w:t>
            </w:r>
          </w:p>
        </w:tc>
        <w:tc>
          <w:tcPr>
            <w:tcW w:w="1260" w:type="dxa"/>
            <w:vAlign w:val="center"/>
          </w:tcPr>
          <w:p w14:paraId="436C5D75" w14:textId="77777777" w:rsidR="005C375D" w:rsidRDefault="005C375D">
            <w:pPr>
              <w:spacing w:before="60" w:after="60"/>
            </w:pPr>
            <w:r>
              <w:rPr>
                <w:rFonts w:ascii="Calibri" w:hAnsi="Calibri"/>
                <w:sz w:val="20"/>
              </w:rPr>
              <w:t>X</w:t>
            </w:r>
          </w:p>
        </w:tc>
        <w:tc>
          <w:tcPr>
            <w:tcW w:w="1530" w:type="dxa"/>
            <w:vAlign w:val="center"/>
          </w:tcPr>
          <w:p w14:paraId="2F4A1EE8" w14:textId="77777777" w:rsidR="005C375D" w:rsidRDefault="005C375D">
            <w:pPr>
              <w:spacing w:before="60" w:after="60"/>
            </w:pPr>
            <w:r>
              <w:rPr>
                <w:rFonts w:ascii="Calibri" w:hAnsi="Calibri"/>
                <w:sz w:val="20"/>
              </w:rPr>
              <w:t>P</w:t>
            </w:r>
          </w:p>
        </w:tc>
        <w:tc>
          <w:tcPr>
            <w:tcW w:w="1800" w:type="dxa"/>
            <w:vAlign w:val="center"/>
          </w:tcPr>
          <w:p w14:paraId="4990761C" w14:textId="77777777" w:rsidR="005C375D" w:rsidRDefault="005C375D">
            <w:pPr>
              <w:spacing w:before="60" w:after="60"/>
            </w:pPr>
            <w:r>
              <w:rPr>
                <w:rFonts w:ascii="Calibri" w:hAnsi="Calibri"/>
                <w:sz w:val="20"/>
              </w:rPr>
              <w:t>P</w:t>
            </w:r>
          </w:p>
        </w:tc>
      </w:tr>
      <w:tr w:rsidR="004F5652" w14:paraId="2DA02433" w14:textId="77777777" w:rsidTr="004F5652">
        <w:trPr>
          <w:cantSplit/>
        </w:trPr>
        <w:tc>
          <w:tcPr>
            <w:tcW w:w="3131" w:type="dxa"/>
            <w:vAlign w:val="center"/>
          </w:tcPr>
          <w:p w14:paraId="6A88D2A8" w14:textId="77777777" w:rsidR="005C375D" w:rsidRDefault="005C375D">
            <w:pPr>
              <w:spacing w:before="60" w:after="60"/>
            </w:pPr>
            <w:r>
              <w:rPr>
                <w:rFonts w:ascii="Calibri" w:hAnsi="Calibri"/>
                <w:sz w:val="20"/>
              </w:rPr>
              <w:t>Structure based</w:t>
            </w:r>
          </w:p>
        </w:tc>
        <w:tc>
          <w:tcPr>
            <w:tcW w:w="1260" w:type="dxa"/>
            <w:vAlign w:val="center"/>
          </w:tcPr>
          <w:p w14:paraId="1E06724A" w14:textId="77777777" w:rsidR="005C375D" w:rsidRDefault="005C375D">
            <w:pPr>
              <w:spacing w:before="60" w:after="60"/>
            </w:pPr>
            <w:r>
              <w:rPr>
                <w:rFonts w:ascii="Calibri" w:hAnsi="Calibri"/>
                <w:sz w:val="20"/>
              </w:rPr>
              <w:t>X</w:t>
            </w:r>
          </w:p>
        </w:tc>
        <w:tc>
          <w:tcPr>
            <w:tcW w:w="1260" w:type="dxa"/>
            <w:vAlign w:val="center"/>
          </w:tcPr>
          <w:p w14:paraId="785B5300" w14:textId="77777777" w:rsidR="005C375D" w:rsidRDefault="005C375D">
            <w:pPr>
              <w:spacing w:before="60" w:after="60"/>
            </w:pPr>
            <w:r>
              <w:rPr>
                <w:rFonts w:ascii="Calibri" w:hAnsi="Calibri"/>
                <w:sz w:val="20"/>
              </w:rPr>
              <w:t>X</w:t>
            </w:r>
          </w:p>
        </w:tc>
        <w:tc>
          <w:tcPr>
            <w:tcW w:w="1530" w:type="dxa"/>
            <w:vAlign w:val="center"/>
          </w:tcPr>
          <w:p w14:paraId="628C2A33" w14:textId="77777777" w:rsidR="005C375D" w:rsidRDefault="005C375D">
            <w:pPr>
              <w:spacing w:before="60" w:after="60"/>
            </w:pPr>
            <w:r>
              <w:rPr>
                <w:rFonts w:ascii="Calibri" w:hAnsi="Calibri"/>
                <w:sz w:val="20"/>
              </w:rPr>
              <w:t>–</w:t>
            </w:r>
          </w:p>
        </w:tc>
        <w:tc>
          <w:tcPr>
            <w:tcW w:w="1800" w:type="dxa"/>
            <w:vAlign w:val="center"/>
          </w:tcPr>
          <w:p w14:paraId="363BC277" w14:textId="77777777" w:rsidR="005C375D" w:rsidRDefault="005C375D">
            <w:pPr>
              <w:spacing w:before="60" w:after="60"/>
            </w:pPr>
            <w:r>
              <w:rPr>
                <w:rFonts w:ascii="Calibri" w:hAnsi="Calibri"/>
                <w:sz w:val="20"/>
              </w:rPr>
              <w:t>–</w:t>
            </w:r>
          </w:p>
        </w:tc>
      </w:tr>
      <w:tr w:rsidR="004F5652" w14:paraId="2FEAE10A" w14:textId="77777777" w:rsidTr="004F5652">
        <w:trPr>
          <w:cantSplit/>
        </w:trPr>
        <w:tc>
          <w:tcPr>
            <w:tcW w:w="3131" w:type="dxa"/>
            <w:vAlign w:val="center"/>
          </w:tcPr>
          <w:p w14:paraId="7399919D" w14:textId="77777777" w:rsidR="005C375D" w:rsidRDefault="005C375D">
            <w:pPr>
              <w:spacing w:before="60" w:after="60"/>
            </w:pPr>
            <w:r>
              <w:rPr>
                <w:rFonts w:ascii="Calibri" w:hAnsi="Calibri"/>
                <w:sz w:val="20"/>
              </w:rPr>
              <w:t>Regression</w:t>
            </w:r>
          </w:p>
        </w:tc>
        <w:tc>
          <w:tcPr>
            <w:tcW w:w="1260" w:type="dxa"/>
            <w:vAlign w:val="center"/>
          </w:tcPr>
          <w:p w14:paraId="6574331D" w14:textId="77777777" w:rsidR="005C375D" w:rsidRDefault="005C375D">
            <w:pPr>
              <w:spacing w:before="60" w:after="60"/>
            </w:pPr>
            <w:r>
              <w:rPr>
                <w:rFonts w:ascii="Calibri" w:hAnsi="Calibri"/>
                <w:sz w:val="20"/>
              </w:rPr>
              <w:t>X</w:t>
            </w:r>
          </w:p>
        </w:tc>
        <w:tc>
          <w:tcPr>
            <w:tcW w:w="1260" w:type="dxa"/>
            <w:vAlign w:val="center"/>
          </w:tcPr>
          <w:p w14:paraId="35D9BBC6" w14:textId="77777777" w:rsidR="005C375D" w:rsidRDefault="005C375D">
            <w:pPr>
              <w:spacing w:before="60" w:after="60"/>
            </w:pPr>
            <w:r>
              <w:rPr>
                <w:rFonts w:ascii="Calibri" w:hAnsi="Calibri"/>
                <w:sz w:val="20"/>
              </w:rPr>
              <w:t>X</w:t>
            </w:r>
          </w:p>
        </w:tc>
        <w:tc>
          <w:tcPr>
            <w:tcW w:w="1530" w:type="dxa"/>
            <w:vAlign w:val="center"/>
          </w:tcPr>
          <w:p w14:paraId="7D056568" w14:textId="77777777" w:rsidR="005C375D" w:rsidRDefault="005C375D">
            <w:pPr>
              <w:spacing w:before="60" w:after="60"/>
            </w:pPr>
            <w:r>
              <w:rPr>
                <w:rFonts w:ascii="Calibri" w:hAnsi="Calibri"/>
                <w:sz w:val="20"/>
              </w:rPr>
              <w:t>–</w:t>
            </w:r>
          </w:p>
        </w:tc>
        <w:tc>
          <w:tcPr>
            <w:tcW w:w="1800" w:type="dxa"/>
            <w:vAlign w:val="center"/>
          </w:tcPr>
          <w:p w14:paraId="531035C0" w14:textId="77777777" w:rsidR="005C375D" w:rsidRDefault="005C375D">
            <w:pPr>
              <w:spacing w:before="60" w:after="60"/>
            </w:pPr>
            <w:r>
              <w:rPr>
                <w:rFonts w:ascii="Calibri" w:hAnsi="Calibri"/>
                <w:sz w:val="20"/>
              </w:rPr>
              <w:t>–</w:t>
            </w:r>
          </w:p>
        </w:tc>
      </w:tr>
      <w:tr w:rsidR="004F5652" w14:paraId="71B9FBD9" w14:textId="77777777" w:rsidTr="004F5652">
        <w:trPr>
          <w:cantSplit/>
        </w:trPr>
        <w:tc>
          <w:tcPr>
            <w:tcW w:w="3131" w:type="dxa"/>
            <w:vAlign w:val="center"/>
          </w:tcPr>
          <w:p w14:paraId="60C811C0" w14:textId="77777777" w:rsidR="005C375D" w:rsidRDefault="005C375D">
            <w:pPr>
              <w:spacing w:before="60" w:after="60"/>
            </w:pPr>
            <w:r>
              <w:rPr>
                <w:rFonts w:ascii="Calibri" w:hAnsi="Calibri"/>
                <w:sz w:val="20"/>
              </w:rPr>
              <w:t>Selected security behavior</w:t>
            </w:r>
          </w:p>
        </w:tc>
        <w:tc>
          <w:tcPr>
            <w:tcW w:w="1260" w:type="dxa"/>
            <w:vAlign w:val="center"/>
          </w:tcPr>
          <w:p w14:paraId="765DD9C6" w14:textId="77777777" w:rsidR="005C375D" w:rsidRDefault="005C375D">
            <w:pPr>
              <w:spacing w:before="60" w:after="60"/>
            </w:pPr>
            <w:r>
              <w:rPr>
                <w:rFonts w:ascii="Calibri" w:hAnsi="Calibri"/>
                <w:sz w:val="20"/>
              </w:rPr>
              <w:t>X</w:t>
            </w:r>
          </w:p>
        </w:tc>
        <w:tc>
          <w:tcPr>
            <w:tcW w:w="1260" w:type="dxa"/>
            <w:vAlign w:val="center"/>
          </w:tcPr>
          <w:p w14:paraId="097877C5" w14:textId="77777777" w:rsidR="005C375D" w:rsidRDefault="005C375D">
            <w:pPr>
              <w:spacing w:before="60" w:after="60"/>
            </w:pPr>
            <w:r>
              <w:rPr>
                <w:rFonts w:ascii="Calibri" w:hAnsi="Calibri"/>
                <w:sz w:val="20"/>
              </w:rPr>
              <w:t>X</w:t>
            </w:r>
          </w:p>
        </w:tc>
        <w:tc>
          <w:tcPr>
            <w:tcW w:w="1530" w:type="dxa"/>
            <w:vAlign w:val="center"/>
          </w:tcPr>
          <w:p w14:paraId="6D977756" w14:textId="77777777" w:rsidR="005C375D" w:rsidRDefault="005C375D">
            <w:pPr>
              <w:spacing w:before="60" w:after="60"/>
            </w:pPr>
            <w:r>
              <w:rPr>
                <w:rFonts w:ascii="Calibri" w:hAnsi="Calibri"/>
                <w:sz w:val="20"/>
              </w:rPr>
              <w:t>P</w:t>
            </w:r>
          </w:p>
        </w:tc>
        <w:tc>
          <w:tcPr>
            <w:tcW w:w="1800" w:type="dxa"/>
            <w:vAlign w:val="center"/>
          </w:tcPr>
          <w:p w14:paraId="66CA15FA" w14:textId="77777777" w:rsidR="005C375D" w:rsidRDefault="005C375D">
            <w:pPr>
              <w:spacing w:before="60" w:after="60"/>
            </w:pPr>
            <w:r>
              <w:rPr>
                <w:rFonts w:ascii="Calibri" w:hAnsi="Calibri"/>
                <w:sz w:val="20"/>
              </w:rPr>
              <w:t>P</w:t>
            </w:r>
          </w:p>
        </w:tc>
      </w:tr>
      <w:tr w:rsidR="004F5652" w14:paraId="0469B57F" w14:textId="77777777" w:rsidTr="004F5652">
        <w:trPr>
          <w:cantSplit/>
        </w:trPr>
        <w:tc>
          <w:tcPr>
            <w:tcW w:w="3131" w:type="dxa"/>
            <w:vAlign w:val="center"/>
          </w:tcPr>
          <w:p w14:paraId="06FFA07B" w14:textId="77777777" w:rsidR="005C375D" w:rsidRDefault="005C375D">
            <w:pPr>
              <w:spacing w:before="60" w:after="60"/>
            </w:pPr>
            <w:r>
              <w:rPr>
                <w:rFonts w:ascii="Calibri" w:hAnsi="Calibri"/>
                <w:sz w:val="20"/>
              </w:rPr>
              <w:t>Acceptance / usability</w:t>
            </w:r>
          </w:p>
        </w:tc>
        <w:tc>
          <w:tcPr>
            <w:tcW w:w="1260" w:type="dxa"/>
            <w:vAlign w:val="center"/>
          </w:tcPr>
          <w:p w14:paraId="17BC50D9" w14:textId="77777777" w:rsidR="005C375D" w:rsidRDefault="005C375D">
            <w:pPr>
              <w:spacing w:before="60" w:after="60"/>
            </w:pPr>
            <w:r>
              <w:rPr>
                <w:rFonts w:ascii="Calibri" w:hAnsi="Calibri"/>
                <w:sz w:val="20"/>
              </w:rPr>
              <w:t>–</w:t>
            </w:r>
          </w:p>
        </w:tc>
        <w:tc>
          <w:tcPr>
            <w:tcW w:w="1260" w:type="dxa"/>
            <w:vAlign w:val="center"/>
          </w:tcPr>
          <w:p w14:paraId="2E765738" w14:textId="77777777" w:rsidR="005C375D" w:rsidRDefault="005C375D">
            <w:pPr>
              <w:spacing w:before="60" w:after="60"/>
            </w:pPr>
            <w:r>
              <w:rPr>
                <w:rFonts w:ascii="Calibri" w:hAnsi="Calibri"/>
                <w:sz w:val="20"/>
              </w:rPr>
              <w:t>–</w:t>
            </w:r>
          </w:p>
        </w:tc>
        <w:tc>
          <w:tcPr>
            <w:tcW w:w="1530" w:type="dxa"/>
            <w:vAlign w:val="center"/>
          </w:tcPr>
          <w:p w14:paraId="0CFCD6A3" w14:textId="77777777" w:rsidR="005C375D" w:rsidRDefault="005C375D">
            <w:pPr>
              <w:spacing w:before="60" w:after="60"/>
            </w:pPr>
            <w:r>
              <w:rPr>
                <w:rFonts w:ascii="Calibri" w:hAnsi="Calibri"/>
                <w:sz w:val="20"/>
              </w:rPr>
              <w:t>–</w:t>
            </w:r>
          </w:p>
        </w:tc>
        <w:tc>
          <w:tcPr>
            <w:tcW w:w="1800" w:type="dxa"/>
            <w:vAlign w:val="center"/>
          </w:tcPr>
          <w:p w14:paraId="5AC2F624" w14:textId="77777777" w:rsidR="005C375D" w:rsidRDefault="005C375D">
            <w:pPr>
              <w:spacing w:before="60" w:after="60"/>
            </w:pPr>
            <w:r>
              <w:rPr>
                <w:rFonts w:ascii="Calibri" w:hAnsi="Calibri"/>
                <w:sz w:val="20"/>
              </w:rPr>
              <w:t>P</w:t>
            </w:r>
          </w:p>
        </w:tc>
      </w:tr>
    </w:tbl>
    <w:p w14:paraId="66648A9F"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3A26EC86" w14:textId="77777777" w:rsidR="004F5652" w:rsidRDefault="00191155" w:rsidP="004F5652">
      <w:pPr>
        <w:pStyle w:val="Heading3"/>
      </w:pPr>
      <w:bookmarkStart w:id="19" w:name="_Toc242663778"/>
      <w:r>
        <w:t>2.3</w:t>
      </w:r>
      <w:r w:rsidR="004F5652">
        <w:t xml:space="preserve"> Supporting </w:t>
      </w:r>
      <w:r w:rsidR="00F314FC">
        <w:t>T</w:t>
      </w:r>
      <w:r w:rsidR="004F5652">
        <w:t>ools</w:t>
      </w:r>
      <w:bookmarkEnd w:id="17"/>
      <w:bookmarkEnd w:id="18"/>
      <w:bookmarkEnd w:id="19"/>
    </w:p>
    <w:p w14:paraId="024CA6B4" w14:textId="77777777" w:rsidR="00077179" w:rsidRPr="008A0076" w:rsidRDefault="008A0076" w:rsidP="008A0076">
      <w:pPr>
        <w:spacing w:after="120" w:line="252" w:lineRule="auto"/>
        <w:jc w:val="both"/>
        <w:rPr>
          <w:i/>
          <w:color w:val="0000FF"/>
        </w:rPr>
      </w:pPr>
      <w:r>
        <w:rPr>
          <w:rFonts w:ascii="Calibri" w:eastAsia="Calibri" w:hAnsi="Calibri"/>
          <w:color w:val="000000"/>
        </w:rPr>
        <w:t>Versions below are those locked for the tested backend, rather than the newest available releases. Jest is the JavaScript unit-test framework; Supertest is an HTTP testing library. GitHub Actions orchestrates CI and is not a test framework. This selection applies the Unit Test Framework Tools and tool-selection principles taught in SWT6 slides 24 and 50.</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49072657" w14:textId="77777777" w:rsidTr="004F5652">
        <w:trPr>
          <w:cantSplit/>
          <w:tblHeader/>
        </w:trPr>
        <w:tc>
          <w:tcPr>
            <w:tcW w:w="3287" w:type="dxa"/>
            <w:shd w:val="clear" w:color="auto" w:fill="FFE8E1"/>
          </w:tcPr>
          <w:p w14:paraId="51A3E895" w14:textId="77777777" w:rsidR="005C375D" w:rsidRDefault="005C375D">
            <w:pPr>
              <w:spacing w:before="60" w:after="60"/>
            </w:pPr>
            <w:r>
              <w:rPr>
                <w:rFonts w:ascii="Calibri" w:hAnsi="Calibri"/>
                <w:b/>
                <w:sz w:val="20"/>
              </w:rPr>
              <w:t>Purpose</w:t>
            </w:r>
          </w:p>
        </w:tc>
        <w:tc>
          <w:tcPr>
            <w:tcW w:w="1932" w:type="dxa"/>
            <w:shd w:val="clear" w:color="auto" w:fill="FFE8E1"/>
          </w:tcPr>
          <w:p w14:paraId="181E87E2" w14:textId="77777777" w:rsidR="005C375D" w:rsidRDefault="005C375D">
            <w:pPr>
              <w:spacing w:before="60" w:after="60"/>
            </w:pPr>
            <w:r>
              <w:rPr>
                <w:rFonts w:ascii="Calibri" w:hAnsi="Calibri"/>
                <w:b/>
                <w:sz w:val="20"/>
              </w:rPr>
              <w:t>Tool</w:t>
            </w:r>
          </w:p>
        </w:tc>
        <w:tc>
          <w:tcPr>
            <w:tcW w:w="1962" w:type="dxa"/>
            <w:shd w:val="clear" w:color="auto" w:fill="FFE8E1"/>
          </w:tcPr>
          <w:p w14:paraId="664F94DC" w14:textId="77777777" w:rsidR="005C375D" w:rsidRDefault="005C375D">
            <w:pPr>
              <w:spacing w:before="60" w:after="60"/>
            </w:pPr>
            <w:r>
              <w:rPr>
                <w:rFonts w:ascii="Calibri" w:hAnsi="Calibri"/>
                <w:b/>
                <w:sz w:val="20"/>
              </w:rPr>
              <w:t>Vendor/In-house</w:t>
            </w:r>
          </w:p>
        </w:tc>
        <w:tc>
          <w:tcPr>
            <w:tcW w:w="1800" w:type="dxa"/>
            <w:shd w:val="clear" w:color="auto" w:fill="FFE8E1"/>
          </w:tcPr>
          <w:p w14:paraId="160E98C3" w14:textId="77777777" w:rsidR="005C375D" w:rsidRDefault="005C375D">
            <w:pPr>
              <w:spacing w:before="60" w:after="60"/>
            </w:pPr>
            <w:r>
              <w:rPr>
                <w:rFonts w:ascii="Calibri" w:hAnsi="Calibri"/>
                <w:b/>
                <w:sz w:val="20"/>
              </w:rPr>
              <w:t>Version</w:t>
            </w:r>
          </w:p>
        </w:tc>
      </w:tr>
      <w:tr w:rsidR="004F5652" w14:paraId="1A7B1E9F" w14:textId="77777777" w:rsidTr="004F5652">
        <w:trPr>
          <w:cantSplit/>
        </w:trPr>
        <w:tc>
          <w:tcPr>
            <w:tcW w:w="3287" w:type="dxa"/>
          </w:tcPr>
          <w:p w14:paraId="3256A59B" w14:textId="77777777" w:rsidR="005C375D" w:rsidRDefault="005C375D">
            <w:pPr>
              <w:spacing w:before="60" w:after="60"/>
            </w:pPr>
            <w:r>
              <w:rPr>
                <w:rFonts w:ascii="Calibri" w:hAnsi="Calibri"/>
                <w:sz w:val="20"/>
              </w:rPr>
              <w:t>Unit assertions, mocks and coverage</w:t>
            </w:r>
          </w:p>
        </w:tc>
        <w:tc>
          <w:tcPr>
            <w:tcW w:w="1932" w:type="dxa"/>
          </w:tcPr>
          <w:p w14:paraId="411C0885" w14:textId="77777777" w:rsidR="005C375D" w:rsidRDefault="005C375D">
            <w:pPr>
              <w:spacing w:before="60" w:after="60"/>
            </w:pPr>
            <w:r>
              <w:rPr>
                <w:rFonts w:ascii="Calibri" w:hAnsi="Calibri"/>
                <w:sz w:val="20"/>
              </w:rPr>
              <w:t>Jest</w:t>
            </w:r>
          </w:p>
        </w:tc>
        <w:tc>
          <w:tcPr>
            <w:tcW w:w="1962" w:type="dxa"/>
          </w:tcPr>
          <w:p w14:paraId="6B7FAEA8" w14:textId="77777777" w:rsidR="005C375D" w:rsidRDefault="005C375D">
            <w:pPr>
              <w:spacing w:before="60" w:after="60"/>
            </w:pPr>
            <w:r>
              <w:rPr>
                <w:rFonts w:ascii="Calibri" w:hAnsi="Calibri"/>
                <w:sz w:val="20"/>
              </w:rPr>
              <w:t>Open-source Jest project</w:t>
            </w:r>
          </w:p>
        </w:tc>
        <w:tc>
          <w:tcPr>
            <w:tcW w:w="1800" w:type="dxa"/>
          </w:tcPr>
          <w:p w14:paraId="1C5C42CB" w14:textId="77777777" w:rsidR="005C375D" w:rsidRDefault="005C375D">
            <w:pPr>
              <w:spacing w:before="60" w:after="60"/>
            </w:pPr>
            <w:r>
              <w:rPr>
                <w:rFonts w:ascii="Calibri" w:hAnsi="Calibri"/>
                <w:sz w:val="20"/>
              </w:rPr>
              <w:t>29.7.0</w:t>
            </w:r>
          </w:p>
        </w:tc>
      </w:tr>
      <w:tr w:rsidR="00C826AA" w14:paraId="4480E335" w14:textId="77777777" w:rsidTr="004F5652">
        <w:trPr>
          <w:cantSplit/>
        </w:trPr>
        <w:tc>
          <w:tcPr>
            <w:tcW w:w="3287" w:type="dxa"/>
          </w:tcPr>
          <w:p w14:paraId="00526812" w14:textId="77777777" w:rsidR="005C375D" w:rsidRDefault="005C375D">
            <w:pPr>
              <w:spacing w:before="60" w:after="60"/>
            </w:pPr>
            <w:r>
              <w:rPr>
                <w:rFonts w:ascii="Calibri" w:hAnsi="Calibri"/>
                <w:sz w:val="20"/>
              </w:rPr>
              <w:t>HTTP integration requests</w:t>
            </w:r>
          </w:p>
        </w:tc>
        <w:tc>
          <w:tcPr>
            <w:tcW w:w="1932" w:type="dxa"/>
          </w:tcPr>
          <w:p w14:paraId="746F37C1" w14:textId="77777777" w:rsidR="005C375D" w:rsidRDefault="005C375D">
            <w:pPr>
              <w:spacing w:before="60" w:after="60"/>
            </w:pPr>
            <w:r>
              <w:rPr>
                <w:rFonts w:ascii="Calibri" w:hAnsi="Calibri"/>
                <w:sz w:val="20"/>
              </w:rPr>
              <w:t>Supertest</w:t>
            </w:r>
          </w:p>
        </w:tc>
        <w:tc>
          <w:tcPr>
            <w:tcW w:w="1962" w:type="dxa"/>
          </w:tcPr>
          <w:p w14:paraId="69BAD050" w14:textId="77777777" w:rsidR="005C375D" w:rsidRDefault="005C375D">
            <w:pPr>
              <w:spacing w:before="60" w:after="60"/>
            </w:pPr>
            <w:r>
              <w:rPr>
                <w:rFonts w:ascii="Calibri" w:hAnsi="Calibri"/>
                <w:sz w:val="20"/>
              </w:rPr>
              <w:t>Open-source project</w:t>
            </w:r>
          </w:p>
        </w:tc>
        <w:tc>
          <w:tcPr>
            <w:tcW w:w="1800" w:type="dxa"/>
          </w:tcPr>
          <w:p w14:paraId="3ED67630" w14:textId="77777777" w:rsidR="005C375D" w:rsidRDefault="005C375D">
            <w:pPr>
              <w:spacing w:before="60" w:after="60"/>
            </w:pPr>
            <w:r>
              <w:rPr>
                <w:rFonts w:ascii="Calibri" w:hAnsi="Calibri"/>
                <w:sz w:val="20"/>
              </w:rPr>
              <w:t>7.1.1</w:t>
            </w:r>
          </w:p>
        </w:tc>
      </w:tr>
      <w:tr w:rsidR="00C826AA" w14:paraId="20EAE477" w14:textId="77777777" w:rsidTr="004F5652">
        <w:trPr>
          <w:cantSplit/>
        </w:trPr>
        <w:tc>
          <w:tcPr>
            <w:tcW w:w="3287" w:type="dxa"/>
          </w:tcPr>
          <w:p w14:paraId="1F9944F1" w14:textId="77777777" w:rsidR="005C375D" w:rsidRDefault="005C375D">
            <w:pPr>
              <w:spacing w:before="60" w:after="60"/>
            </w:pPr>
            <w:r>
              <w:rPr>
                <w:rFonts w:ascii="Calibri" w:hAnsi="Calibri"/>
                <w:sz w:val="20"/>
              </w:rPr>
              <w:t>Transform ES modules for Jest</w:t>
            </w:r>
          </w:p>
        </w:tc>
        <w:tc>
          <w:tcPr>
            <w:tcW w:w="1932" w:type="dxa"/>
          </w:tcPr>
          <w:p w14:paraId="55F69F7A" w14:textId="77777777" w:rsidR="005C375D" w:rsidRDefault="005C375D">
            <w:pPr>
              <w:spacing w:before="60" w:after="60"/>
            </w:pPr>
            <w:r>
              <w:rPr>
                <w:rFonts w:ascii="Calibri" w:hAnsi="Calibri"/>
                <w:sz w:val="20"/>
              </w:rPr>
              <w:t>babel-jest / Babel core</w:t>
            </w:r>
          </w:p>
        </w:tc>
        <w:tc>
          <w:tcPr>
            <w:tcW w:w="1962" w:type="dxa"/>
          </w:tcPr>
          <w:p w14:paraId="7150E18F" w14:textId="77777777" w:rsidR="005C375D" w:rsidRDefault="005C375D">
            <w:pPr>
              <w:spacing w:before="60" w:after="60"/>
            </w:pPr>
            <w:r>
              <w:rPr>
                <w:rFonts w:ascii="Calibri" w:hAnsi="Calibri"/>
                <w:sz w:val="20"/>
              </w:rPr>
              <w:t>Jest / Babel projects</w:t>
            </w:r>
          </w:p>
        </w:tc>
        <w:tc>
          <w:tcPr>
            <w:tcW w:w="1800" w:type="dxa"/>
          </w:tcPr>
          <w:p w14:paraId="46EA2DC6" w14:textId="77777777" w:rsidR="005C375D" w:rsidRDefault="005C375D">
            <w:pPr>
              <w:spacing w:before="60" w:after="60"/>
            </w:pPr>
            <w:r>
              <w:rPr>
                <w:rFonts w:ascii="Calibri" w:hAnsi="Calibri"/>
                <w:sz w:val="20"/>
              </w:rPr>
              <w:t>29.7.0 / 7.24.7</w:t>
            </w:r>
          </w:p>
        </w:tc>
      </w:tr>
      <w:tr w:rsidR="00C826AA" w14:paraId="2DED242A" w14:textId="77777777" w:rsidTr="004F5652">
        <w:trPr>
          <w:cantSplit/>
        </w:trPr>
        <w:tc>
          <w:tcPr>
            <w:tcW w:w="3287" w:type="dxa"/>
          </w:tcPr>
          <w:p w14:paraId="6E4B7368" w14:textId="77777777" w:rsidR="005C375D" w:rsidRDefault="005C375D">
            <w:pPr>
              <w:spacing w:before="60" w:after="60"/>
            </w:pPr>
            <w:r>
              <w:rPr>
                <w:rFonts w:ascii="Calibri" w:hAnsi="Calibri"/>
                <w:sz w:val="20"/>
              </w:rPr>
              <w:t>Real integration components</w:t>
            </w:r>
          </w:p>
        </w:tc>
        <w:tc>
          <w:tcPr>
            <w:tcW w:w="1932" w:type="dxa"/>
          </w:tcPr>
          <w:p w14:paraId="5F97563D" w14:textId="77777777" w:rsidR="005C375D" w:rsidRDefault="005C375D">
            <w:pPr>
              <w:spacing w:before="60" w:after="60"/>
            </w:pPr>
            <w:r>
              <w:rPr>
                <w:rFonts w:ascii="Calibri" w:hAnsi="Calibri"/>
                <w:sz w:val="20"/>
              </w:rPr>
              <w:t>Express / bcryptjs / jsonwebtoken</w:t>
            </w:r>
          </w:p>
        </w:tc>
        <w:tc>
          <w:tcPr>
            <w:tcW w:w="1962" w:type="dxa"/>
          </w:tcPr>
          <w:p w14:paraId="4BD44CEF" w14:textId="77777777" w:rsidR="005C375D" w:rsidRDefault="005C375D">
            <w:pPr>
              <w:spacing w:before="60" w:after="60"/>
            </w:pPr>
            <w:r>
              <w:rPr>
                <w:rFonts w:ascii="Calibri" w:hAnsi="Calibri"/>
                <w:sz w:val="20"/>
              </w:rPr>
              <w:t>Open-source projects</w:t>
            </w:r>
          </w:p>
        </w:tc>
        <w:tc>
          <w:tcPr>
            <w:tcW w:w="1800" w:type="dxa"/>
          </w:tcPr>
          <w:p w14:paraId="2A984072" w14:textId="77777777" w:rsidR="005C375D" w:rsidRDefault="005C375D">
            <w:pPr>
              <w:spacing w:before="60" w:after="60"/>
            </w:pPr>
            <w:r>
              <w:rPr>
                <w:rFonts w:ascii="Calibri" w:hAnsi="Calibri"/>
                <w:sz w:val="20"/>
              </w:rPr>
              <w:t>4.22.3 / 2.4.3 / 9.0.3</w:t>
            </w:r>
          </w:p>
        </w:tc>
      </w:tr>
      <w:tr w:rsidR="00C826AA" w14:paraId="42FA2BEB" w14:textId="77777777" w:rsidTr="004F5652">
        <w:trPr>
          <w:cantSplit/>
        </w:trPr>
        <w:tc>
          <w:tcPr>
            <w:tcW w:w="3287" w:type="dxa"/>
          </w:tcPr>
          <w:p w14:paraId="7D91356C" w14:textId="77777777" w:rsidR="005C375D" w:rsidRDefault="005C375D">
            <w:pPr>
              <w:spacing w:before="60" w:after="60"/>
            </w:pPr>
            <w:r>
              <w:rPr>
                <w:rFonts w:ascii="Calibri" w:hAnsi="Calibri"/>
                <w:sz w:val="20"/>
              </w:rPr>
              <w:t>CI and artifact retention</w:t>
            </w:r>
          </w:p>
        </w:tc>
        <w:tc>
          <w:tcPr>
            <w:tcW w:w="1932" w:type="dxa"/>
          </w:tcPr>
          <w:p w14:paraId="46BB6C17" w14:textId="77777777" w:rsidR="005C375D" w:rsidRDefault="005C375D">
            <w:pPr>
              <w:spacing w:before="60" w:after="60"/>
            </w:pPr>
            <w:r>
              <w:rPr>
                <w:rFonts w:ascii="Calibri" w:hAnsi="Calibri"/>
                <w:sz w:val="20"/>
              </w:rPr>
              <w:t>GitHub Actions</w:t>
            </w:r>
          </w:p>
        </w:tc>
        <w:tc>
          <w:tcPr>
            <w:tcW w:w="1962" w:type="dxa"/>
          </w:tcPr>
          <w:p w14:paraId="1F2E91F0" w14:textId="77777777" w:rsidR="005C375D" w:rsidRDefault="005C375D">
            <w:pPr>
              <w:spacing w:before="60" w:after="60"/>
            </w:pPr>
            <w:r>
              <w:rPr>
                <w:rFonts w:ascii="Calibri" w:hAnsi="Calibri"/>
                <w:sz w:val="20"/>
              </w:rPr>
              <w:t>GitHub</w:t>
            </w:r>
          </w:p>
        </w:tc>
        <w:tc>
          <w:tcPr>
            <w:tcW w:w="1800" w:type="dxa"/>
          </w:tcPr>
          <w:p w14:paraId="58A16706" w14:textId="77777777" w:rsidR="005C375D" w:rsidRDefault="005C375D">
            <w:pPr>
              <w:spacing w:before="60" w:after="60"/>
            </w:pPr>
            <w:r>
              <w:rPr>
                <w:rFonts w:ascii="Calibri" w:hAnsi="Calibri"/>
                <w:sz w:val="20"/>
              </w:rPr>
              <w:t>checkout@v4, setup-node@v4, upload-artifact@v4</w:t>
            </w:r>
          </w:p>
        </w:tc>
      </w:tr>
      <w:tr w:rsidR="00C826AA" w14:paraId="7DBE9795" w14:textId="77777777" w:rsidTr="004F5652">
        <w:trPr>
          <w:cantSplit/>
        </w:trPr>
        <w:tc>
          <w:tcPr>
            <w:tcW w:w="3287" w:type="dxa"/>
          </w:tcPr>
          <w:p w14:paraId="1273AEF0" w14:textId="77777777" w:rsidR="005C375D" w:rsidRDefault="005C375D">
            <w:pPr>
              <w:spacing w:before="60" w:after="60"/>
            </w:pPr>
            <w:r>
              <w:rPr>
                <w:rFonts w:ascii="Calibri" w:hAnsi="Calibri"/>
                <w:sz w:val="20"/>
              </w:rPr>
              <w:t>Stateful persistence isolation</w:t>
            </w:r>
          </w:p>
        </w:tc>
        <w:tc>
          <w:tcPr>
            <w:tcW w:w="1932" w:type="dxa"/>
          </w:tcPr>
          <w:p w14:paraId="7B0AFB7C" w14:textId="77777777" w:rsidR="005C375D" w:rsidRDefault="005C375D">
            <w:pPr>
              <w:spacing w:before="60" w:after="60"/>
            </w:pPr>
            <w:r>
              <w:rPr>
                <w:rFonts w:ascii="Calibri" w:hAnsi="Calibri"/>
                <w:sz w:val="20"/>
              </w:rPr>
              <w:t>SQL fake / email mock</w:t>
            </w:r>
          </w:p>
        </w:tc>
        <w:tc>
          <w:tcPr>
            <w:tcW w:w="1962" w:type="dxa"/>
          </w:tcPr>
          <w:p w14:paraId="6F5EBD21" w14:textId="77777777" w:rsidR="005C375D" w:rsidRDefault="005C375D">
            <w:pPr>
              <w:spacing w:before="60" w:after="60"/>
            </w:pPr>
            <w:r>
              <w:rPr>
                <w:rFonts w:ascii="Calibri" w:hAnsi="Calibri"/>
                <w:sz w:val="20"/>
              </w:rPr>
              <w:t>In-house test utilities</w:t>
            </w:r>
          </w:p>
        </w:tc>
        <w:tc>
          <w:tcPr>
            <w:tcW w:w="1800" w:type="dxa"/>
          </w:tcPr>
          <w:p w14:paraId="208A8936" w14:textId="77777777" w:rsidR="005C375D" w:rsidRDefault="005C375D">
            <w:pPr>
              <w:spacing w:before="60" w:after="60"/>
            </w:pPr>
            <w:r>
              <w:rPr>
                <w:rFonts w:ascii="Calibri" w:hAnsi="Calibri"/>
                <w:sz w:val="20"/>
              </w:rPr>
              <w:t>Repository baseline; SHA in evidence</w:t>
            </w:r>
          </w:p>
        </w:tc>
      </w:tr>
      <w:tr w:rsidR="00C826AA" w14:paraId="0F73BE47" w14:textId="77777777" w:rsidTr="004F5652">
        <w:trPr>
          <w:cantSplit/>
        </w:trPr>
        <w:tc>
          <w:tcPr>
            <w:tcW w:w="3287" w:type="dxa"/>
          </w:tcPr>
          <w:p w14:paraId="13CA2D76" w14:textId="77777777" w:rsidR="005C375D" w:rsidRDefault="005C375D">
            <w:pPr>
              <w:spacing w:before="60" w:after="60"/>
            </w:pPr>
            <w:r>
              <w:rPr>
                <w:rFonts w:ascii="Calibri" w:hAnsi="Calibri"/>
                <w:sz w:val="20"/>
              </w:rPr>
              <w:t>Test records and review</w:t>
            </w:r>
          </w:p>
        </w:tc>
        <w:tc>
          <w:tcPr>
            <w:tcW w:w="1932" w:type="dxa"/>
          </w:tcPr>
          <w:p w14:paraId="4E3EC4EF" w14:textId="77777777" w:rsidR="005C375D" w:rsidRDefault="005C375D">
            <w:pPr>
              <w:spacing w:before="60" w:after="60"/>
            </w:pPr>
            <w:r>
              <w:rPr>
                <w:rFonts w:ascii="Calibri" w:hAnsi="Calibri"/>
                <w:sz w:val="20"/>
              </w:rPr>
              <w:t>Report5 Excel / Word templates</w:t>
            </w:r>
          </w:p>
        </w:tc>
        <w:tc>
          <w:tcPr>
            <w:tcW w:w="1962" w:type="dxa"/>
          </w:tcPr>
          <w:p w14:paraId="5915E016" w14:textId="77777777" w:rsidR="005C375D" w:rsidRDefault="005C375D">
            <w:pPr>
              <w:spacing w:before="60" w:after="60"/>
            </w:pPr>
            <w:r>
              <w:rPr>
                <w:rFonts w:ascii="Calibri" w:hAnsi="Calibri"/>
                <w:sz w:val="20"/>
              </w:rPr>
              <w:t>Course-provided templates</w:t>
            </w:r>
          </w:p>
        </w:tc>
        <w:tc>
          <w:tcPr>
            <w:tcW w:w="1800" w:type="dxa"/>
          </w:tcPr>
          <w:p w14:paraId="37428EF9" w14:textId="77777777" w:rsidR="005C375D" w:rsidRDefault="005C375D">
            <w:pPr>
              <w:spacing w:before="60" w:after="60"/>
            </w:pPr>
            <w:r>
              <w:rPr>
                <w:rFonts w:ascii="Calibri" w:hAnsi="Calibri"/>
                <w:sz w:val="20"/>
              </w:rPr>
              <w:t>FJMS report v1.0</w:t>
            </w:r>
          </w:p>
        </w:tc>
      </w:tr>
    </w:tbl>
    <w:p w14:paraId="665758C5" w14:textId="77777777" w:rsidR="004F5652" w:rsidRPr="004F5652" w:rsidRDefault="004F5652" w:rsidP="004F5652"/>
    <w:p w14:paraId="3FF57980" w14:textId="77777777" w:rsidR="00922652" w:rsidRDefault="00191155" w:rsidP="002E0C5F">
      <w:pPr>
        <w:pStyle w:val="Heading2"/>
      </w:pPr>
      <w:bookmarkStart w:id="20" w:name="_Toc242663779"/>
      <w:r>
        <w:t>3</w:t>
      </w:r>
      <w:r w:rsidR="00922652" w:rsidRPr="00922652">
        <w:t xml:space="preserve">. </w:t>
      </w:r>
      <w:r w:rsidR="00851703">
        <w:t>Test Plan</w:t>
      </w:r>
      <w:bookmarkEnd w:id="20"/>
    </w:p>
    <w:p w14:paraId="4742E79C" w14:textId="77777777" w:rsidR="00F01FF0" w:rsidRPr="00F26556" w:rsidRDefault="00D70A26" w:rsidP="00013980">
      <w:pPr>
        <w:pStyle w:val="Heading3"/>
      </w:pPr>
      <w:bookmarkStart w:id="21" w:name="_Toc242663780"/>
      <w:r>
        <w:t>3.1</w:t>
      </w:r>
      <w:r w:rsidR="00F01FF0" w:rsidRPr="00F26556">
        <w:t xml:space="preserve"> Human Resources</w:t>
      </w:r>
      <w:bookmarkEnd w:id="21"/>
    </w:p>
    <w:p w14:paraId="6CBC29C8" w14:textId="77777777" w:rsidR="00077179" w:rsidRPr="008A0076" w:rsidRDefault="008A0076" w:rsidP="008A0076">
      <w:pPr>
        <w:spacing w:after="120" w:line="252" w:lineRule="auto"/>
        <w:jc w:val="both"/>
        <w:rPr>
          <w:i/>
          <w:color w:val="0000FF"/>
        </w:rPr>
      </w:pPr>
      <w:r>
        <w:rPr>
          <w:rFonts w:ascii="Calibri" w:eastAsia="Calibri" w:hAnsi="Calibri"/>
          <w:color w:val="000000"/>
        </w:rPr>
        <w:t>The following allocation is proposed because the group has not assigned roles. It must not be interpreted as historical execution or reviewer approval. One member may perform multiple roles; review should cross-check another member’s work. Actual automated execution is recorded as Jest, with machine evidence.</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67"/>
        <w:gridCol w:w="5663"/>
      </w:tblGrid>
      <w:tr w:rsidR="00BC5D68" w:rsidRPr="00105B35" w14:paraId="3AFD0192" w14:textId="77777777" w:rsidTr="00013980">
        <w:trPr>
          <w:cantSplit/>
          <w:tblHeader/>
        </w:trPr>
        <w:tc>
          <w:tcPr>
            <w:tcW w:w="1843" w:type="dxa"/>
            <w:shd w:val="clear" w:color="auto" w:fill="FFE8E1"/>
            <w:vAlign w:val="center"/>
            <w:hideMark/>
          </w:tcPr>
          <w:p w14:paraId="099BBCE5" w14:textId="77777777" w:rsidR="005C375D" w:rsidRDefault="005C375D">
            <w:pPr>
              <w:spacing w:before="60" w:after="60"/>
            </w:pPr>
            <w:r>
              <w:rPr>
                <w:rFonts w:ascii="Calibri" w:hAnsi="Calibri"/>
                <w:b/>
                <w:sz w:val="20"/>
              </w:rPr>
              <w:t>Worker/Doer</w:t>
            </w:r>
          </w:p>
        </w:tc>
        <w:tc>
          <w:tcPr>
            <w:tcW w:w="1134" w:type="dxa"/>
            <w:shd w:val="clear" w:color="auto" w:fill="FFE8E1"/>
            <w:vAlign w:val="center"/>
            <w:hideMark/>
          </w:tcPr>
          <w:p w14:paraId="36AA4B93" w14:textId="77777777" w:rsidR="005C375D" w:rsidRDefault="005C375D">
            <w:pPr>
              <w:spacing w:before="60" w:after="60"/>
            </w:pPr>
            <w:r>
              <w:rPr>
                <w:rFonts w:ascii="Calibri" w:hAnsi="Calibri"/>
                <w:b/>
                <w:sz w:val="20"/>
              </w:rPr>
              <w:t>Role</w:t>
            </w:r>
          </w:p>
        </w:tc>
        <w:tc>
          <w:tcPr>
            <w:tcW w:w="5953" w:type="dxa"/>
            <w:shd w:val="clear" w:color="auto" w:fill="FFE8E1"/>
            <w:vAlign w:val="center"/>
            <w:hideMark/>
          </w:tcPr>
          <w:p w14:paraId="3E220A96" w14:textId="77777777" w:rsidR="005C375D" w:rsidRDefault="005C375D">
            <w:pPr>
              <w:spacing w:before="60" w:after="60"/>
            </w:pPr>
            <w:r>
              <w:rPr>
                <w:rFonts w:ascii="Calibri" w:hAnsi="Calibri"/>
                <w:b/>
                <w:sz w:val="20"/>
              </w:rPr>
              <w:t>Specific Responsibilities/Comments</w:t>
            </w:r>
          </w:p>
        </w:tc>
      </w:tr>
      <w:tr w:rsidR="00BC5D68" w:rsidRPr="00105B35" w14:paraId="5F53CE97" w14:textId="77777777" w:rsidTr="00013980">
        <w:trPr>
          <w:cantSplit/>
        </w:trPr>
        <w:tc>
          <w:tcPr>
            <w:tcW w:w="1843" w:type="dxa"/>
            <w:vAlign w:val="center"/>
          </w:tcPr>
          <w:p w14:paraId="17321928" w14:textId="77777777" w:rsidR="005C375D" w:rsidRDefault="005C375D">
            <w:pPr>
              <w:spacing w:before="60" w:after="60"/>
            </w:pPr>
            <w:r>
              <w:rPr>
                <w:rFonts w:ascii="Calibri" w:hAnsi="Calibri"/>
                <w:sz w:val="20"/>
              </w:rPr>
              <w:t>M</w:t>
            </w:r>
            <w:r>
              <w:rPr>
                <w:rFonts w:ascii="Calibri" w:hAnsi="Calibri"/>
                <w:sz w:val="20"/>
              </w:rPr>
              <w:t>ỹ</w:t>
            </w:r>
            <w:r>
              <w:rPr>
                <w:rFonts w:ascii="Calibri" w:hAnsi="Calibri"/>
                <w:sz w:val="20"/>
              </w:rPr>
              <w:t xml:space="preserve"> Tâm</w:t>
            </w:r>
          </w:p>
        </w:tc>
        <w:tc>
          <w:tcPr>
            <w:tcW w:w="1134" w:type="dxa"/>
            <w:vAlign w:val="center"/>
          </w:tcPr>
          <w:p w14:paraId="77FBC235" w14:textId="77777777" w:rsidR="005C375D" w:rsidRDefault="005C375D">
            <w:pPr>
              <w:spacing w:before="60" w:after="60"/>
            </w:pPr>
            <w:r>
              <w:rPr>
                <w:rFonts w:ascii="Calibri" w:hAnsi="Calibri"/>
                <w:sz w:val="20"/>
              </w:rPr>
              <w:t>Proposed test lead and documentation coordinator</w:t>
            </w:r>
          </w:p>
        </w:tc>
        <w:tc>
          <w:tcPr>
            <w:tcW w:w="5953" w:type="dxa"/>
            <w:vAlign w:val="center"/>
          </w:tcPr>
          <w:p w14:paraId="105671AE" w14:textId="77777777" w:rsidR="005C375D" w:rsidRDefault="005C375D">
            <w:pPr>
              <w:spacing w:before="60" w:after="60"/>
            </w:pPr>
            <w:r>
              <w:rPr>
                <w:rFonts w:ascii="Calibri" w:hAnsi="Calibri"/>
                <w:sz w:val="20"/>
              </w:rPr>
              <w:t>Own scope, priorities, evidence reconciliation and report packaging; coordinate review and representative approval.</w:t>
            </w:r>
          </w:p>
        </w:tc>
      </w:tr>
      <w:tr w:rsidR="00BC5D68" w:rsidRPr="00105B35" w14:paraId="3936BC4B" w14:textId="77777777" w:rsidTr="00013980">
        <w:trPr>
          <w:cantSplit/>
        </w:trPr>
        <w:tc>
          <w:tcPr>
            <w:tcW w:w="1843" w:type="dxa"/>
            <w:vAlign w:val="center"/>
          </w:tcPr>
          <w:p w14:paraId="2D296168" w14:textId="77777777" w:rsidR="005C375D" w:rsidRDefault="005C375D">
            <w:pPr>
              <w:spacing w:before="60" w:after="60"/>
            </w:pPr>
            <w:r>
              <w:rPr>
                <w:rFonts w:ascii="Calibri" w:hAnsi="Calibri"/>
                <w:sz w:val="20"/>
              </w:rPr>
              <w:t>Khang Huy</w:t>
            </w:r>
          </w:p>
        </w:tc>
        <w:tc>
          <w:tcPr>
            <w:tcW w:w="1134" w:type="dxa"/>
            <w:vAlign w:val="center"/>
          </w:tcPr>
          <w:p w14:paraId="278A9180" w14:textId="77777777" w:rsidR="005C375D" w:rsidRDefault="005C375D">
            <w:pPr>
              <w:spacing w:before="60" w:after="60"/>
            </w:pPr>
            <w:r>
              <w:rPr>
                <w:rFonts w:ascii="Calibri" w:hAnsi="Calibri"/>
                <w:sz w:val="20"/>
              </w:rPr>
              <w:t>Proposed unit test and CI owner</w:t>
            </w:r>
          </w:p>
        </w:tc>
        <w:tc>
          <w:tcPr>
            <w:tcW w:w="5953" w:type="dxa"/>
            <w:vAlign w:val="center"/>
          </w:tcPr>
          <w:p w14:paraId="09FC9041" w14:textId="77777777" w:rsidR="005C375D" w:rsidRDefault="005C375D">
            <w:pPr>
              <w:spacing w:before="60" w:after="60"/>
            </w:pPr>
            <w:r>
              <w:rPr>
                <w:rFonts w:ascii="Calibri" w:hAnsi="Calibri"/>
                <w:sz w:val="20"/>
              </w:rPr>
              <w:t>Maintain unit fixtures/assertions; review coverage and CI configuration; reproduce failures and support fixes.</w:t>
            </w:r>
          </w:p>
        </w:tc>
      </w:tr>
      <w:tr w:rsidR="00BC5D68" w:rsidRPr="00105B35" w14:paraId="0BE25BDD" w14:textId="77777777" w:rsidTr="00013980">
        <w:trPr>
          <w:cantSplit/>
        </w:trPr>
        <w:tc>
          <w:tcPr>
            <w:tcW w:w="1843" w:type="dxa"/>
            <w:vAlign w:val="center"/>
          </w:tcPr>
          <w:p w14:paraId="03E2694F" w14:textId="77777777" w:rsidR="005C375D" w:rsidRDefault="005C375D">
            <w:pPr>
              <w:spacing w:before="60" w:after="60"/>
            </w:pPr>
            <w:r>
              <w:rPr>
                <w:rFonts w:ascii="Calibri" w:hAnsi="Calibri"/>
                <w:sz w:val="20"/>
              </w:rPr>
              <w:t>Quang Tùng</w:t>
            </w:r>
          </w:p>
        </w:tc>
        <w:tc>
          <w:tcPr>
            <w:tcW w:w="1134" w:type="dxa"/>
            <w:vAlign w:val="center"/>
          </w:tcPr>
          <w:p w14:paraId="1FEEA9EF" w14:textId="77777777" w:rsidR="005C375D" w:rsidRDefault="005C375D">
            <w:pPr>
              <w:spacing w:before="60" w:after="60"/>
            </w:pPr>
            <w:r>
              <w:rPr>
                <w:rFonts w:ascii="Calibri" w:hAnsi="Calibri"/>
                <w:sz w:val="20"/>
              </w:rPr>
              <w:t>Proposed integration and system test owner</w:t>
            </w:r>
          </w:p>
        </w:tc>
        <w:tc>
          <w:tcPr>
            <w:tcW w:w="5953" w:type="dxa"/>
            <w:vAlign w:val="center"/>
          </w:tcPr>
          <w:p w14:paraId="21F9EC13" w14:textId="77777777" w:rsidR="005C375D" w:rsidRDefault="005C375D">
            <w:pPr>
              <w:spacing w:before="60" w:after="60"/>
            </w:pPr>
            <w:r>
              <w:rPr>
                <w:rFonts w:ascii="Calibri" w:hAnsi="Calibri"/>
                <w:sz w:val="20"/>
              </w:rPr>
              <w:t>Maintain HTTP integration cases; prepare staging/cleanup; execute planned system checks and review unit results.</w:t>
            </w:r>
          </w:p>
        </w:tc>
      </w:tr>
      <w:tr w:rsidR="00BC5D68" w:rsidRPr="00105B35" w14:paraId="6F2B28D3" w14:textId="77777777" w:rsidTr="00013980">
        <w:trPr>
          <w:cantSplit/>
        </w:trPr>
        <w:tc>
          <w:tcPr>
            <w:tcW w:w="1843" w:type="dxa"/>
            <w:vAlign w:val="center"/>
          </w:tcPr>
          <w:p w14:paraId="05EAE14A" w14:textId="77777777" w:rsidR="005C375D" w:rsidRDefault="005C375D">
            <w:pPr>
              <w:spacing w:before="60" w:after="60"/>
            </w:pPr>
            <w:r>
              <w:rPr>
                <w:rFonts w:ascii="Calibri" w:hAnsi="Calibri"/>
                <w:sz w:val="20"/>
              </w:rPr>
              <w:t>Not nominated</w:t>
            </w:r>
          </w:p>
        </w:tc>
        <w:tc>
          <w:tcPr>
            <w:tcW w:w="1134" w:type="dxa"/>
            <w:vAlign w:val="center"/>
          </w:tcPr>
          <w:p w14:paraId="1ED1899C" w14:textId="77777777" w:rsidR="005C375D" w:rsidRDefault="005C375D">
            <w:pPr>
              <w:spacing w:before="60" w:after="60"/>
            </w:pPr>
            <w:r>
              <w:rPr>
                <w:rFonts w:ascii="Calibri" w:hAnsi="Calibri"/>
                <w:sz w:val="20"/>
              </w:rPr>
              <w:t>Business/user acceptance representative</w:t>
            </w:r>
          </w:p>
        </w:tc>
        <w:tc>
          <w:tcPr>
            <w:tcW w:w="5953" w:type="dxa"/>
            <w:vAlign w:val="center"/>
          </w:tcPr>
          <w:p w14:paraId="6798E236" w14:textId="77777777" w:rsidR="005C375D" w:rsidRDefault="005C375D">
            <w:pPr>
              <w:spacing w:before="60" w:after="60"/>
            </w:pPr>
            <w:r>
              <w:rPr>
                <w:rFonts w:ascii="Calibri" w:hAnsi="Calibri"/>
                <w:sz w:val="20"/>
              </w:rPr>
              <w:t>Agree acceptance criteria, run/observe AT journeys and record sign-off. A team member’s automation result is not business acceptance.</w:t>
            </w:r>
          </w:p>
        </w:tc>
      </w:tr>
    </w:tbl>
    <w:p w14:paraId="65CA267A" w14:textId="77777777" w:rsidR="00F01FF0" w:rsidRDefault="00F01FF0" w:rsidP="00F01FF0"/>
    <w:p w14:paraId="17331208" w14:textId="77777777" w:rsidR="00BC5D68" w:rsidRDefault="00D70A26" w:rsidP="00013980">
      <w:pPr>
        <w:pStyle w:val="Heading3"/>
      </w:pPr>
      <w:bookmarkStart w:id="22" w:name="_Toc242663781"/>
      <w:r>
        <w:t xml:space="preserve">3.2 </w:t>
      </w:r>
      <w:r w:rsidR="0026493E">
        <w:t>Test Environment</w:t>
      </w:r>
      <w:bookmarkEnd w:id="22"/>
    </w:p>
    <w:p w14:paraId="1D476C1D" w14:textId="77777777" w:rsidR="00077179" w:rsidRPr="008A0076" w:rsidRDefault="008A0076" w:rsidP="008A0076">
      <w:pPr>
        <w:spacing w:after="120" w:line="252" w:lineRule="auto"/>
        <w:jc w:val="both"/>
        <w:rPr>
          <w:i/>
          <w:color w:val="0000FF"/>
        </w:rPr>
      </w:pPr>
      <w:r>
        <w:rPr>
          <w:rFonts w:ascii="Calibri" w:eastAsia="Calibri" w:hAnsi="Calibri"/>
          <w:color w:val="000000"/>
        </w:rPr>
        <w:t>Current execution is local Windows 11 with Node.js 24.19.0. The existing CI workflow targets ubuntu-latest and Node.js 22.x. The report contains local evidence; it does not claim a new GitHub Actions run for this document update. CPU/RAM/browser/server versions are not inferred. Required staging setup is listed separately from verified local tools.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0"/>
        <w:gridCol w:w="1362"/>
        <w:gridCol w:w="1371"/>
        <w:gridCol w:w="1737"/>
      </w:tblGrid>
      <w:tr w:rsidR="00BC5D68" w:rsidRPr="00105B35" w14:paraId="14DE1211" w14:textId="77777777" w:rsidTr="00013980">
        <w:trPr>
          <w:cantSplit/>
          <w:tblHeader/>
        </w:trPr>
        <w:tc>
          <w:tcPr>
            <w:tcW w:w="4962" w:type="dxa"/>
            <w:shd w:val="clear" w:color="auto" w:fill="FFE8E1"/>
            <w:vAlign w:val="center"/>
            <w:hideMark/>
          </w:tcPr>
          <w:p w14:paraId="580B58A5" w14:textId="77777777" w:rsidR="005C375D" w:rsidRDefault="005C375D">
            <w:pPr>
              <w:spacing w:before="60" w:after="60"/>
            </w:pPr>
            <w:r>
              <w:rPr>
                <w:rFonts w:ascii="Calibri" w:hAnsi="Calibri"/>
                <w:b/>
                <w:sz w:val="20"/>
              </w:rPr>
              <w:t>Purpose</w:t>
            </w:r>
          </w:p>
        </w:tc>
        <w:tc>
          <w:tcPr>
            <w:tcW w:w="1134" w:type="dxa"/>
            <w:shd w:val="clear" w:color="auto" w:fill="FFE8E1"/>
            <w:vAlign w:val="center"/>
            <w:hideMark/>
          </w:tcPr>
          <w:p w14:paraId="4654900D" w14:textId="77777777" w:rsidR="005C375D" w:rsidRDefault="005C375D">
            <w:pPr>
              <w:spacing w:before="60" w:after="60"/>
            </w:pPr>
            <w:r>
              <w:rPr>
                <w:rFonts w:ascii="Calibri" w:hAnsi="Calibri"/>
                <w:b/>
                <w:sz w:val="20"/>
              </w:rPr>
              <w:t>Tool</w:t>
            </w:r>
          </w:p>
        </w:tc>
        <w:tc>
          <w:tcPr>
            <w:tcW w:w="1418" w:type="dxa"/>
            <w:shd w:val="clear" w:color="auto" w:fill="FFE8E1"/>
            <w:vAlign w:val="center"/>
            <w:hideMark/>
          </w:tcPr>
          <w:p w14:paraId="352721F5" w14:textId="77777777" w:rsidR="005C375D" w:rsidRDefault="005C375D">
            <w:pPr>
              <w:spacing w:before="60" w:after="60"/>
            </w:pPr>
            <w:r>
              <w:rPr>
                <w:rFonts w:ascii="Calibri" w:hAnsi="Calibri"/>
                <w:b/>
                <w:sz w:val="20"/>
              </w:rPr>
              <w:t>Provider</w:t>
            </w:r>
          </w:p>
        </w:tc>
        <w:tc>
          <w:tcPr>
            <w:tcW w:w="1416" w:type="dxa"/>
            <w:shd w:val="clear" w:color="auto" w:fill="FFE8E1"/>
          </w:tcPr>
          <w:p w14:paraId="394E88AC" w14:textId="77777777" w:rsidR="005C375D" w:rsidRDefault="005C375D">
            <w:pPr>
              <w:spacing w:before="60" w:after="60"/>
            </w:pPr>
            <w:r>
              <w:rPr>
                <w:rFonts w:ascii="Calibri" w:hAnsi="Calibri"/>
                <w:b/>
                <w:sz w:val="20"/>
              </w:rPr>
              <w:t>Version</w:t>
            </w:r>
          </w:p>
        </w:tc>
      </w:tr>
      <w:tr w:rsidR="00BC5D68" w:rsidRPr="00105B35" w14:paraId="3C64576C" w14:textId="77777777" w:rsidTr="00013980">
        <w:trPr>
          <w:cantSplit/>
        </w:trPr>
        <w:tc>
          <w:tcPr>
            <w:tcW w:w="4962" w:type="dxa"/>
            <w:vAlign w:val="center"/>
          </w:tcPr>
          <w:p w14:paraId="2667D904" w14:textId="77777777" w:rsidR="005C375D" w:rsidRDefault="005C375D">
            <w:pPr>
              <w:spacing w:before="60" w:after="60"/>
            </w:pPr>
            <w:r>
              <w:rPr>
                <w:rFonts w:ascii="Calibri" w:hAnsi="Calibri"/>
                <w:sz w:val="20"/>
              </w:rPr>
              <w:t>Current automated run</w:t>
            </w:r>
          </w:p>
        </w:tc>
        <w:tc>
          <w:tcPr>
            <w:tcW w:w="1134" w:type="dxa"/>
            <w:vAlign w:val="center"/>
          </w:tcPr>
          <w:p w14:paraId="78FD22D3" w14:textId="77777777" w:rsidR="005C375D" w:rsidRDefault="005C375D">
            <w:pPr>
              <w:spacing w:before="60" w:after="60"/>
            </w:pPr>
            <w:r>
              <w:rPr>
                <w:rFonts w:ascii="Calibri" w:hAnsi="Calibri"/>
                <w:sz w:val="20"/>
              </w:rPr>
              <w:t>Windows 11 / Node.js</w:t>
            </w:r>
          </w:p>
        </w:tc>
        <w:tc>
          <w:tcPr>
            <w:tcW w:w="1418" w:type="dxa"/>
            <w:vAlign w:val="center"/>
          </w:tcPr>
          <w:p w14:paraId="222DF795" w14:textId="77777777" w:rsidR="005C375D" w:rsidRDefault="005C375D">
            <w:pPr>
              <w:spacing w:before="60" w:after="60"/>
            </w:pPr>
            <w:r>
              <w:rPr>
                <w:rFonts w:ascii="Calibri" w:hAnsi="Calibri"/>
                <w:sz w:val="20"/>
              </w:rPr>
              <w:t>Microsoft / Node.js project</w:t>
            </w:r>
          </w:p>
        </w:tc>
        <w:tc>
          <w:tcPr>
            <w:tcW w:w="1416" w:type="dxa"/>
          </w:tcPr>
          <w:p w14:paraId="587FDD94" w14:textId="77777777" w:rsidR="005C375D" w:rsidRDefault="005C375D">
            <w:pPr>
              <w:spacing w:before="60" w:after="60"/>
            </w:pPr>
            <w:r>
              <w:rPr>
                <w:rFonts w:ascii="Calibri" w:hAnsi="Calibri"/>
                <w:sz w:val="20"/>
              </w:rPr>
              <w:t>Build 26300 / 24.19.0</w:t>
            </w:r>
          </w:p>
        </w:tc>
      </w:tr>
      <w:tr w:rsidR="00BC5D68" w:rsidRPr="00105B35" w14:paraId="522030FC" w14:textId="77777777" w:rsidTr="00013980">
        <w:trPr>
          <w:cantSplit/>
        </w:trPr>
        <w:tc>
          <w:tcPr>
            <w:tcW w:w="4962" w:type="dxa"/>
            <w:vAlign w:val="center"/>
          </w:tcPr>
          <w:p w14:paraId="707AB036" w14:textId="77777777" w:rsidR="005C375D" w:rsidRDefault="005C375D">
            <w:pPr>
              <w:spacing w:before="60" w:after="60"/>
            </w:pPr>
            <w:r>
              <w:rPr>
                <w:rFonts w:ascii="Calibri" w:hAnsi="Calibri"/>
                <w:sz w:val="20"/>
              </w:rPr>
              <w:t>CI configured runtime</w:t>
            </w:r>
          </w:p>
        </w:tc>
        <w:tc>
          <w:tcPr>
            <w:tcW w:w="1134" w:type="dxa"/>
            <w:vAlign w:val="center"/>
          </w:tcPr>
          <w:p w14:paraId="2DC6E9A0" w14:textId="77777777" w:rsidR="005C375D" w:rsidRDefault="005C375D">
            <w:pPr>
              <w:spacing w:before="60" w:after="60"/>
            </w:pPr>
            <w:r>
              <w:rPr>
                <w:rFonts w:ascii="Calibri" w:hAnsi="Calibri"/>
                <w:sz w:val="20"/>
              </w:rPr>
              <w:t>ubuntu-latest / Node.js</w:t>
            </w:r>
          </w:p>
        </w:tc>
        <w:tc>
          <w:tcPr>
            <w:tcW w:w="1418" w:type="dxa"/>
            <w:vAlign w:val="center"/>
          </w:tcPr>
          <w:p w14:paraId="42FD6914" w14:textId="77777777" w:rsidR="005C375D" w:rsidRDefault="005C375D">
            <w:pPr>
              <w:spacing w:before="60" w:after="60"/>
            </w:pPr>
            <w:r>
              <w:rPr>
                <w:rFonts w:ascii="Calibri" w:hAnsi="Calibri"/>
                <w:sz w:val="20"/>
              </w:rPr>
              <w:t>GitHub hosted runner / Node.js</w:t>
            </w:r>
          </w:p>
        </w:tc>
        <w:tc>
          <w:tcPr>
            <w:tcW w:w="1416" w:type="dxa"/>
          </w:tcPr>
          <w:p w14:paraId="0EB508D3" w14:textId="77777777" w:rsidR="005C375D" w:rsidRDefault="005C375D">
            <w:pPr>
              <w:spacing w:before="60" w:after="60"/>
            </w:pPr>
            <w:r>
              <w:rPr>
                <w:rFonts w:ascii="Calibri" w:hAnsi="Calibri"/>
                <w:sz w:val="20"/>
              </w:rPr>
              <w:t>Runner label not pinned / 22.x</w:t>
            </w:r>
          </w:p>
        </w:tc>
      </w:tr>
      <w:tr w:rsidR="00BC5D68" w:rsidRPr="00105B35" w14:paraId="72941EF8" w14:textId="77777777" w:rsidTr="00013980">
        <w:trPr>
          <w:cantSplit/>
        </w:trPr>
        <w:tc>
          <w:tcPr>
            <w:tcW w:w="4962" w:type="dxa"/>
            <w:vAlign w:val="center"/>
          </w:tcPr>
          <w:p w14:paraId="38042570" w14:textId="77777777" w:rsidR="005C375D" w:rsidRDefault="005C375D">
            <w:pPr>
              <w:spacing w:before="60" w:after="60"/>
            </w:pPr>
            <w:r>
              <w:rPr>
                <w:rFonts w:ascii="Calibri" w:hAnsi="Calibri"/>
                <w:sz w:val="20"/>
              </w:rPr>
              <w:t>Install reproducible backend dependencies</w:t>
            </w:r>
          </w:p>
        </w:tc>
        <w:tc>
          <w:tcPr>
            <w:tcW w:w="1134" w:type="dxa"/>
            <w:vAlign w:val="center"/>
          </w:tcPr>
          <w:p w14:paraId="121D1720" w14:textId="77777777" w:rsidR="005C375D" w:rsidRDefault="005C375D">
            <w:pPr>
              <w:spacing w:before="60" w:after="60"/>
            </w:pPr>
            <w:r>
              <w:rPr>
                <w:rFonts w:ascii="Calibri" w:hAnsi="Calibri"/>
                <w:sz w:val="20"/>
              </w:rPr>
              <w:t>npm ci / package-lock.json</w:t>
            </w:r>
          </w:p>
        </w:tc>
        <w:tc>
          <w:tcPr>
            <w:tcW w:w="1418" w:type="dxa"/>
            <w:vAlign w:val="center"/>
          </w:tcPr>
          <w:p w14:paraId="010CED83" w14:textId="77777777" w:rsidR="005C375D" w:rsidRDefault="005C375D">
            <w:pPr>
              <w:spacing w:before="60" w:after="60"/>
            </w:pPr>
            <w:r>
              <w:rPr>
                <w:rFonts w:ascii="Calibri" w:hAnsi="Calibri"/>
                <w:sz w:val="20"/>
              </w:rPr>
              <w:t>Node.js ecosystem</w:t>
            </w:r>
          </w:p>
        </w:tc>
        <w:tc>
          <w:tcPr>
            <w:tcW w:w="1416" w:type="dxa"/>
          </w:tcPr>
          <w:p w14:paraId="6800679F" w14:textId="77777777" w:rsidR="005C375D" w:rsidRDefault="005C375D">
            <w:pPr>
              <w:spacing w:before="60" w:after="60"/>
            </w:pPr>
            <w:r>
              <w:rPr>
                <w:rFonts w:ascii="Calibri" w:hAnsi="Calibri"/>
                <w:sz w:val="20"/>
              </w:rPr>
              <w:t>lockfile format 3; exact packages in lockfile</w:t>
            </w:r>
          </w:p>
        </w:tc>
      </w:tr>
      <w:tr w:rsidR="00BC5D68" w:rsidRPr="00105B35" w14:paraId="0548C215" w14:textId="77777777" w:rsidTr="00013980">
        <w:trPr>
          <w:cantSplit/>
        </w:trPr>
        <w:tc>
          <w:tcPr>
            <w:tcW w:w="4962" w:type="dxa"/>
            <w:vAlign w:val="center"/>
          </w:tcPr>
          <w:p w14:paraId="3774FE17" w14:textId="77777777" w:rsidR="005C375D" w:rsidRDefault="005C375D">
            <w:pPr>
              <w:spacing w:before="60" w:after="60"/>
            </w:pPr>
            <w:r>
              <w:rPr>
                <w:rFonts w:ascii="Calibri" w:hAnsi="Calibri"/>
                <w:sz w:val="20"/>
              </w:rPr>
              <w:t>Unit isolation</w:t>
            </w:r>
          </w:p>
        </w:tc>
        <w:tc>
          <w:tcPr>
            <w:tcW w:w="1134" w:type="dxa"/>
            <w:vAlign w:val="center"/>
          </w:tcPr>
          <w:p w14:paraId="1E4484B6" w14:textId="77777777" w:rsidR="005C375D" w:rsidRDefault="005C375D">
            <w:pPr>
              <w:spacing w:before="60" w:after="60"/>
            </w:pPr>
            <w:r>
              <w:rPr>
                <w:rFonts w:ascii="Calibri" w:hAnsi="Calibri"/>
                <w:sz w:val="20"/>
              </w:rPr>
              <w:t>Jest Node environment; reset mocks; fixed clock/random</w:t>
            </w:r>
          </w:p>
        </w:tc>
        <w:tc>
          <w:tcPr>
            <w:tcW w:w="1418" w:type="dxa"/>
            <w:vAlign w:val="center"/>
          </w:tcPr>
          <w:p w14:paraId="45A3F11D" w14:textId="77777777" w:rsidR="005C375D" w:rsidRDefault="005C375D">
            <w:pPr>
              <w:spacing w:before="60" w:after="60"/>
            </w:pPr>
            <w:r>
              <w:rPr>
                <w:rFonts w:ascii="Calibri" w:hAnsi="Calibri"/>
                <w:sz w:val="20"/>
              </w:rPr>
              <w:t>Jest / in-house</w:t>
            </w:r>
          </w:p>
        </w:tc>
        <w:tc>
          <w:tcPr>
            <w:tcW w:w="1416" w:type="dxa"/>
          </w:tcPr>
          <w:p w14:paraId="3D65CBD0" w14:textId="77777777" w:rsidR="005C375D" w:rsidRDefault="005C375D">
            <w:pPr>
              <w:spacing w:before="60" w:after="60"/>
            </w:pPr>
            <w:r>
              <w:rPr>
                <w:rFonts w:ascii="Calibri" w:hAnsi="Calibri"/>
                <w:sz w:val="20"/>
              </w:rPr>
              <w:t>29.7.0; register/login clock 07 Oct UTC; reset clock 12 Oct UTC</w:t>
            </w:r>
          </w:p>
        </w:tc>
      </w:tr>
      <w:tr w:rsidR="00BC5D68" w:rsidRPr="00105B35" w14:paraId="12955243" w14:textId="77777777" w:rsidTr="00013980">
        <w:trPr>
          <w:cantSplit/>
        </w:trPr>
        <w:tc>
          <w:tcPr>
            <w:tcW w:w="4962" w:type="dxa"/>
            <w:vAlign w:val="center"/>
          </w:tcPr>
          <w:p w14:paraId="534A5919" w14:textId="77777777" w:rsidR="005C375D" w:rsidRDefault="005C375D">
            <w:pPr>
              <w:spacing w:before="60" w:after="60"/>
            </w:pPr>
            <w:r>
              <w:rPr>
                <w:rFonts w:ascii="Calibri" w:hAnsi="Calibri"/>
                <w:sz w:val="20"/>
              </w:rPr>
              <w:t>Component integration</w:t>
            </w:r>
          </w:p>
        </w:tc>
        <w:tc>
          <w:tcPr>
            <w:tcW w:w="1134" w:type="dxa"/>
            <w:vAlign w:val="center"/>
          </w:tcPr>
          <w:p w14:paraId="6648FA22" w14:textId="77777777" w:rsidR="005C375D" w:rsidRDefault="005C375D">
            <w:pPr>
              <w:spacing w:before="60" w:after="60"/>
            </w:pPr>
            <w:r>
              <w:rPr>
                <w:rFonts w:ascii="Calibri" w:hAnsi="Calibri"/>
                <w:sz w:val="20"/>
              </w:rPr>
              <w:t>Express test app; real bcrypt/JWT; fake SQL/email</w:t>
            </w:r>
          </w:p>
        </w:tc>
        <w:tc>
          <w:tcPr>
            <w:tcW w:w="1418" w:type="dxa"/>
            <w:vAlign w:val="center"/>
          </w:tcPr>
          <w:p w14:paraId="18B0D354" w14:textId="77777777" w:rsidR="005C375D" w:rsidRDefault="005C375D">
            <w:pPr>
              <w:spacing w:before="60" w:after="60"/>
            </w:pPr>
            <w:r>
              <w:rPr>
                <w:rFonts w:ascii="Calibri" w:hAnsi="Calibri"/>
                <w:sz w:val="20"/>
              </w:rPr>
              <w:t>Open-source / in-house</w:t>
            </w:r>
          </w:p>
        </w:tc>
        <w:tc>
          <w:tcPr>
            <w:tcW w:w="1416" w:type="dxa"/>
          </w:tcPr>
          <w:p w14:paraId="52A80359" w14:textId="77777777" w:rsidR="005C375D" w:rsidRDefault="005C375D">
            <w:pPr>
              <w:spacing w:before="60" w:after="60"/>
            </w:pPr>
            <w:r>
              <w:rPr>
                <w:rFonts w:ascii="Calibri" w:hAnsi="Calibri"/>
                <w:sz w:val="20"/>
              </w:rPr>
              <w:t>Locked versions in section 2.3</w:t>
            </w:r>
          </w:p>
        </w:tc>
      </w:tr>
      <w:tr w:rsidR="00BC5D68" w:rsidRPr="00105B35" w14:paraId="18D9D6F8" w14:textId="77777777" w:rsidTr="00013980">
        <w:trPr>
          <w:cantSplit/>
        </w:trPr>
        <w:tc>
          <w:tcPr>
            <w:tcW w:w="4962" w:type="dxa"/>
            <w:vAlign w:val="center"/>
          </w:tcPr>
          <w:p w14:paraId="0581A185" w14:textId="77777777" w:rsidR="005C375D" w:rsidRDefault="005C375D">
            <w:pPr>
              <w:spacing w:before="60" w:after="60"/>
            </w:pPr>
            <w:r>
              <w:rPr>
                <w:rFonts w:ascii="Calibri" w:hAnsi="Calibri"/>
                <w:sz w:val="20"/>
              </w:rPr>
              <w:t>Planned full-stack staging</w:t>
            </w:r>
          </w:p>
        </w:tc>
        <w:tc>
          <w:tcPr>
            <w:tcW w:w="1134" w:type="dxa"/>
            <w:vAlign w:val="center"/>
          </w:tcPr>
          <w:p w14:paraId="591E223D" w14:textId="77777777" w:rsidR="005C375D" w:rsidRDefault="005C375D">
            <w:pPr>
              <w:spacing w:before="60" w:after="60"/>
            </w:pPr>
            <w:r>
              <w:rPr>
                <w:rFonts w:ascii="Calibri" w:hAnsi="Calibri"/>
                <w:sz w:val="20"/>
              </w:rPr>
              <w:t>Frontend/API, SQL Server, controlled email service, browser</w:t>
            </w:r>
          </w:p>
        </w:tc>
        <w:tc>
          <w:tcPr>
            <w:tcW w:w="1418" w:type="dxa"/>
            <w:vAlign w:val="center"/>
          </w:tcPr>
          <w:p w14:paraId="74145D77" w14:textId="77777777" w:rsidR="005C375D" w:rsidRDefault="005C375D">
            <w:pPr>
              <w:spacing w:before="60" w:after="60"/>
            </w:pPr>
            <w:r>
              <w:rPr>
                <w:rFonts w:ascii="Calibri" w:hAnsi="Calibri"/>
                <w:sz w:val="20"/>
              </w:rPr>
              <w:t>Project team / Microsoft / mailbox provider</w:t>
            </w:r>
          </w:p>
        </w:tc>
        <w:tc>
          <w:tcPr>
            <w:tcW w:w="1416" w:type="dxa"/>
          </w:tcPr>
          <w:p w14:paraId="4C52A03B" w14:textId="77777777" w:rsidR="005C375D" w:rsidRDefault="005C375D">
            <w:pPr>
              <w:spacing w:before="60" w:after="60"/>
            </w:pPr>
            <w:r>
              <w:rPr>
                <w:rFonts w:ascii="Calibri" w:hAnsi="Calibri"/>
                <w:sz w:val="20"/>
              </w:rPr>
              <w:t>Deployment, DB/browser/SMTP versions not confirmed</w:t>
            </w:r>
          </w:p>
        </w:tc>
      </w:tr>
      <w:tr w:rsidR="00BC5D68" w:rsidRPr="00105B35" w14:paraId="44E86197" w14:textId="77777777" w:rsidTr="00013980">
        <w:trPr>
          <w:cantSplit/>
        </w:trPr>
        <w:tc>
          <w:tcPr>
            <w:tcW w:w="4962" w:type="dxa"/>
            <w:vAlign w:val="center"/>
          </w:tcPr>
          <w:p w14:paraId="7818B245" w14:textId="77777777" w:rsidR="005C375D" w:rsidRDefault="005C375D">
            <w:pPr>
              <w:spacing w:before="60" w:after="60"/>
            </w:pPr>
            <w:r>
              <w:rPr>
                <w:rFonts w:ascii="Calibri" w:hAnsi="Calibri"/>
                <w:sz w:val="20"/>
              </w:rPr>
              <w:t>Data and cleanup</w:t>
            </w:r>
          </w:p>
        </w:tc>
        <w:tc>
          <w:tcPr>
            <w:tcW w:w="1134" w:type="dxa"/>
            <w:vAlign w:val="center"/>
          </w:tcPr>
          <w:p w14:paraId="667BFA86" w14:textId="77777777" w:rsidR="005C375D" w:rsidRDefault="005C375D">
            <w:pPr>
              <w:spacing w:before="60" w:after="60"/>
            </w:pPr>
            <w:r>
              <w:rPr>
                <w:rFonts w:ascii="Calibri" w:hAnsi="Calibri"/>
                <w:sz w:val="20"/>
              </w:rPr>
              <w:t>Synthetic accounts; isolated DB state; staging fixtures</w:t>
            </w:r>
          </w:p>
        </w:tc>
        <w:tc>
          <w:tcPr>
            <w:tcW w:w="1418" w:type="dxa"/>
            <w:vAlign w:val="center"/>
          </w:tcPr>
          <w:p w14:paraId="3D46D174" w14:textId="77777777" w:rsidR="005C375D" w:rsidRDefault="005C375D">
            <w:pPr>
              <w:spacing w:before="60" w:after="60"/>
            </w:pPr>
            <w:r>
              <w:rPr>
                <w:rFonts w:ascii="Calibri" w:hAnsi="Calibri"/>
                <w:sz w:val="20"/>
              </w:rPr>
              <w:t>In-house</w:t>
            </w:r>
          </w:p>
        </w:tc>
        <w:tc>
          <w:tcPr>
            <w:tcW w:w="1416" w:type="dxa"/>
          </w:tcPr>
          <w:p w14:paraId="60DE22C2" w14:textId="77777777" w:rsidR="005C375D" w:rsidRDefault="005C375D">
            <w:pPr>
              <w:spacing w:before="60" w:after="60"/>
            </w:pPr>
            <w:r>
              <w:rPr>
                <w:rFonts w:ascii="Calibri" w:hAnsi="Calibri"/>
                <w:sz w:val="20"/>
              </w:rPr>
              <w:t>Unique email per staged case; restore state after test</w:t>
            </w:r>
          </w:p>
        </w:tc>
      </w:tr>
    </w:tbl>
    <w:p w14:paraId="21F4B406" w14:textId="77777777" w:rsidR="00BC5D68" w:rsidRPr="00BC5D68" w:rsidRDefault="00BC5D68" w:rsidP="00BC5D68"/>
    <w:p w14:paraId="43AB1FAC" w14:textId="77777777" w:rsidR="00B54F88" w:rsidRDefault="00D70A26" w:rsidP="00013980">
      <w:pPr>
        <w:pStyle w:val="Heading3"/>
      </w:pPr>
      <w:bookmarkStart w:id="23" w:name="_Toc242663782"/>
      <w:r>
        <w:t>3</w:t>
      </w:r>
      <w:r w:rsidR="00B54F88">
        <w:t>.3 Test Milestones</w:t>
      </w:r>
      <w:bookmarkEnd w:id="23"/>
    </w:p>
    <w:p w14:paraId="16EAECFE" w14:textId="77777777" w:rsidR="00077179" w:rsidRPr="008A0076" w:rsidRDefault="008A0076" w:rsidP="008A0076">
      <w:pPr>
        <w:spacing w:after="120" w:line="252" w:lineRule="auto"/>
        <w:jc w:val="both"/>
        <w:rPr>
          <w:i/>
          <w:color w:val="0000FF"/>
        </w:rPr>
      </w:pPr>
      <w:r>
        <w:rPr>
          <w:rFonts w:ascii="Calibri" w:eastAsia="Calibri" w:hAnsi="Calibri"/>
          <w:color w:val="000000"/>
        </w:rPr>
        <w:t>Dates are day/month/year in Asia/Saigon. Historical baseline: 07/10/2026. Current run and report completion: 12/10/2026. The final two milestones are target dates constrained by staging/representative availability; they are not recorded as achieved.</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105B35" w14:paraId="0A7AD110" w14:textId="77777777" w:rsidTr="00013980">
        <w:trPr>
          <w:cantSplit/>
          <w:tblHeader/>
        </w:trPr>
        <w:tc>
          <w:tcPr>
            <w:tcW w:w="6237" w:type="dxa"/>
            <w:shd w:val="clear" w:color="auto" w:fill="FFE8E1"/>
            <w:vAlign w:val="center"/>
            <w:hideMark/>
          </w:tcPr>
          <w:p w14:paraId="4D928824" w14:textId="77777777" w:rsidR="005C375D" w:rsidRDefault="005C375D">
            <w:pPr>
              <w:spacing w:before="60" w:after="60"/>
            </w:pPr>
            <w:r>
              <w:rPr>
                <w:rFonts w:ascii="Calibri" w:hAnsi="Calibri"/>
                <w:b/>
                <w:sz w:val="20"/>
              </w:rPr>
              <w:t>Milestone Task</w:t>
            </w:r>
          </w:p>
        </w:tc>
        <w:tc>
          <w:tcPr>
            <w:tcW w:w="1276" w:type="dxa"/>
            <w:shd w:val="clear" w:color="auto" w:fill="FFE8E1"/>
            <w:vAlign w:val="center"/>
            <w:hideMark/>
          </w:tcPr>
          <w:p w14:paraId="097DABF1" w14:textId="77777777" w:rsidR="005C375D" w:rsidRDefault="005C375D">
            <w:pPr>
              <w:spacing w:before="60" w:after="60"/>
            </w:pPr>
            <w:r>
              <w:rPr>
                <w:rFonts w:ascii="Calibri" w:hAnsi="Calibri"/>
                <w:b/>
                <w:sz w:val="20"/>
              </w:rPr>
              <w:t>Start Date</w:t>
            </w:r>
          </w:p>
        </w:tc>
        <w:tc>
          <w:tcPr>
            <w:tcW w:w="1417" w:type="dxa"/>
            <w:shd w:val="clear" w:color="auto" w:fill="FFE8E1"/>
          </w:tcPr>
          <w:p w14:paraId="3539EE61" w14:textId="77777777" w:rsidR="005C375D" w:rsidRDefault="005C375D">
            <w:pPr>
              <w:spacing w:before="60" w:after="60"/>
            </w:pPr>
            <w:r>
              <w:rPr>
                <w:rFonts w:ascii="Calibri" w:hAnsi="Calibri"/>
                <w:b/>
                <w:sz w:val="20"/>
              </w:rPr>
              <w:t>End Date</w:t>
            </w:r>
          </w:p>
        </w:tc>
      </w:tr>
      <w:tr w:rsidR="004174CC" w:rsidRPr="00105B35" w14:paraId="633C8F8B" w14:textId="77777777" w:rsidTr="00013980">
        <w:trPr>
          <w:cantSplit/>
        </w:trPr>
        <w:tc>
          <w:tcPr>
            <w:tcW w:w="6237" w:type="dxa"/>
            <w:vAlign w:val="center"/>
          </w:tcPr>
          <w:p w14:paraId="24B313C7" w14:textId="77777777" w:rsidR="005C375D" w:rsidRDefault="005C375D">
            <w:pPr>
              <w:spacing w:before="60" w:after="60"/>
            </w:pPr>
            <w:r>
              <w:rPr>
                <w:rFonts w:ascii="Calibri" w:hAnsi="Calibri"/>
                <w:sz w:val="20"/>
              </w:rPr>
              <w:t>Historical automated baseline completed</w:t>
            </w:r>
          </w:p>
        </w:tc>
        <w:tc>
          <w:tcPr>
            <w:tcW w:w="1276" w:type="dxa"/>
            <w:vAlign w:val="center"/>
          </w:tcPr>
          <w:p w14:paraId="050A7F48" w14:textId="77777777" w:rsidR="005C375D" w:rsidRDefault="005C375D">
            <w:pPr>
              <w:spacing w:before="60" w:after="60"/>
            </w:pPr>
            <w:r>
              <w:rPr>
                <w:rFonts w:ascii="Calibri" w:hAnsi="Calibri"/>
                <w:sz w:val="20"/>
              </w:rPr>
              <w:t>07/10/2026</w:t>
            </w:r>
          </w:p>
        </w:tc>
        <w:tc>
          <w:tcPr>
            <w:tcW w:w="1417" w:type="dxa"/>
          </w:tcPr>
          <w:p w14:paraId="7EC1934B" w14:textId="77777777" w:rsidR="005C375D" w:rsidRDefault="005C375D">
            <w:pPr>
              <w:spacing w:before="60" w:after="60"/>
            </w:pPr>
            <w:r>
              <w:rPr>
                <w:rFonts w:ascii="Calibri" w:hAnsi="Calibri"/>
                <w:sz w:val="20"/>
              </w:rPr>
              <w:t>07/10/2026</w:t>
            </w:r>
          </w:p>
        </w:tc>
      </w:tr>
      <w:tr w:rsidR="004174CC" w:rsidRPr="00105B35" w14:paraId="61961DA2" w14:textId="77777777" w:rsidTr="00013980">
        <w:trPr>
          <w:cantSplit/>
        </w:trPr>
        <w:tc>
          <w:tcPr>
            <w:tcW w:w="6237" w:type="dxa"/>
            <w:vAlign w:val="center"/>
          </w:tcPr>
          <w:p w14:paraId="255BA588" w14:textId="77777777" w:rsidR="005C375D" w:rsidRDefault="005C375D">
            <w:pPr>
              <w:spacing w:before="60" w:after="60"/>
            </w:pPr>
            <w:r>
              <w:rPr>
                <w:rFonts w:ascii="Calibri" w:hAnsi="Calibri"/>
                <w:sz w:val="20"/>
              </w:rPr>
              <w:t>Review new template, scope and supplied course theory</w:t>
            </w:r>
          </w:p>
        </w:tc>
        <w:tc>
          <w:tcPr>
            <w:tcW w:w="1276" w:type="dxa"/>
            <w:vAlign w:val="center"/>
          </w:tcPr>
          <w:p w14:paraId="47EA2AAC" w14:textId="77777777" w:rsidR="005C375D" w:rsidRDefault="005C375D">
            <w:pPr>
              <w:spacing w:before="60" w:after="60"/>
            </w:pPr>
            <w:r>
              <w:rPr>
                <w:rFonts w:ascii="Calibri" w:hAnsi="Calibri"/>
                <w:sz w:val="20"/>
              </w:rPr>
              <w:t>12/10/2026</w:t>
            </w:r>
          </w:p>
        </w:tc>
        <w:tc>
          <w:tcPr>
            <w:tcW w:w="1417" w:type="dxa"/>
          </w:tcPr>
          <w:p w14:paraId="7D73E145" w14:textId="77777777" w:rsidR="005C375D" w:rsidRDefault="005C375D">
            <w:pPr>
              <w:spacing w:before="60" w:after="60"/>
            </w:pPr>
            <w:r>
              <w:rPr>
                <w:rFonts w:ascii="Calibri" w:hAnsi="Calibri"/>
                <w:sz w:val="20"/>
              </w:rPr>
              <w:t>12/10/2026</w:t>
            </w:r>
          </w:p>
        </w:tc>
      </w:tr>
      <w:tr w:rsidR="004174CC" w:rsidRPr="00105B35" w14:paraId="0DABC728" w14:textId="77777777" w:rsidTr="00013980">
        <w:trPr>
          <w:cantSplit/>
        </w:trPr>
        <w:tc>
          <w:tcPr>
            <w:tcW w:w="6237" w:type="dxa"/>
            <w:vAlign w:val="center"/>
          </w:tcPr>
          <w:p w14:paraId="56FBBC92" w14:textId="77777777" w:rsidR="005C375D" w:rsidRDefault="005C375D">
            <w:pPr>
              <w:spacing w:before="60" w:after="60"/>
            </w:pPr>
            <w:r>
              <w:rPr>
                <w:rFonts w:ascii="Calibri" w:hAnsi="Calibri"/>
                <w:sz w:val="20"/>
              </w:rPr>
              <w:t>Re-execute 45 unit + 3 integration and collect evidence</w:t>
            </w:r>
          </w:p>
        </w:tc>
        <w:tc>
          <w:tcPr>
            <w:tcW w:w="1276" w:type="dxa"/>
            <w:vAlign w:val="center"/>
          </w:tcPr>
          <w:p w14:paraId="127E1C63" w14:textId="77777777" w:rsidR="005C375D" w:rsidRDefault="005C375D">
            <w:pPr>
              <w:spacing w:before="60" w:after="60"/>
            </w:pPr>
            <w:r>
              <w:rPr>
                <w:rFonts w:ascii="Calibri" w:hAnsi="Calibri"/>
                <w:sz w:val="20"/>
              </w:rPr>
              <w:t>12/10/2026</w:t>
            </w:r>
          </w:p>
        </w:tc>
        <w:tc>
          <w:tcPr>
            <w:tcW w:w="1417" w:type="dxa"/>
          </w:tcPr>
          <w:p w14:paraId="0B13B24C" w14:textId="77777777" w:rsidR="005C375D" w:rsidRDefault="005C375D">
            <w:pPr>
              <w:spacing w:before="60" w:after="60"/>
            </w:pPr>
            <w:r>
              <w:rPr>
                <w:rFonts w:ascii="Calibri" w:hAnsi="Calibri"/>
                <w:sz w:val="20"/>
              </w:rPr>
              <w:t>12/10/2026</w:t>
            </w:r>
          </w:p>
        </w:tc>
      </w:tr>
      <w:tr w:rsidR="004174CC" w:rsidRPr="00105B35" w14:paraId="3AE0F08C" w14:textId="77777777" w:rsidTr="00013980">
        <w:trPr>
          <w:cantSplit/>
        </w:trPr>
        <w:tc>
          <w:tcPr>
            <w:tcW w:w="6237" w:type="dxa"/>
            <w:vAlign w:val="center"/>
          </w:tcPr>
          <w:p w14:paraId="12041031" w14:textId="77777777" w:rsidR="005C375D" w:rsidRDefault="005C375D">
            <w:pPr>
              <w:spacing w:before="60" w:after="60"/>
            </w:pPr>
            <w:r>
              <w:rPr>
                <w:rFonts w:ascii="Calibri" w:hAnsi="Calibri"/>
                <w:sz w:val="20"/>
              </w:rPr>
              <w:t>Complete documentation, case reports and requirement audit</w:t>
            </w:r>
          </w:p>
        </w:tc>
        <w:tc>
          <w:tcPr>
            <w:tcW w:w="1276" w:type="dxa"/>
            <w:vAlign w:val="center"/>
          </w:tcPr>
          <w:p w14:paraId="40EDE64B" w14:textId="77777777" w:rsidR="005C375D" w:rsidRDefault="005C375D">
            <w:pPr>
              <w:spacing w:before="60" w:after="60"/>
            </w:pPr>
            <w:r>
              <w:rPr>
                <w:rFonts w:ascii="Calibri" w:hAnsi="Calibri"/>
                <w:sz w:val="20"/>
              </w:rPr>
              <w:t>12/10/2026</w:t>
            </w:r>
          </w:p>
        </w:tc>
        <w:tc>
          <w:tcPr>
            <w:tcW w:w="1417" w:type="dxa"/>
          </w:tcPr>
          <w:p w14:paraId="01A89175" w14:textId="77777777" w:rsidR="005C375D" w:rsidRDefault="005C375D">
            <w:pPr>
              <w:spacing w:before="60" w:after="60"/>
            </w:pPr>
            <w:r>
              <w:rPr>
                <w:rFonts w:ascii="Calibri" w:hAnsi="Calibri"/>
                <w:sz w:val="20"/>
              </w:rPr>
              <w:t>12/10/2026</w:t>
            </w:r>
          </w:p>
        </w:tc>
      </w:tr>
      <w:tr w:rsidR="004174CC" w:rsidRPr="00105B35" w14:paraId="5A19C228" w14:textId="77777777" w:rsidTr="00013980">
        <w:trPr>
          <w:cantSplit/>
        </w:trPr>
        <w:tc>
          <w:tcPr>
            <w:tcW w:w="6237" w:type="dxa"/>
            <w:vAlign w:val="center"/>
          </w:tcPr>
          <w:p w14:paraId="627909CB" w14:textId="77777777" w:rsidR="005C375D" w:rsidRDefault="005C375D">
            <w:pPr>
              <w:spacing w:before="60" w:after="60"/>
            </w:pPr>
            <w:r>
              <w:rPr>
                <w:rFonts w:ascii="Calibri" w:hAnsi="Calibri"/>
                <w:sz w:val="20"/>
              </w:rPr>
              <w:t>Team review and submit Report5 — target before morning deadline</w:t>
            </w:r>
          </w:p>
        </w:tc>
        <w:tc>
          <w:tcPr>
            <w:tcW w:w="1276" w:type="dxa"/>
            <w:vAlign w:val="center"/>
          </w:tcPr>
          <w:p w14:paraId="58799B5E" w14:textId="77777777" w:rsidR="005C375D" w:rsidRDefault="005C375D">
            <w:pPr>
              <w:spacing w:before="60" w:after="60"/>
            </w:pPr>
            <w:r>
              <w:rPr>
                <w:rFonts w:ascii="Calibri" w:hAnsi="Calibri"/>
                <w:sz w:val="20"/>
              </w:rPr>
              <w:t>12/10/2026</w:t>
            </w:r>
          </w:p>
        </w:tc>
        <w:tc>
          <w:tcPr>
            <w:tcW w:w="1417" w:type="dxa"/>
          </w:tcPr>
          <w:p w14:paraId="4C4A5132" w14:textId="77777777" w:rsidR="005C375D" w:rsidRDefault="005C375D">
            <w:pPr>
              <w:spacing w:before="60" w:after="60"/>
            </w:pPr>
            <w:r>
              <w:rPr>
                <w:rFonts w:ascii="Calibri" w:hAnsi="Calibri"/>
                <w:sz w:val="20"/>
              </w:rPr>
              <w:t>12/10/2026 — target; approval pending</w:t>
            </w:r>
          </w:p>
        </w:tc>
      </w:tr>
      <w:tr w:rsidR="004174CC" w:rsidRPr="00105B35" w14:paraId="4A61937E" w14:textId="77777777" w:rsidTr="00013980">
        <w:trPr>
          <w:cantSplit/>
        </w:trPr>
        <w:tc>
          <w:tcPr>
            <w:tcW w:w="6237" w:type="dxa"/>
            <w:vAlign w:val="center"/>
          </w:tcPr>
          <w:p w14:paraId="293A4DF4" w14:textId="77777777" w:rsidR="005C375D" w:rsidRDefault="005C375D">
            <w:pPr>
              <w:spacing w:before="60" w:after="60"/>
            </w:pPr>
            <w:r>
              <w:rPr>
                <w:rFonts w:ascii="Calibri" w:hAnsi="Calibri"/>
                <w:sz w:val="20"/>
              </w:rPr>
              <w:t>System/Acceptance run — after readiness and reviewer nomination</w:t>
            </w:r>
          </w:p>
        </w:tc>
        <w:tc>
          <w:tcPr>
            <w:tcW w:w="1276" w:type="dxa"/>
            <w:vAlign w:val="center"/>
          </w:tcPr>
          <w:p w14:paraId="3CCD3FD0" w14:textId="77777777" w:rsidR="005C375D" w:rsidRDefault="005C375D">
            <w:pPr>
              <w:spacing w:before="60" w:after="60"/>
            </w:pPr>
            <w:r>
              <w:rPr>
                <w:rFonts w:ascii="Calibri" w:hAnsi="Calibri"/>
                <w:sz w:val="20"/>
              </w:rPr>
              <w:t>12/10/2026 — proposed earliest</w:t>
            </w:r>
          </w:p>
        </w:tc>
        <w:tc>
          <w:tcPr>
            <w:tcW w:w="1417" w:type="dxa"/>
          </w:tcPr>
          <w:p w14:paraId="2915F4EB" w14:textId="77777777" w:rsidR="005C375D" w:rsidRDefault="005C375D">
            <w:pPr>
              <w:spacing w:before="60" w:after="60"/>
            </w:pPr>
            <w:r>
              <w:rPr>
                <w:rFonts w:ascii="Calibri" w:hAnsi="Calibri"/>
                <w:sz w:val="20"/>
              </w:rPr>
              <w:t>Not committed; 5 cases remain Pending</w:t>
            </w:r>
          </w:p>
        </w:tc>
      </w:tr>
    </w:tbl>
    <w:p w14:paraId="1C64247D" w14:textId="77777777" w:rsidR="00873617" w:rsidRDefault="00873617" w:rsidP="00873617"/>
    <w:p w14:paraId="48D88F79" w14:textId="77777777" w:rsidR="00ED1C1D" w:rsidRDefault="005C0C3A" w:rsidP="00C54DA3">
      <w:pPr>
        <w:pStyle w:val="Heading2"/>
      </w:pPr>
      <w:bookmarkStart w:id="24" w:name="_Toc242663783"/>
      <w:r>
        <w:t>4</w:t>
      </w:r>
      <w:r w:rsidR="00ED1C1D">
        <w:t xml:space="preserve">. </w:t>
      </w:r>
      <w:r w:rsidR="00570232">
        <w:t>Test Cases</w:t>
      </w:r>
      <w:bookmarkEnd w:id="24"/>
    </w:p>
    <w:p w14:paraId="3704FA69" w14:textId="77777777" w:rsidR="00077179" w:rsidRPr="008A0076" w:rsidRDefault="008A0076" w:rsidP="008A0076">
      <w:pPr>
        <w:spacing w:after="120" w:line="252" w:lineRule="auto"/>
        <w:jc w:val="both"/>
        <w:rPr>
          <w:i/>
          <w:color w:val="0000FF"/>
        </w:rPr>
      </w:pPr>
      <w:r>
        <w:rPr>
          <w:rFonts w:ascii="Calibri" w:eastAsia="Calibri" w:hAnsi="Calibri"/>
          <w:color w:val="000000"/>
        </w:rPr>
        <w:t>The supplied unit matrix contains 45 cases: R01–R15 for register, P01–P15 for resetPassword, L01–L15 for login. N/A/B means Normal/Abnormal/Boundary, not Excel N/A status. R09 and P05 each exercise two invalid password partitions with four assertions total and count as one case. Function 2 replaces the earlier verification matrix; it is not added to the count.</w:t>
      </w:r>
    </w:p>
    <w:p w14:paraId="550765BC" w14:textId="77777777" w:rsidR="00077179" w:rsidRPr="008A0076" w:rsidRDefault="008A0076" w:rsidP="008A0076">
      <w:pPr>
        <w:spacing w:after="120" w:line="252" w:lineRule="auto"/>
        <w:jc w:val="both"/>
        <w:rPr>
          <w:i/>
          <w:color w:val="0000FF"/>
        </w:rPr>
      </w:pPr>
      <w:r>
        <w:rPr>
          <w:rFonts w:ascii="Calibri" w:eastAsia="Calibri" w:hAnsi="Calibri"/>
          <w:color w:val="000000"/>
        </w:rPr>
        <w:t>Report5_Test Report.xlsx follows the supplied non-unit form: Feature 1 contains I01–I03 with Passed results; Feature 2 contains ST-01–ST-03 and AT-01–AT-02 as Pending. Each case supplies description, steps, expected result, preconditions, status, test date and execution attribution where available. Round 2/3 remain blank because no additional round is claimed.</w:t>
      </w:r>
    </w:p>
    <w:p w14:paraId="17D6C41A" w14:textId="77777777" w:rsidR="00077179" w:rsidRPr="008A0076" w:rsidRDefault="008A0076" w:rsidP="008A0076">
      <w:pPr>
        <w:spacing w:after="120" w:line="252" w:lineRule="auto"/>
        <w:jc w:val="both"/>
        <w:rPr>
          <w:i/>
          <w:color w:val="0000FF"/>
        </w:rPr>
      </w:pPr>
      <w:r>
        <w:rPr>
          <w:rFonts w:ascii="Calibri" w:eastAsia="Calibri" w:hAnsi="Calibri"/>
          <w:color w:val="000000"/>
        </w:rPr>
        <w:t>Traceability: register → R01–R15/I01/ST-01; resetPassword → P01–P15/I02/I03/ST-02; login → L01–L15/I03/ST-03; role recovery journeys → AT-01/AT-02. The public controller exports and router paths are retained; source handlers were moved unchanged into small modules for test isolation.</w:t>
      </w:r>
    </w:p>
    <w:p w14:paraId="252DD504" w14:textId="77777777" w:rsidR="00DA653C" w:rsidRDefault="005C0C3A" w:rsidP="005C0C3A">
      <w:pPr>
        <w:pStyle w:val="Heading2"/>
      </w:pPr>
      <w:bookmarkStart w:id="25" w:name="_Toc242663784"/>
      <w:r>
        <w:t>5</w:t>
      </w:r>
      <w:r w:rsidR="00994D46">
        <w:t>. Test Reports</w:t>
      </w:r>
      <w:bookmarkEnd w:id="25"/>
    </w:p>
    <w:p w14:paraId="6A51BD70" w14:textId="77777777" w:rsidR="00B22FC6" w:rsidRDefault="004F5652" w:rsidP="004F5652">
      <w:pPr>
        <w:keepNext/>
      </w:pPr>
      <w:r>
        <w:rPr>
          <w:b/>
          <w:sz w:val="24"/>
        </w:rPr>
        <w:t>Executed results</w:t>
      </w:r>
    </w:p>
    <w:p w14:paraId="5CDD5A5C" w14:textId="77777777" w:rsidR="00077179" w:rsidRPr="008A0076" w:rsidRDefault="008A0076" w:rsidP="008A0076">
      <w:pPr>
        <w:spacing w:after="120" w:line="252" w:lineRule="auto"/>
        <w:jc w:val="both"/>
        <w:rPr>
          <w:i/>
          <w:color w:val="0000FF"/>
        </w:rPr>
      </w:pPr>
      <w:r>
        <w:rPr>
          <w:rFonts w:ascii="Calibri" w:eastAsia="Calibri" w:hAnsi="Calibri"/>
          <w:color w:val="000000"/>
        </w:rPr>
        <w:t>The 12/10/2026 local run started at 02:11:22 Asia/Saigon and completed successfully: 3 suites, 48 passed, 0 failed and 0 skipped/pending executable cases. The run contains 192 passing assertions, exactly four per case, and took 1.577 seconds. This elapsed run time includes transformation/coverage/test overhead and is not an API performance or response-time result.</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701"/>
        <w:gridCol w:w="1760"/>
        <w:gridCol w:w="1760"/>
        <w:gridCol w:w="1760"/>
      </w:tblGrid>
      <w:tr w:rsidR="004F5652" w14:paraId="758BC475" w14:textId="77777777" w:rsidTr="004F5652">
        <w:trPr>
          <w:cantSplit/>
          <w:tblHeader/>
        </w:trPr>
        <w:tc>
          <w:tcPr>
            <w:tcW w:w="3700" w:type="dxa"/>
            <w:shd w:val="clear" w:color="auto" w:fill="FFE8E1"/>
          </w:tcPr>
          <w:p w14:paraId="32E0721C" w14:textId="77777777" w:rsidR="005C375D" w:rsidRDefault="005C375D">
            <w:pPr>
              <w:spacing w:before="60" w:after="60"/>
            </w:pPr>
            <w:r>
              <w:rPr>
                <w:rFonts w:ascii="Calibri" w:hAnsi="Calibri"/>
                <w:b/>
                <w:sz w:val="20"/>
              </w:rPr>
              <w:t>Scope</w:t>
            </w:r>
          </w:p>
        </w:tc>
        <w:tc>
          <w:tcPr>
            <w:tcW w:w="1760" w:type="dxa"/>
            <w:shd w:val="clear" w:color="auto" w:fill="FFE8E1"/>
          </w:tcPr>
          <w:p w14:paraId="67866B38" w14:textId="77777777" w:rsidR="005C375D" w:rsidRDefault="005C375D">
            <w:pPr>
              <w:spacing w:before="60" w:after="60"/>
            </w:pPr>
            <w:r>
              <w:rPr>
                <w:rFonts w:ascii="Calibri" w:hAnsi="Calibri"/>
                <w:b/>
                <w:sz w:val="20"/>
              </w:rPr>
              <w:t>Executed</w:t>
            </w:r>
          </w:p>
        </w:tc>
        <w:tc>
          <w:tcPr>
            <w:tcW w:w="1760" w:type="dxa"/>
            <w:shd w:val="clear" w:color="auto" w:fill="FFE8E1"/>
          </w:tcPr>
          <w:p w14:paraId="2ACC3563" w14:textId="77777777" w:rsidR="005C375D" w:rsidRDefault="005C375D">
            <w:pPr>
              <w:spacing w:before="60" w:after="60"/>
            </w:pPr>
            <w:r>
              <w:rPr>
                <w:rFonts w:ascii="Calibri" w:hAnsi="Calibri"/>
                <w:b/>
                <w:sz w:val="20"/>
              </w:rPr>
              <w:t>Passed</w:t>
            </w:r>
          </w:p>
        </w:tc>
        <w:tc>
          <w:tcPr>
            <w:tcW w:w="1760" w:type="dxa"/>
            <w:shd w:val="clear" w:color="auto" w:fill="FFE8E1"/>
          </w:tcPr>
          <w:p w14:paraId="7728DBF9" w14:textId="77777777" w:rsidR="005C375D" w:rsidRDefault="005C375D">
            <w:pPr>
              <w:spacing w:before="60" w:after="60"/>
            </w:pPr>
            <w:r>
              <w:rPr>
                <w:rFonts w:ascii="Calibri" w:hAnsi="Calibri"/>
                <w:b/>
                <w:sz w:val="20"/>
              </w:rPr>
              <w:t>Failed</w:t>
            </w:r>
          </w:p>
        </w:tc>
      </w:tr>
      <w:tr w:rsidR="004F5652" w14:paraId="304391B4" w14:textId="77777777" w:rsidTr="004F5652">
        <w:trPr>
          <w:cantSplit/>
        </w:trPr>
        <w:tc>
          <w:tcPr>
            <w:tcW w:w="3700" w:type="dxa"/>
          </w:tcPr>
          <w:p w14:paraId="0DFCB704" w14:textId="77777777" w:rsidR="005C375D" w:rsidRDefault="005C375D">
            <w:pPr>
              <w:spacing w:before="60" w:after="60"/>
            </w:pPr>
            <w:r>
              <w:rPr>
                <w:rFonts w:ascii="Calibri" w:hAnsi="Calibri"/>
                <w:sz w:val="20"/>
              </w:rPr>
              <w:t>Unit</w:t>
            </w:r>
          </w:p>
        </w:tc>
        <w:tc>
          <w:tcPr>
            <w:tcW w:w="1760" w:type="dxa"/>
          </w:tcPr>
          <w:p w14:paraId="3305C755" w14:textId="77777777" w:rsidR="005C375D" w:rsidRDefault="005C375D">
            <w:pPr>
              <w:spacing w:before="60" w:after="60"/>
            </w:pPr>
            <w:r>
              <w:rPr>
                <w:rFonts w:ascii="Calibri" w:hAnsi="Calibri"/>
                <w:sz w:val="20"/>
              </w:rPr>
              <w:t>45</w:t>
            </w:r>
          </w:p>
        </w:tc>
        <w:tc>
          <w:tcPr>
            <w:tcW w:w="1760" w:type="dxa"/>
          </w:tcPr>
          <w:p w14:paraId="7FBCC82A" w14:textId="77777777" w:rsidR="005C375D" w:rsidRDefault="005C375D">
            <w:pPr>
              <w:spacing w:before="60" w:after="60"/>
            </w:pPr>
            <w:r>
              <w:rPr>
                <w:rFonts w:ascii="Calibri" w:hAnsi="Calibri"/>
                <w:sz w:val="20"/>
              </w:rPr>
              <w:t>45</w:t>
            </w:r>
          </w:p>
        </w:tc>
        <w:tc>
          <w:tcPr>
            <w:tcW w:w="1760" w:type="dxa"/>
          </w:tcPr>
          <w:p w14:paraId="0857ED9F" w14:textId="77777777" w:rsidR="005C375D" w:rsidRDefault="005C375D">
            <w:pPr>
              <w:spacing w:before="60" w:after="60"/>
            </w:pPr>
            <w:r>
              <w:rPr>
                <w:rFonts w:ascii="Calibri" w:hAnsi="Calibri"/>
                <w:sz w:val="20"/>
              </w:rPr>
              <w:t>0</w:t>
            </w:r>
          </w:p>
        </w:tc>
      </w:tr>
      <w:tr w:rsidR="00C826AA" w14:paraId="3E9B65A1" w14:textId="77777777" w:rsidTr="004F5652">
        <w:trPr>
          <w:cantSplit/>
        </w:trPr>
        <w:tc>
          <w:tcPr>
            <w:tcW w:w="3700" w:type="dxa"/>
          </w:tcPr>
          <w:p w14:paraId="2B396EEC" w14:textId="77777777" w:rsidR="005C375D" w:rsidRDefault="005C375D">
            <w:pPr>
              <w:spacing w:before="60" w:after="60"/>
            </w:pPr>
            <w:r>
              <w:rPr>
                <w:rFonts w:ascii="Calibri" w:hAnsi="Calibri"/>
                <w:sz w:val="20"/>
              </w:rPr>
              <w:t>Component integration</w:t>
            </w:r>
          </w:p>
        </w:tc>
        <w:tc>
          <w:tcPr>
            <w:tcW w:w="1760" w:type="dxa"/>
          </w:tcPr>
          <w:p w14:paraId="556126FB" w14:textId="77777777" w:rsidR="005C375D" w:rsidRDefault="005C375D">
            <w:pPr>
              <w:spacing w:before="60" w:after="60"/>
            </w:pPr>
            <w:r>
              <w:rPr>
                <w:rFonts w:ascii="Calibri" w:hAnsi="Calibri"/>
                <w:sz w:val="20"/>
              </w:rPr>
              <w:t>3</w:t>
            </w:r>
          </w:p>
        </w:tc>
        <w:tc>
          <w:tcPr>
            <w:tcW w:w="1760" w:type="dxa"/>
          </w:tcPr>
          <w:p w14:paraId="0B213D75" w14:textId="77777777" w:rsidR="005C375D" w:rsidRDefault="005C375D">
            <w:pPr>
              <w:spacing w:before="60" w:after="60"/>
            </w:pPr>
            <w:r>
              <w:rPr>
                <w:rFonts w:ascii="Calibri" w:hAnsi="Calibri"/>
                <w:sz w:val="20"/>
              </w:rPr>
              <w:t>3</w:t>
            </w:r>
          </w:p>
        </w:tc>
        <w:tc>
          <w:tcPr>
            <w:tcW w:w="1760" w:type="dxa"/>
          </w:tcPr>
          <w:p w14:paraId="153F75EB" w14:textId="77777777" w:rsidR="005C375D" w:rsidRDefault="005C375D">
            <w:pPr>
              <w:spacing w:before="60" w:after="60"/>
            </w:pPr>
            <w:r>
              <w:rPr>
                <w:rFonts w:ascii="Calibri" w:hAnsi="Calibri"/>
                <w:sz w:val="20"/>
              </w:rPr>
              <w:t>0</w:t>
            </w:r>
          </w:p>
        </w:tc>
      </w:tr>
      <w:tr w:rsidR="00C826AA" w14:paraId="63C877AA" w14:textId="77777777" w:rsidTr="004F5652">
        <w:trPr>
          <w:cantSplit/>
        </w:trPr>
        <w:tc>
          <w:tcPr>
            <w:tcW w:w="3700" w:type="dxa"/>
          </w:tcPr>
          <w:p w14:paraId="6A96A03C" w14:textId="77777777" w:rsidR="005C375D" w:rsidRDefault="005C375D">
            <w:pPr>
              <w:spacing w:before="60" w:after="60"/>
            </w:pPr>
            <w:r>
              <w:rPr>
                <w:rFonts w:ascii="Calibri" w:hAnsi="Calibri"/>
                <w:sz w:val="20"/>
              </w:rPr>
              <w:t>System / Acceptance</w:t>
            </w:r>
          </w:p>
        </w:tc>
        <w:tc>
          <w:tcPr>
            <w:tcW w:w="1760" w:type="dxa"/>
          </w:tcPr>
          <w:p w14:paraId="2F8E1A54" w14:textId="77777777" w:rsidR="005C375D" w:rsidRDefault="005C375D">
            <w:pPr>
              <w:spacing w:before="60" w:after="60"/>
            </w:pPr>
            <w:r>
              <w:rPr>
                <w:rFonts w:ascii="Calibri" w:hAnsi="Calibri"/>
                <w:sz w:val="20"/>
              </w:rPr>
              <w:t>0 of 5 planned</w:t>
            </w:r>
          </w:p>
        </w:tc>
        <w:tc>
          <w:tcPr>
            <w:tcW w:w="1760" w:type="dxa"/>
          </w:tcPr>
          <w:p w14:paraId="7994DE01" w14:textId="77777777" w:rsidR="005C375D" w:rsidRDefault="005C375D">
            <w:pPr>
              <w:spacing w:before="60" w:after="60"/>
            </w:pPr>
            <w:r>
              <w:rPr>
                <w:rFonts w:ascii="Calibri" w:hAnsi="Calibri"/>
                <w:sz w:val="20"/>
              </w:rPr>
              <w:t>0</w:t>
            </w:r>
          </w:p>
        </w:tc>
        <w:tc>
          <w:tcPr>
            <w:tcW w:w="1760" w:type="dxa"/>
          </w:tcPr>
          <w:p w14:paraId="5F15D63B" w14:textId="77777777" w:rsidR="005C375D" w:rsidRDefault="005C375D">
            <w:pPr>
              <w:spacing w:before="60" w:after="60"/>
            </w:pPr>
            <w:r>
              <w:rPr>
                <w:rFonts w:ascii="Calibri" w:hAnsi="Calibri"/>
                <w:sz w:val="20"/>
              </w:rPr>
              <w:t>0</w:t>
            </w:r>
          </w:p>
        </w:tc>
      </w:tr>
      <w:tr w:rsidR="00C826AA" w14:paraId="03F3A656" w14:textId="77777777" w:rsidTr="004F5652">
        <w:trPr>
          <w:cantSplit/>
        </w:trPr>
        <w:tc>
          <w:tcPr>
            <w:tcW w:w="3700" w:type="dxa"/>
          </w:tcPr>
          <w:p w14:paraId="1CA3939F" w14:textId="77777777" w:rsidR="005C375D" w:rsidRDefault="005C375D">
            <w:pPr>
              <w:spacing w:before="60" w:after="60"/>
            </w:pPr>
            <w:r>
              <w:rPr>
                <w:rFonts w:ascii="Calibri" w:hAnsi="Calibri"/>
                <w:sz w:val="20"/>
              </w:rPr>
              <w:t>Executed total</w:t>
            </w:r>
          </w:p>
        </w:tc>
        <w:tc>
          <w:tcPr>
            <w:tcW w:w="1760" w:type="dxa"/>
          </w:tcPr>
          <w:p w14:paraId="4A62EC97" w14:textId="77777777" w:rsidR="005C375D" w:rsidRDefault="005C375D">
            <w:pPr>
              <w:spacing w:before="60" w:after="60"/>
            </w:pPr>
            <w:r>
              <w:rPr>
                <w:rFonts w:ascii="Calibri" w:hAnsi="Calibri"/>
                <w:sz w:val="20"/>
              </w:rPr>
              <w:t>48</w:t>
            </w:r>
          </w:p>
        </w:tc>
        <w:tc>
          <w:tcPr>
            <w:tcW w:w="1760" w:type="dxa"/>
          </w:tcPr>
          <w:p w14:paraId="501B2EAD" w14:textId="77777777" w:rsidR="005C375D" w:rsidRDefault="005C375D">
            <w:pPr>
              <w:spacing w:before="60" w:after="60"/>
            </w:pPr>
            <w:r>
              <w:rPr>
                <w:rFonts w:ascii="Calibri" w:hAnsi="Calibri"/>
                <w:sz w:val="20"/>
              </w:rPr>
              <w:t>48</w:t>
            </w:r>
          </w:p>
        </w:tc>
        <w:tc>
          <w:tcPr>
            <w:tcW w:w="1760" w:type="dxa"/>
          </w:tcPr>
          <w:p w14:paraId="3DDA8A2D" w14:textId="77777777" w:rsidR="005C375D" w:rsidRDefault="005C375D">
            <w:pPr>
              <w:spacing w:before="60" w:after="60"/>
            </w:pPr>
            <w:r>
              <w:rPr>
                <w:rFonts w:ascii="Calibri" w:hAnsi="Calibri"/>
                <w:sz w:val="20"/>
              </w:rPr>
              <w:t>0</w:t>
            </w:r>
          </w:p>
        </w:tc>
      </w:tr>
    </w:tbl>
    <w:p w14:paraId="3540D762" w14:textId="77777777" w:rsidR="00B22FC6" w:rsidRDefault="004F5652" w:rsidP="004F5652">
      <w:pPr>
        <w:keepNext/>
      </w:pPr>
      <w:r>
        <w:rPr>
          <w:b/>
          <w:sz w:val="24"/>
        </w:rPr>
        <w:t>Coverage and statistics</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901"/>
        <w:gridCol w:w="2300"/>
        <w:gridCol w:w="1780"/>
      </w:tblGrid>
      <w:tr w:rsidR="004F5652" w14:paraId="4D7F513C" w14:textId="77777777" w:rsidTr="004F5652">
        <w:trPr>
          <w:cantSplit/>
          <w:tblHeader/>
        </w:trPr>
        <w:tc>
          <w:tcPr>
            <w:tcW w:w="4900" w:type="dxa"/>
            <w:shd w:val="clear" w:color="auto" w:fill="FFE8E1"/>
          </w:tcPr>
          <w:p w14:paraId="13938F8A" w14:textId="77777777" w:rsidR="005C375D" w:rsidRDefault="005C375D">
            <w:pPr>
              <w:spacing w:before="60" w:after="60"/>
            </w:pPr>
            <w:r>
              <w:rPr>
                <w:rFonts w:ascii="Calibri" w:hAnsi="Calibri"/>
                <w:b/>
                <w:sz w:val="20"/>
              </w:rPr>
              <w:t>Measure for selected handler modules</w:t>
            </w:r>
          </w:p>
        </w:tc>
        <w:tc>
          <w:tcPr>
            <w:tcW w:w="2300" w:type="dxa"/>
            <w:shd w:val="clear" w:color="auto" w:fill="FFE8E1"/>
          </w:tcPr>
          <w:p w14:paraId="1EF658CF" w14:textId="77777777" w:rsidR="005C375D" w:rsidRDefault="005C375D">
            <w:pPr>
              <w:spacing w:before="60" w:after="60"/>
            </w:pPr>
            <w:r>
              <w:rPr>
                <w:rFonts w:ascii="Calibri" w:hAnsi="Calibri"/>
                <w:b/>
                <w:sz w:val="20"/>
              </w:rPr>
              <w:t>Covered / total</w:t>
            </w:r>
          </w:p>
        </w:tc>
        <w:tc>
          <w:tcPr>
            <w:tcW w:w="1780" w:type="dxa"/>
            <w:shd w:val="clear" w:color="auto" w:fill="FFE8E1"/>
          </w:tcPr>
          <w:p w14:paraId="6BB9AF19" w14:textId="77777777" w:rsidR="005C375D" w:rsidRDefault="005C375D">
            <w:pPr>
              <w:spacing w:before="60" w:after="60"/>
            </w:pPr>
            <w:r>
              <w:rPr>
                <w:rFonts w:ascii="Calibri" w:hAnsi="Calibri"/>
                <w:b/>
                <w:sz w:val="20"/>
              </w:rPr>
              <w:t>Result</w:t>
            </w:r>
          </w:p>
        </w:tc>
      </w:tr>
      <w:tr w:rsidR="004F5652" w14:paraId="0B826469" w14:textId="77777777" w:rsidTr="004F5652">
        <w:trPr>
          <w:cantSplit/>
        </w:trPr>
        <w:tc>
          <w:tcPr>
            <w:tcW w:w="4900" w:type="dxa"/>
          </w:tcPr>
          <w:p w14:paraId="285C4E14" w14:textId="77777777" w:rsidR="005C375D" w:rsidRDefault="005C375D">
            <w:pPr>
              <w:spacing w:before="60" w:after="60"/>
            </w:pPr>
            <w:r>
              <w:rPr>
                <w:rFonts w:ascii="Calibri" w:hAnsi="Calibri"/>
                <w:sz w:val="20"/>
              </w:rPr>
              <w:t>Lines</w:t>
            </w:r>
          </w:p>
        </w:tc>
        <w:tc>
          <w:tcPr>
            <w:tcW w:w="2300" w:type="dxa"/>
          </w:tcPr>
          <w:p w14:paraId="782C2297" w14:textId="77777777" w:rsidR="005C375D" w:rsidRDefault="005C375D">
            <w:pPr>
              <w:spacing w:before="60" w:after="60"/>
            </w:pPr>
            <w:r>
              <w:rPr>
                <w:rFonts w:ascii="Calibri" w:hAnsi="Calibri"/>
                <w:sz w:val="20"/>
              </w:rPr>
              <w:t>97 / 97</w:t>
            </w:r>
          </w:p>
        </w:tc>
        <w:tc>
          <w:tcPr>
            <w:tcW w:w="1780" w:type="dxa"/>
          </w:tcPr>
          <w:p w14:paraId="5037E614" w14:textId="77777777" w:rsidR="005C375D" w:rsidRDefault="005C375D">
            <w:pPr>
              <w:spacing w:before="60" w:after="60"/>
            </w:pPr>
            <w:r>
              <w:rPr>
                <w:rFonts w:ascii="Calibri" w:hAnsi="Calibri"/>
                <w:sz w:val="20"/>
              </w:rPr>
              <w:t>100%</w:t>
            </w:r>
          </w:p>
        </w:tc>
      </w:tr>
      <w:tr w:rsidR="00C826AA" w14:paraId="07880F76" w14:textId="77777777" w:rsidTr="004F5652">
        <w:trPr>
          <w:cantSplit/>
        </w:trPr>
        <w:tc>
          <w:tcPr>
            <w:tcW w:w="4900" w:type="dxa"/>
          </w:tcPr>
          <w:p w14:paraId="2452CD23" w14:textId="77777777" w:rsidR="005C375D" w:rsidRDefault="005C375D">
            <w:pPr>
              <w:spacing w:before="60" w:after="60"/>
            </w:pPr>
            <w:r>
              <w:rPr>
                <w:rFonts w:ascii="Calibri" w:hAnsi="Calibri"/>
                <w:sz w:val="20"/>
              </w:rPr>
              <w:t>Statements</w:t>
            </w:r>
          </w:p>
        </w:tc>
        <w:tc>
          <w:tcPr>
            <w:tcW w:w="2300" w:type="dxa"/>
          </w:tcPr>
          <w:p w14:paraId="17948C03" w14:textId="77777777" w:rsidR="005C375D" w:rsidRDefault="005C375D">
            <w:pPr>
              <w:spacing w:before="60" w:after="60"/>
            </w:pPr>
            <w:r>
              <w:rPr>
                <w:rFonts w:ascii="Calibri" w:hAnsi="Calibri"/>
                <w:sz w:val="20"/>
              </w:rPr>
              <w:t>98 / 98</w:t>
            </w:r>
          </w:p>
        </w:tc>
        <w:tc>
          <w:tcPr>
            <w:tcW w:w="1780" w:type="dxa"/>
          </w:tcPr>
          <w:p w14:paraId="38CC0FD4" w14:textId="77777777" w:rsidR="005C375D" w:rsidRDefault="005C375D">
            <w:pPr>
              <w:spacing w:before="60" w:after="60"/>
            </w:pPr>
            <w:r>
              <w:rPr>
                <w:rFonts w:ascii="Calibri" w:hAnsi="Calibri"/>
                <w:sz w:val="20"/>
              </w:rPr>
              <w:t>100%</w:t>
            </w:r>
          </w:p>
        </w:tc>
      </w:tr>
      <w:tr w:rsidR="00C826AA" w14:paraId="625F13AE" w14:textId="77777777" w:rsidTr="004F5652">
        <w:trPr>
          <w:cantSplit/>
        </w:trPr>
        <w:tc>
          <w:tcPr>
            <w:tcW w:w="4900" w:type="dxa"/>
          </w:tcPr>
          <w:p w14:paraId="09C5D45F" w14:textId="77777777" w:rsidR="005C375D" w:rsidRDefault="005C375D">
            <w:pPr>
              <w:spacing w:before="60" w:after="60"/>
            </w:pPr>
            <w:r>
              <w:rPr>
                <w:rFonts w:ascii="Calibri" w:hAnsi="Calibri"/>
                <w:sz w:val="20"/>
              </w:rPr>
              <w:t>Branch outcomes</w:t>
            </w:r>
          </w:p>
        </w:tc>
        <w:tc>
          <w:tcPr>
            <w:tcW w:w="2300" w:type="dxa"/>
          </w:tcPr>
          <w:p w14:paraId="05710453" w14:textId="77777777" w:rsidR="005C375D" w:rsidRDefault="005C375D">
            <w:pPr>
              <w:spacing w:before="60" w:after="60"/>
            </w:pPr>
            <w:r>
              <w:rPr>
                <w:rFonts w:ascii="Calibri" w:hAnsi="Calibri"/>
                <w:sz w:val="20"/>
              </w:rPr>
              <w:t>57 / 57</w:t>
            </w:r>
          </w:p>
        </w:tc>
        <w:tc>
          <w:tcPr>
            <w:tcW w:w="1780" w:type="dxa"/>
          </w:tcPr>
          <w:p w14:paraId="5BBFA663" w14:textId="77777777" w:rsidR="005C375D" w:rsidRDefault="005C375D">
            <w:pPr>
              <w:spacing w:before="60" w:after="60"/>
            </w:pPr>
            <w:r>
              <w:rPr>
                <w:rFonts w:ascii="Calibri" w:hAnsi="Calibri"/>
                <w:sz w:val="20"/>
              </w:rPr>
              <w:t>100%</w:t>
            </w:r>
          </w:p>
        </w:tc>
      </w:tr>
      <w:tr w:rsidR="00C826AA" w14:paraId="2837ED7F" w14:textId="77777777" w:rsidTr="004F5652">
        <w:trPr>
          <w:cantSplit/>
        </w:trPr>
        <w:tc>
          <w:tcPr>
            <w:tcW w:w="4900" w:type="dxa"/>
          </w:tcPr>
          <w:p w14:paraId="7482F3BE" w14:textId="77777777" w:rsidR="005C375D" w:rsidRDefault="005C375D">
            <w:pPr>
              <w:spacing w:before="60" w:after="60"/>
            </w:pPr>
            <w:r>
              <w:rPr>
                <w:rFonts w:ascii="Calibri" w:hAnsi="Calibri"/>
                <w:sz w:val="20"/>
              </w:rPr>
              <w:t>Functions</w:t>
            </w:r>
          </w:p>
        </w:tc>
        <w:tc>
          <w:tcPr>
            <w:tcW w:w="2300" w:type="dxa"/>
          </w:tcPr>
          <w:p w14:paraId="5ECDB1B0" w14:textId="77777777" w:rsidR="005C375D" w:rsidRDefault="005C375D">
            <w:pPr>
              <w:spacing w:before="60" w:after="60"/>
            </w:pPr>
            <w:r>
              <w:rPr>
                <w:rFonts w:ascii="Calibri" w:hAnsi="Calibri"/>
                <w:sz w:val="20"/>
              </w:rPr>
              <w:t>4 / 4</w:t>
            </w:r>
          </w:p>
        </w:tc>
        <w:tc>
          <w:tcPr>
            <w:tcW w:w="1780" w:type="dxa"/>
          </w:tcPr>
          <w:p w14:paraId="14269BE9" w14:textId="77777777" w:rsidR="005C375D" w:rsidRDefault="005C375D">
            <w:pPr>
              <w:spacing w:before="60" w:after="60"/>
            </w:pPr>
            <w:r>
              <w:rPr>
                <w:rFonts w:ascii="Calibri" w:hAnsi="Calibri"/>
                <w:sz w:val="20"/>
              </w:rPr>
              <w:t>100%</w:t>
            </w:r>
          </w:p>
        </w:tc>
      </w:tr>
    </w:tbl>
    <w:p w14:paraId="049EEF4A" w14:textId="77777777" w:rsidR="00077179" w:rsidRPr="008A0076" w:rsidRDefault="008A0076" w:rsidP="008A0076">
      <w:pPr>
        <w:spacing w:after="120" w:line="252" w:lineRule="auto"/>
        <w:jc w:val="both"/>
        <w:rPr>
          <w:i/>
          <w:color w:val="0000FF"/>
        </w:rPr>
      </w:pPr>
      <w:r>
        <w:rPr>
          <w:rFonts w:ascii="Calibri" w:eastAsia="Calibri" w:hAnsi="Calibri"/>
          <w:color w:val="000000"/>
        </w:rPr>
        <w:t>Coverage is limited to authSelectedCore.js and passwordRecovery.js: register, login, the role-map callback and resetPassword. It does not cover the whole project, live SQL constraints, transactions, concurrency, SMTP or business requirements. verifyEmail and forgotPassword are integration setup outside the coverage target. The configured minimum is 80% per measure.</w:t>
      </w:r>
    </w:p>
    <w:p w14:paraId="604EAEAA" w14:textId="77777777" w:rsidR="00077179" w:rsidRPr="008A0076" w:rsidRDefault="008A0076" w:rsidP="008A0076">
      <w:pPr>
        <w:spacing w:after="120" w:line="252" w:lineRule="auto"/>
        <w:jc w:val="both"/>
        <w:rPr>
          <w:i/>
          <w:color w:val="0000FF"/>
        </w:rPr>
      </w:pPr>
      <w:r>
        <w:rPr>
          <w:rFonts w:ascii="Calibri" w:eastAsia="Calibri" w:hAnsi="Calibri"/>
          <w:color w:val="000000"/>
        </w:rPr>
        <w:t>Across the complete case catalogue: 45 unit + 3 integration + 5 planned staging cases = 53. Executed proportion is 48/53 = 90.57%; PASS among executed is 48/48 = 100%. In the non-unit workbook alone, execution coverage and successful coverage are both 3/8 = 37.50%, because its denominator includes five Pending cases. Its labels are template case-execution ratios, not code coverage. No overall project completion or business acceptance is claimed.</w:t>
      </w:r>
    </w:p>
    <w:p w14:paraId="458FA638" w14:textId="77777777" w:rsidR="00B22FC6" w:rsidRDefault="004F5652" w:rsidP="004F5652">
      <w:pPr>
        <w:keepNext/>
      </w:pPr>
      <w:r>
        <w:rPr>
          <w:b/>
          <w:sz w:val="24"/>
        </w:rPr>
        <w:t>Analysis findings and residual risks</w:t>
      </w:r>
    </w:p>
    <w:p w14:paraId="32E892DA" w14:textId="77777777" w:rsidR="00077179" w:rsidRPr="008A0076" w:rsidRDefault="008A0076" w:rsidP="008A0076">
      <w:pPr>
        <w:spacing w:after="120" w:line="252" w:lineRule="auto"/>
        <w:jc w:val="both"/>
        <w:rPr>
          <w:i/>
          <w:color w:val="0000FF"/>
        </w:rPr>
      </w:pPr>
      <w:r>
        <w:rPr>
          <w:rFonts w:ascii="Calibri" w:eastAsia="Calibri" w:hAnsi="Calibri"/>
          <w:color w:val="000000"/>
        </w:rPr>
        <w:t>Positive evidence: unit failures are handled at each recovery SQL step and hashing; I02 verifies the real new hash, rejects the old password hash and records token consumption; I03 verifies a real JWT after recovery and rejects token replay. All recorded HTTP error outcomes are expected negative-test outcomes, not test failures.</w:t>
      </w:r>
    </w:p>
    <w:p w14:paraId="1F568D3D" w14:textId="77777777" w:rsidR="00077179" w:rsidRPr="008A0076" w:rsidRDefault="008A0076" w:rsidP="008A0076">
      <w:pPr>
        <w:spacing w:after="120" w:line="252" w:lineRule="auto"/>
        <w:jc w:val="both"/>
        <w:rPr>
          <w:i/>
          <w:color w:val="0000FF"/>
        </w:rPr>
      </w:pPr>
      <w:r>
        <w:rPr>
          <w:rFonts w:ascii="Calibri" w:eastAsia="Calibri" w:hAnsi="Calibri"/>
          <w:color w:val="000000"/>
        </w:rPr>
        <w:t>Static review observations SR-01–SR-04 require triage: ADMIN plaintext-password fallback; password logging; OTP/resetToken exposed in responses; and password write followed by token-used update without an enclosing transaction. P14 simulates failure of the final update but does not prove rollback. Real SQL can leave a changed password with a still-valid token; transaction/concurrency requirements and remediation need review.</w:t>
      </w:r>
    </w:p>
    <w:p w14:paraId="5675210B" w14:textId="77777777" w:rsidR="00B22FC6" w:rsidRDefault="004F5652" w:rsidP="004F5652">
      <w:pPr>
        <w:keepNext/>
      </w:pPr>
      <w:r>
        <w:rPr>
          <w:b/>
          <w:sz w:val="24"/>
        </w:rPr>
        <w:t>Evidence and release decision</w:t>
      </w:r>
    </w:p>
    <w:p w14:paraId="66819290" w14:textId="77777777" w:rsidR="00077179" w:rsidRPr="008A0076" w:rsidRDefault="008A0076" w:rsidP="008A0076">
      <w:pPr>
        <w:spacing w:after="120" w:line="252" w:lineRule="auto"/>
        <w:jc w:val="both"/>
        <w:rPr>
          <w:i/>
          <w:color w:val="0000FF"/>
        </w:rPr>
      </w:pPr>
      <w:r>
        <w:rPr>
          <w:rFonts w:ascii="Calibri" w:eastAsia="Calibri" w:hAnsi="Calibri"/>
          <w:color w:val="000000"/>
        </w:rPr>
        <w:t>Evidence is included under evidence/: results.json, run-log.txt, coverage/coverage-summary.json and coverage/index.html. evidence/manifest.json records the tested source SHA-256 and locked package versions. The run timestamp is in results.json. The two Excel attachments identify executed versus planned cases; the attached requirement check reconciles every requested Report5 item.</w:t>
      </w:r>
    </w:p>
    <w:p w14:paraId="13E089EA" w14:textId="77777777" w:rsidR="00077179" w:rsidRPr="008A0076" w:rsidRDefault="008A0076" w:rsidP="008A0076">
      <w:pPr>
        <w:spacing w:after="120" w:line="252" w:lineRule="auto"/>
        <w:jc w:val="both"/>
        <w:rPr>
          <w:i/>
          <w:color w:val="0000FF"/>
        </w:rPr>
      </w:pPr>
      <w:r>
        <w:rPr>
          <w:rFonts w:ascii="Calibri" w:eastAsia="Calibri" w:hAnsi="Calibri"/>
          <w:color w:val="000000"/>
        </w:rPr>
        <w:t>Current automated phase: acceptance criteria met. Full staging/acceptance phase: not met, because five planned cases and business sign-off remain pending. Submit this as a documented automated phase with transparent residual work, not as an approved production release. The morning deadline does not change the meaning of PASS or provide missing approval.</w:t>
      </w:r>
    </w:p>
    <w:p w14:paraId="28178331" w14:textId="77777777" w:rsidR="00077179" w:rsidRPr="008A0076" w:rsidRDefault="008A0076" w:rsidP="008A0076">
      <w:pPr>
        <w:spacing w:after="120" w:line="252" w:lineRule="auto"/>
        <w:jc w:val="both"/>
        <w:rPr>
          <w:i/>
          <w:color w:val="0000FF"/>
        </w:rPr>
      </w:pPr>
      <w:r>
        <w:rPr>
          <w:rFonts w:ascii="Calibri" w:eastAsia="Calibri" w:hAnsi="Calibri"/>
          <w:color w:val="000000"/>
        </w:rPr>
        <w:t>Course basis: SWT1 test process and principles; SWT2 component/integration/regression levels; SWT3 static review; SWT4 EP/BVA/state/structural techniques; SWT5 planning, entry/exit, metrics and defect reporting; SWT6 framework and tool selection; Topic 8 early feedback and CI. Existing tests were added to existing code, so this report does not label the work TDD.</w:t>
      </w:r>
    </w:p>
    <w:sectPr w:rsidR="00077179" w:rsidRPr="008A007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