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spacing w:after="140"/>
      </w:pPr>
      <w:r>
        <w:rPr>
          <w:rFonts w:ascii="Calibri" w:hAnsi="Calibri"/>
          <w:color w:val="000000"/>
          <w:sz w:val="28"/>
        </w:rPr>
        <w:t>Giải thích Report5 của dự án FJMS</w:t>
      </w:r>
    </w:p>
    <w:p>
      <w:pPr>
        <w:spacing w:after="140"/>
      </w:pPr>
      <w:r>
        <w:rPr>
          <w:rFonts w:ascii="Calibri" w:hAnsi="Calibri"/>
          <w:color w:val="000000"/>
          <w:sz w:val="22"/>
        </w:rPr>
        <w:t>Tài liệu này giải thích từng yêu cầu, vì sao chọn cách làm và cách đọc kết quả. Báo cáo nộp dùng tiếng Anh theo mẫu; phần hướng dẫn này dùng tiếng Việt. Phạm vi hiện tại là Authentication, không phải toàn bộ FJMS hoặc hai bài Java riêng.</w:t>
      </w:r>
    </w:p>
    <w:p>
      <w:pPr>
        <w:pStyle w:val="Heading2"/>
        <w:spacing w:after="140"/>
      </w:pPr>
      <w:r>
        <w:rPr>
          <w:rFonts w:ascii="Calibri" w:hAnsi="Calibri"/>
          <w:color w:val="000000"/>
          <w:sz w:val="28"/>
        </w:rPr>
        <w:t>1 Scope of Testing — Phạm vi kiểm thử</w:t>
      </w:r>
    </w:p>
    <w:p>
      <w:pPr>
        <w:spacing w:after="140"/>
      </w:pPr>
      <w:r>
        <w:rPr>
          <w:rFonts w:ascii="Calibri" w:hAnsi="Calibri"/>
          <w:color w:val="000000"/>
          <w:sz w:val="22"/>
        </w:rPr>
        <w:t>Câu hỏi của đề: test những gì, không test những gì, dùng cấp độ nào, ai phụ trách, đầu vào/thời điểm, tiêu chí đạt và các giới hạn nào ảnh hưởng đến test?</w:t>
      </w:r>
    </w:p>
    <w:p>
      <w:pPr>
        <w:spacing w:after="140"/>
      </w:pPr>
      <w:r>
        <w:rPr>
          <w:rFonts w:ascii="Calibri" w:hAnsi="Calibri"/>
          <w:color w:val="000000"/>
          <w:sz w:val="22"/>
        </w:rPr>
        <w:t>Câu trả lời: chọn register, resetPassword và login. Đăng ký kiểm tra input, vai trò, mật khẩu và dữ liệu trùng. Đặt lại mật khẩu kiểm tra mã khôi phục sai/đã dùng/hết hạn, băm mật khẩu mới, cập nhật mật khẩu và đánh dấu mã đã dùng. Đăng nhập kiểm tra tài khoản, mật khẩu, trạng thái và JWT. forgotPassword và verifyEmail chỉ là bước chuẩn bị integration; Google OAuth và quản lý việc làm ngoài phạm vi.</w:t>
      </w:r>
    </w:p>
    <w:p>
      <w:pPr>
        <w:spacing w:after="140"/>
      </w:pPr>
      <w:r>
        <w:rPr>
          <w:rFonts w:ascii="Calibri" w:hAnsi="Calibri"/>
          <w:color w:val="000000"/>
          <w:sz w:val="22"/>
        </w:rPr>
        <w:t>Vì sao giới hạn? Một báo cáo phải có ranh giới để người đọc biết kết quả đại diện cho phần nào. 100% coverage của hai module được chọn.js không có nghĩa 100% dự án. System/Acceptance được lập kế hoạch nhưng chưa chạy vì chưa xác nhận môi trường thật và người duyệt. Không thể chuyển trạng thái Pending thành PASS chỉ để kịp hạn.</w:t>
      </w:r>
    </w:p>
    <w:p>
      <w:pPr>
        <w:spacing w:after="140"/>
      </w:pPr>
      <w:r>
        <w:rPr>
          <w:rFonts w:ascii="Calibri" w:hAnsi="Calibri"/>
          <w:color w:val="000000"/>
          <w:sz w:val="22"/>
        </w:rPr>
        <w:t>Unit cô lập hàm bằng mock; Integration ghép HTTP/Express, handler, bcrypt và JWT thật nhưng SQL/email vẫn giả. System dùng hệ thống staging đầy đủ. Acceptance cần người đại diện nghiệp vụ xác nhận luồng đáp ứng nhu cầu. Mỗi mức trong báo cáo có đầu vào, phụ trách đề xuất, thời điểm và điều kiện chấp nhận riêng.</w:t>
      </w:r>
    </w:p>
    <w:p>
      <w:pPr>
        <w:spacing w:after="140"/>
      </w:pPr>
      <w:r>
        <w:rPr>
          <w:rFonts w:ascii="Calibri" w:hAnsi="Calibri"/>
          <w:color w:val="000000"/>
          <w:sz w:val="22"/>
        </w:rPr>
        <w:t>Các giả định cần biết: expected hiện dựa trên code, chưa có SRS phê duyệt. OTP đúng thời điểm hết hạn đang được chấp nhận vì code dùng dấu &gt;. Nhánh ADMIN mật khẩu rõ là hành vi hiện tại cần review, không phải thiết kế bảo mật được nhóm phê duyệt.</w:t>
      </w:r>
    </w:p>
    <w:p>
      <w:pPr>
        <w:pStyle w:val="Heading2"/>
        <w:spacing w:after="140"/>
      </w:pPr>
      <w:r>
        <w:rPr>
          <w:rFonts w:ascii="Calibri" w:hAnsi="Calibri"/>
          <w:color w:val="000000"/>
          <w:sz w:val="28"/>
        </w:rPr>
        <w:t>2 Test Strategy — Chiến lược kiểm thử</w:t>
      </w:r>
    </w:p>
    <w:p>
      <w:pPr>
        <w:spacing w:after="140"/>
      </w:pPr>
      <w:r>
        <w:rPr>
          <w:rFonts w:ascii="Calibri" w:hAnsi="Calibri"/>
          <w:color w:val="000000"/>
          <w:sz w:val="22"/>
        </w:rPr>
        <w:t>Câu hỏi của đề: dùng loại test nào, mục tiêu, kỹ thuật và điều kiện kết thúc của từng loại; thực hiện ở mức nào và dùng công cụ gì?</w:t>
      </w:r>
    </w:p>
    <w:p>
      <w:pPr>
        <w:spacing w:after="140"/>
      </w:pPr>
      <w:r>
        <w:rPr>
          <w:rFonts w:ascii="Calibri" w:hAnsi="Calibri"/>
          <w:color w:val="000000"/>
          <w:sz w:val="22"/>
        </w:rPr>
        <w:t>Câu trả lời: kết hợp functional, structure-based, regression và một số hành vi bảo mật; acceptance/khả năng sử dụng chỉ là phần kế hoạch. Cách chọn dựa trên rủi ro của Authentication: đăng nhập trái phép, OTP dùng lại, trạng thái khóa, mật khẩu/token lộ và cập nhật dữ liệu sai.</w:t>
      </w:r>
    </w:p>
    <w:p>
      <w:pPr>
        <w:spacing w:after="140"/>
      </w:pPr>
      <w:r>
        <w:rPr>
          <w:rFonts w:ascii="Calibri" w:hAnsi="Calibri"/>
          <w:color w:val="000000"/>
          <w:sz w:val="22"/>
        </w:rPr>
        <w:t>Vì sao không đưa mọi loại kiểm thử trong giáo trình vào bài? Load, stress, portability và accessibility cần mục tiêu đo được, môi trường và dữ liệu phù hợp. Báo cáo không tự đặt SLA hoặc tuyên bố đã test khi chưa có bằng chứng.</w:t>
      </w:r>
    </w:p>
    <w:p>
      <w:pPr>
        <w:pStyle w:val="Heading2"/>
        <w:spacing w:after="140"/>
      </w:pPr>
      <w:r>
        <w:rPr>
          <w:rFonts w:ascii="Calibri" w:hAnsi="Calibri"/>
          <w:color w:val="000000"/>
          <w:sz w:val="28"/>
        </w:rPr>
        <w:t>2.1 Testing Types — Các loại kiểm thử</w:t>
      </w:r>
    </w:p>
    <w:p>
      <w:pPr>
        <w:spacing w:after="140"/>
      </w:pPr>
      <w:r>
        <w:rPr>
          <w:rFonts w:ascii="Calibri" w:hAnsi="Calibri"/>
          <w:color w:val="000000"/>
          <w:sz w:val="22"/>
        </w:rPr>
        <w:t>Functional: đánh giá hệ thống làm đúng chức năng và phản hồi lỗi. Phân vùng tương đương chia mật khẩu thành hợp lệ/thiếu nhóm ký tự, email trùng/chưa trùng, OTP có/không khớp. Một dữ liệu đại diện mỗi nhóm giúp chọn test có mục đích.</w:t>
      </w:r>
    </w:p>
    <w:p>
      <w:pPr>
        <w:spacing w:after="140"/>
      </w:pPr>
      <w:r>
        <w:rPr>
          <w:rFonts w:ascii="Calibri" w:hAnsi="Calibri"/>
          <w:color w:val="000000"/>
          <w:sz w:val="22"/>
        </w:rPr>
        <w:t>Boundary Value Analysis: kiểm tra 7 và 8 ký tự quanh mức tối thiểu 8; kiểm tra OTP hết hạn trước, đúng và sau thời điểm hiện tại 1 ms. Đây là biên dễ sai do điều kiện &lt;, &gt;, &lt;= hoặc &gt;=. Nếu cần BVA ba giá trị cho độ dài, bổ sung 9 ký tự; không gọi bộ test hiện có là đã phủ mọi biên đầu vào.</w:t>
      </w:r>
    </w:p>
    <w:p>
      <w:pPr>
        <w:spacing w:after="140"/>
      </w:pPr>
      <w:r>
        <w:rPr>
          <w:rFonts w:ascii="Calibri" w:hAnsi="Calibri"/>
          <w:color w:val="000000"/>
          <w:sz w:val="22"/>
        </w:rPr>
        <w:t>State transition: I02 kiểm tra mật khẩu cũ → mật khẩu mới và reset token chưa dùng → đã dùng. I03 kiểm tra đăng nhập sau recovery và từ chối replay token. ACTIVE/LOCKED/SUSPENDED là fixture đăng nhập, không chứng minh chức năng khóa/mở khóa tài khoản đã được test.</w:t>
      </w:r>
    </w:p>
    <w:p>
      <w:pPr>
        <w:spacing w:after="140"/>
      </w:pPr>
      <w:r>
        <w:rPr>
          <w:rFonts w:ascii="Calibri" w:hAnsi="Calibri"/>
          <w:color w:val="000000"/>
          <w:sz w:val="22"/>
        </w:rPr>
        <w:t>Structure-based: xem các nhánh trong code và gây lỗi SQL/JWT có chủ đích để kiểm tra xử lý. Jest đo statements, branches, functions và lines. Ngưỡng được cấu hình là 80% mỗi loại cho hai module được chọn.js; thực tế đạt 100%. Không suy ra mọi đường đi, MC/DC hoặc mọi yêu cầu đã phủ.</w:t>
      </w:r>
    </w:p>
    <w:p>
      <w:pPr>
        <w:spacing w:after="140"/>
      </w:pPr>
      <w:r>
        <w:rPr>
          <w:rFonts w:ascii="Calibri" w:hAnsi="Calibri"/>
          <w:color w:val="000000"/>
          <w:sz w:val="22"/>
        </w:rPr>
        <w:t>Regression chạy lại bộ test sau thay đổi. Bằng chứng FAIL→PASS của V08 trước đây nằm trên nhánh minh họa riêng và thuộc bộ verification cũ; không ghi nó là P09 của bộ recovery mới.</w:t>
      </w:r>
    </w:p>
    <w:p>
      <w:pPr>
        <w:spacing w:after="140"/>
      </w:pPr>
      <w:r>
        <w:rPr>
          <w:rFonts w:ascii="Calibri" w:hAnsi="Calibri"/>
          <w:color w:val="000000"/>
          <w:sz w:val="22"/>
        </w:rPr>
        <w:t>Hành vi bảo mật: hash mật khẩu, JWT thật, không trả password_hash, từ chối tài khoản khóa. Đó là kiểm tra hẹp, không phải pentest toàn diện. Acceptance/khả năng sử dụng: người đại diện đi qua luồng thật và xác nhận kết quả dễ hiểu, đúng nhu cầu.</w:t>
      </w:r>
    </w:p>
    <w:p>
      <w:pPr>
        <w:pStyle w:val="Heading2"/>
        <w:spacing w:after="140"/>
      </w:pPr>
      <w:r>
        <w:rPr>
          <w:rFonts w:ascii="Calibri" w:hAnsi="Calibri"/>
          <w:color w:val="000000"/>
          <w:sz w:val="28"/>
        </w:rPr>
        <w:t>2.2 Test Levels — Bảng loại test theo cấp độ</w:t>
      </w:r>
    </w:p>
    <w:p>
      <w:pPr>
        <w:spacing w:after="140"/>
      </w:pPr>
      <w:r>
        <w:rPr>
          <w:rFonts w:ascii="Calibri" w:hAnsi="Calibri"/>
          <w:color w:val="000000"/>
          <w:sz w:val="22"/>
        </w:rPr>
        <w:t>X nghĩa là mức đã được chọn và có test thực thi hiện tại; P nghĩa là kế hoạch chưa chạy; dấu – nghĩa là không chọn ở mức đó trong phạm vi này. Functional có ở Unit/Integration và dự kiến System/Acceptance. Coverage mã nguồn chỉ báo cáo cho Unit/Integration. Không đánh X cho System/Acceptance để người đọc tưởng đã chạy.</w:t>
      </w:r>
    </w:p>
    <w:p>
      <w:pPr>
        <w:spacing w:after="140"/>
      </w:pPr>
      <w:r>
        <w:rPr>
          <w:rFonts w:ascii="Calibri" w:hAnsi="Calibri"/>
          <w:color w:val="000000"/>
          <w:sz w:val="22"/>
        </w:rPr>
        <w:t>Unit có 45 ca, 15 ca mỗi hàm. Component Integration có 3 ca I01–I03. System có 3 ca ST-01–ST-03 dự kiến; Acceptance có 2 ca AT-01–AT-02 dự kiến. Mỗi I-case tự tạo dữ liệu đầu tiên, không phụ thuộc ca trước đã chạy, nên có thể lặp lại ổn định.</w:t>
      </w:r>
    </w:p>
    <w:p>
      <w:pPr>
        <w:spacing w:after="140"/>
      </w:pPr>
      <w:r>
        <w:rPr>
          <w:rFonts w:ascii="Calibri" w:hAnsi="Calibri"/>
          <w:color w:val="000000"/>
          <w:sz w:val="22"/>
        </w:rPr>
        <w:t>Ngưỡng kết thúc phải theo mức: Unit và Integration cần toàn bộ ca tương ứng PASS và coverage ≥80%; System cần ca staging PASS và không còn lỗi critical/high chưa xử lý trong phạm vi; Acceptance cần người đại diện duyệt. 48 test PASS không thay thế sự duyệt nghiệp vụ.</w:t>
      </w:r>
    </w:p>
    <w:p>
      <w:pPr>
        <w:pStyle w:val="Heading2"/>
        <w:spacing w:after="140"/>
      </w:pPr>
      <w:r>
        <w:rPr>
          <w:rFonts w:ascii="Calibri" w:hAnsi="Calibri"/>
          <w:color w:val="000000"/>
          <w:sz w:val="28"/>
        </w:rPr>
        <w:t>2.3 Supporting Tools — Công cụ hỗ trợ</w:t>
      </w:r>
    </w:p>
    <w:p>
      <w:pPr>
        <w:spacing w:after="140"/>
      </w:pPr>
      <w:r>
        <w:rPr>
          <w:rFonts w:ascii="Calibri" w:hAnsi="Calibri"/>
          <w:color w:val="000000"/>
          <w:sz w:val="22"/>
        </w:rPr>
        <w:t>Jest 29.7.0 là framework unit test JavaScript; hỗ trợ expect, mocks và coverage. Supertest 7.1.1 gửi HTTP request vào ứng dụng Express trong bài tích hợp. Babel/babel-jest xử lý module JavaScript để Jest chạy được. GitHub Actions điều phối chạy test và lưu bằng chứng.</w:t>
      </w:r>
    </w:p>
    <w:p>
      <w:pPr>
        <w:spacing w:after="140"/>
      </w:pPr>
      <w:r>
        <w:rPr>
          <w:rFonts w:ascii="Calibri" w:hAnsi="Calibri"/>
          <w:color w:val="000000"/>
          <w:sz w:val="22"/>
        </w:rPr>
        <w:t>Chọn JavaScript/Jest vì backend dùng JavaScript/Node.js: gọi trực tiếp handler, giả lập phụ thuộc và đo coverage cùng mã nguồn. Java/Python/C# vẫn có thể test API nhưng cần thêm môi trường và kém thuận tiện khi cô lập hàm JavaScript. MathUtil/Sales viết Java vẫn dùng JUnit riêng.</w:t>
      </w:r>
    </w:p>
    <w:p>
      <w:pPr>
        <w:spacing w:after="140"/>
      </w:pPr>
      <w:r>
        <w:rPr>
          <w:rFonts w:ascii="Calibri" w:hAnsi="Calibri"/>
          <w:color w:val="000000"/>
          <w:sz w:val="22"/>
        </w:rPr>
        <w:t>Giáo trình không giới thiệu trực tiếp Jest. SWT6 slide 24 dạy Unit Test Framework Tools; slide 50 dạy chọn công cụ theo công nghệ và khả năng tích hợp. Vì vậy nói “nhóm áp dụng lý thuyết để chọn Jest”, không nói “Jest là công cụ được dạy trực tiếp trong slide”. Phiên bản trong báo cáo lấy từ lockfile, không suy ra từ dấu ^ trong package.json.</w:t>
      </w:r>
    </w:p>
    <w:p>
      <w:pPr>
        <w:pStyle w:val="Heading2"/>
        <w:spacing w:after="140"/>
      </w:pPr>
      <w:r>
        <w:rPr>
          <w:rFonts w:ascii="Calibri" w:hAnsi="Calibri"/>
          <w:color w:val="000000"/>
          <w:sz w:val="28"/>
        </w:rPr>
        <w:t>3.1 Human Resources — Nhân sự</w:t>
      </w:r>
    </w:p>
    <w:p>
      <w:pPr>
        <w:spacing w:after="140"/>
      </w:pPr>
      <w:r>
        <w:rPr>
          <w:rFonts w:ascii="Calibri" w:hAnsi="Calibri"/>
          <w:color w:val="000000"/>
          <w:sz w:val="22"/>
        </w:rPr>
        <w:t>Đề cần tên người, vai trò và trách nhiệm cụ thể. Đã dùng đúng ba tên bạn cung cấp. Đề xuất Mỹ Tâm phụ trách kế hoạch/tài liệu, Khang Huy phụ trách unit/CI, Quang Tùng phụ trách integration/system. Nhóm chưa phân vai nên toàn bộ phân công ghi là Proposed.</w:t>
      </w:r>
    </w:p>
    <w:p>
      <w:pPr>
        <w:spacing w:after="140"/>
      </w:pPr>
      <w:r>
        <w:rPr>
          <w:rFonts w:ascii="Calibri" w:hAnsi="Calibri"/>
          <w:color w:val="000000"/>
          <w:sz w:val="22"/>
        </w:rPr>
        <w:t>Vì sao cần ghi Proposed? Nếu tự viết họ đã chạy test hoặc đã duyệt sẽ tạo thông tin sai. Cột Tester trong ca tích hợp ghi Jest tự động, không gán việc đã xảy ra cho một thành viên. Người duyệt acceptance chưa được chỉ định; nhóm cần thống nhất trước khi ký chấp nhận.</w:t>
      </w:r>
    </w:p>
    <w:p>
      <w:pPr>
        <w:pStyle w:val="Heading2"/>
        <w:spacing w:after="140"/>
      </w:pPr>
      <w:r>
        <w:rPr>
          <w:rFonts w:ascii="Calibri" w:hAnsi="Calibri"/>
          <w:color w:val="000000"/>
          <w:sz w:val="28"/>
        </w:rPr>
        <w:t>3.2 Test Environment — Môi trường</w:t>
      </w:r>
    </w:p>
    <w:p>
      <w:pPr>
        <w:spacing w:after="140"/>
      </w:pPr>
      <w:r>
        <w:rPr>
          <w:rFonts w:ascii="Calibri" w:hAnsi="Calibri"/>
          <w:color w:val="000000"/>
          <w:sz w:val="22"/>
        </w:rPr>
        <w:t>Đề yêu cầu software, hardware và infrastructure có Purpose/Tool/Provider/Version. Báo cáo ghi Windows 11 và Node.js 24.19.0 của lượt chạy mới; CI đã cấu hình Node 22.x trên ubuntu-latest. Không đánh đồng môi trường local với môi trường CI hoặc ghi lần sửa tài liệu này đã chạy trên GitHub.</w:t>
      </w:r>
    </w:p>
    <w:p>
      <w:pPr>
        <w:spacing w:after="140"/>
      </w:pPr>
      <w:r>
        <w:rPr>
          <w:rFonts w:ascii="Calibri" w:hAnsi="Calibri"/>
          <w:color w:val="000000"/>
          <w:sz w:val="22"/>
        </w:rPr>
        <w:t>Unit dùng SQL/bcrypt/JWT/email mocks; register/login giữ clock fixture 07/10, resetPassword dùng 12/10 UTC. Đây là dữ liệu test, không phải ngày chạy. Integration dùng thời gian thực, bcrypt/JWT thật và SQL fake có trạng thái.</w:t>
      </w:r>
    </w:p>
    <w:p>
      <w:pPr>
        <w:spacing w:after="140"/>
      </w:pPr>
      <w:r>
        <w:rPr>
          <w:rFonts w:ascii="Calibri" w:hAnsi="Calibri"/>
          <w:color w:val="000000"/>
          <w:sz w:val="22"/>
        </w:rPr>
        <w:t>System/Acceptance cần frontend/backend staging, SQL Server, mailbox test, browser và dữ liệu riêng. Phiên bản SQL/browser, thông số CPU/RAM và thông tin triển khai chưa có nên ghi chưa xác nhận. Cấu hình máy không được đoán từ yêu cầu môn học.</w:t>
      </w:r>
    </w:p>
    <w:p>
      <w:pPr>
        <w:pStyle w:val="Heading2"/>
        <w:spacing w:after="140"/>
      </w:pPr>
      <w:r>
        <w:rPr>
          <w:rFonts w:ascii="Calibri" w:hAnsi="Calibri"/>
          <w:color w:val="000000"/>
          <w:sz w:val="28"/>
        </w:rPr>
        <w:t>3.3 Test Milestones — Mốc công việc</w:t>
      </w:r>
    </w:p>
    <w:p>
      <w:pPr>
        <w:spacing w:after="140"/>
      </w:pPr>
      <w:r>
        <w:rPr>
          <w:rFonts w:ascii="Calibri" w:hAnsi="Calibri"/>
          <w:color w:val="000000"/>
          <w:sz w:val="22"/>
        </w:rPr>
        <w:t>Đề cần task, Start Date và End Date. Bài giữ baseline 07/10, ghi lần chạy lại/tài liệu 12/10 và hạn nộp sáng 12/10 theo bạn cung cấp. Review/nộp là mục tiêu của nhóm, không phải trạng thái đã gửi bài. System/Acceptance có ngày bắt đầu sớm nhất đề xuất và ngày kết thúc chưa cam kết do thiếu điều kiện.</w:t>
      </w:r>
    </w:p>
    <w:p>
      <w:pPr>
        <w:spacing w:after="140"/>
      </w:pPr>
      <w:r>
        <w:rPr>
          <w:rFonts w:ascii="Calibri" w:hAnsi="Calibri"/>
          <w:color w:val="000000"/>
          <w:sz w:val="22"/>
        </w:rPr>
        <w:t>Lịch giúp phân biệt công việc đã có bằng chứng với việc còn chờ. Không lùi ngày bắt đầu giả hoặc bịa lịch nhiều ngày khi không có dữ liệu. Để kịp hạn, nhóm có thể nộp tài liệu giai đoạn tự động với phần Pending được giải thích rõ.</w:t>
      </w:r>
    </w:p>
    <w:p>
      <w:pPr>
        <w:pStyle w:val="Heading2"/>
        <w:spacing w:after="140"/>
      </w:pPr>
      <w:r>
        <w:rPr>
          <w:rFonts w:ascii="Calibri" w:hAnsi="Calibri"/>
          <w:color w:val="000000"/>
          <w:sz w:val="28"/>
        </w:rPr>
        <w:t>4 Test Cases — Hồ sơ test case</w:t>
      </w:r>
    </w:p>
    <w:p>
      <w:pPr>
        <w:spacing w:after="140"/>
      </w:pPr>
      <w:r>
        <w:rPr>
          <w:rFonts w:ascii="Calibri" w:hAnsi="Calibri"/>
          <w:color w:val="000000"/>
          <w:sz w:val="22"/>
        </w:rPr>
        <w:t>Có hai loại phụ lục theo đề: Report5_Unit Test.xlsx cho 45 unit và Report5_Test Report.xlsx cho 3 Integration + 5 ca staging dự kiến. File .xls cũ được biểu diễn dưới dạng .xlsx tương thích Excel, giữ form đã điền. Workbook non-unit dùng đúng mẫu mới bạn gửi, giữ tên sheet, cột và định dạng.</w:t>
      </w:r>
    </w:p>
    <w:p>
      <w:pPr>
        <w:spacing w:after="140"/>
      </w:pPr>
      <w:r>
        <w:rPr>
          <w:rFonts w:ascii="Calibri" w:hAnsi="Calibri"/>
          <w:color w:val="000000"/>
          <w:sz w:val="22"/>
        </w:rPr>
        <w:t>Mỗi ca có ID, mục đích, bước chạy, input, tiền điều kiện, expected và status. Integration ghi ngày 12/10, Passed và nguồn bằng chứng. Ca chưa chạy có Pending, không có ngày chạy giả hoặc actual kết quả giả. Round 2/3 trống vì chưa chạy thêm vòng.</w:t>
      </w:r>
    </w:p>
    <w:p>
      <w:pPr>
        <w:spacing w:after="140"/>
      </w:pPr>
      <w:r>
        <w:rPr>
          <w:rFonts w:ascii="Calibri" w:hAnsi="Calibri"/>
          <w:color w:val="000000"/>
          <w:sz w:val="22"/>
        </w:rPr>
        <w:t>I01 gọi /register ở test app. Khi test staging dùng /api/auth/register do server mount auth router. Phân biệt này rất quan trọng: test app riêng chưa kiểm chứng router thực tế hoặc SQL/SMTP thật. R09 có hai bộ mật khẩu không hợp lệ nhưng vẫn là một Jest case và tổng bốn assertions.</w:t>
      </w:r>
    </w:p>
    <w:p>
      <w:pPr>
        <w:spacing w:after="140"/>
      </w:pPr>
      <w:r>
        <w:rPr>
          <w:rFonts w:ascii="Calibri" w:hAnsi="Calibri"/>
          <w:color w:val="000000"/>
          <w:sz w:val="22"/>
        </w:rPr>
        <w:t>Đã sửa các công thức ảnh hưởng trực tiếp của mẫu non-unit: #REF! liên kết project; bộ đếm TC không tính tiêu đề nhóm; Round 2/3 đếm cột I/L đúng; thống kê chỉ cộng hàng module. Điều chỉnh độ cao các hàng có mô tả để nhìn đủ nội dung, không thiết kế lại form.</w:t>
      </w:r>
    </w:p>
    <w:p>
      <w:pPr>
        <w:pStyle w:val="Heading2"/>
        <w:spacing w:after="140"/>
      </w:pPr>
      <w:r>
        <w:rPr>
          <w:rFonts w:ascii="Calibri" w:hAnsi="Calibri"/>
          <w:color w:val="000000"/>
          <w:sz w:val="28"/>
        </w:rPr>
        <w:t>5 Test Reports — Kết quả và phân tích</w:t>
      </w:r>
    </w:p>
    <w:p>
      <w:pPr>
        <w:spacing w:after="140"/>
      </w:pPr>
      <w:r>
        <w:rPr>
          <w:rFonts w:ascii="Calibri" w:hAnsi="Calibri"/>
          <w:color w:val="000000"/>
          <w:sz w:val="22"/>
        </w:rPr>
        <w:t>Lượt chạy lại có 48/48 PASS, 0 failed, 0 skipped; 192 assertions = 4/case. Unit 45 và Integration 3. Coverage hai module được chọn: lines 97/97, statements 98/98, branch outcomes 57/57, functions 4/4. Mục tiêu ≥80% từng loại đã đạt trong phạm vi tự động.</w:t>
      </w:r>
    </w:p>
    <w:p>
      <w:pPr>
        <w:spacing w:after="140"/>
      </w:pPr>
      <w:r>
        <w:rPr>
          <w:rFonts w:ascii="Calibri" w:hAnsi="Calibri"/>
          <w:color w:val="000000"/>
          <w:sz w:val="22"/>
        </w:rPr>
        <w:t>Danh mục toàn phần có 53 ca = 45 unit + 3 integration + 5 planned. Tỷ lệ thực thi là 48/53 = 90,57%. Tỷ lệ PASS trong số đã chạy là 48/48 = 100%. Riêng workbook non-unit có 8 ca, đã chạy 3 nên hai tỷ lệ của template là 3/8 = 37,50%. Mẫu số khác nhau nên các số khác nhau đều đúng.</w:t>
      </w:r>
    </w:p>
    <w:p>
      <w:pPr>
        <w:spacing w:after="140"/>
      </w:pPr>
      <w:r>
        <w:rPr>
          <w:rFonts w:ascii="Calibri" w:hAnsi="Calibri"/>
          <w:color w:val="000000"/>
          <w:sz w:val="22"/>
        </w:rPr>
        <w:t>Ví dụ HTTP 400 khi mật khẩu sai: expected=400, actual=400 thì test PASS. PASS có nghĩa actual khớp expected; không có nghĩa request nào cũng thành công. Thời gian 1,577 giây là cả lượt chạy test và coverage, không phải response time một request.</w:t>
      </w:r>
    </w:p>
    <w:p>
      <w:pPr>
        <w:spacing w:after="140"/>
      </w:pPr>
      <w:r>
        <w:rPr>
          <w:rFonts w:ascii="Calibri" w:hAnsi="Calibri"/>
          <w:color w:val="000000"/>
          <w:sz w:val="22"/>
        </w:rPr>
        <w:t>Bốn rủi ro cần review: ADMIN plaintext fallback, log mật khẩu, trả OTP/resetToken trong response và cập nhật mật khẩu rồi đánh dấu token đã dùng không có transaction chung. P14 kiểm tra lỗi truy vấn thứ tư nhưng không chứng minh rollback. Integration fake không chứng minh tính nguyên tử hoặc chống đồng thời trên SQL thật.</w:t>
      </w:r>
    </w:p>
    <w:p>
      <w:pPr>
        <w:spacing w:after="140"/>
      </w:pPr>
      <w:r>
        <w:rPr>
          <w:rFonts w:ascii="Calibri" w:hAnsi="Calibri"/>
          <w:color w:val="000000"/>
          <w:sz w:val="22"/>
        </w:rPr>
        <w:t>Kết luận đúng: giai đoạn Unit/Component Integration đạt tiêu chí. System/Acceptance và sign-off còn chờ. Kết quả xanh không chứng minh không có lỗi hoặc đủ điều kiện phát hành production.</w:t>
      </w:r>
    </w:p>
    <w:p>
      <w:pPr>
        <w:pStyle w:val="Heading2"/>
        <w:spacing w:after="140"/>
      </w:pPr>
      <w:r>
        <w:rPr>
          <w:rFonts w:ascii="Calibri" w:hAnsi="Calibri"/>
          <w:color w:val="000000"/>
          <w:sz w:val="28"/>
        </w:rPr>
        <w:t>Đối chiếu yêu cầu trước khi nộp</w:t>
      </w:r>
    </w:p>
    <w:p>
      <w:pPr>
        <w:spacing w:after="140"/>
      </w:pPr>
      <w:r>
        <w:rPr>
          <w:rFonts w:ascii="Calibri" w:hAnsi="Calibri"/>
          <w:color w:val="000000"/>
          <w:sz w:val="22"/>
        </w:rPr>
        <w:t>Đã kiểm tra đầy đủ Scope; Strategy; 2.1 Types với objective/technique/completion; 2.2 ma trận levels; 2.3 công cụ/phiên bản; 3.1 tên/roles; 3.2 môi trường; 3.3 lịch; 4 hai phụ lục case; 5 kết quả/statistics/analysis. File Requirement_Check.md trong gói nộp chỉ rõ vị trí và giới hạn mỗi mục.</w:t>
      </w:r>
    </w:p>
    <w:p>
      <w:pPr>
        <w:spacing w:after="140"/>
      </w:pPr>
      <w:r>
        <w:rPr>
          <w:rFonts w:ascii="Calibri" w:hAnsi="Calibri"/>
          <w:color w:val="000000"/>
          <w:sz w:val="22"/>
        </w:rPr>
        <w:t>Nhóm cần thống nhất phân công đề xuất, xem các rủi ro còn mở và xác nhận nội dung trước khi gửi. Không cần đổi framework chỉ vì slide không nêu tên Jest. Nếu giảng viên yêu cầu đã chạy System/Acceptance, năm ca Pending phải được chạy trên staging và bổ sung bằng chứng; không sửa status thủ công để tạo kết quả.</w:t>
      </w:r>
    </w:p>
    <w:sectPr w:rsidR="00994D46" w:rsidRPr="00994D46" w:rsidSect="00155E22">
      <w:pgSz w:w="11906" w:h="16838"/>
      <w:pgMar w:top="1440" w:right="1416"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Headings CS)">
    <w:altName w:val="Times New Roman"/>
    <w:panose1 w:val="020B0604020202020204"/>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8064E3"/>
    <w:multiLevelType w:val="hybridMultilevel"/>
    <w:tmpl w:val="5C20CF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B0A6348"/>
    <w:multiLevelType w:val="hybridMultilevel"/>
    <w:tmpl w:val="F80A1E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06474A3"/>
    <w:multiLevelType w:val="hybridMultilevel"/>
    <w:tmpl w:val="E0FE16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8650AD4"/>
    <w:multiLevelType w:val="multilevel"/>
    <w:tmpl w:val="2BDAC304"/>
    <w:lvl w:ilvl="0">
      <w:start w:val="3"/>
      <w:numFmt w:val="decimal"/>
      <w:lvlText w:val="%1"/>
      <w:lvlJc w:val="left"/>
      <w:pPr>
        <w:tabs>
          <w:tab w:val="num" w:pos="495"/>
        </w:tabs>
        <w:ind w:left="495" w:hanging="495"/>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4" w15:restartNumberingAfterBreak="0">
    <w:nsid w:val="4EB368CD"/>
    <w:multiLevelType w:val="hybridMultilevel"/>
    <w:tmpl w:val="B582EA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D405978"/>
    <w:multiLevelType w:val="hybridMultilevel"/>
    <w:tmpl w:val="4434EA80"/>
    <w:lvl w:ilvl="0" w:tplc="5620A032">
      <w:numFmt w:val="bullet"/>
      <w:lvlText w:val="•"/>
      <w:lvlJc w:val="left"/>
      <w:pPr>
        <w:ind w:left="1080" w:hanging="360"/>
      </w:pPr>
      <w:rPr>
        <w:lang w:val="en-US" w:eastAsia="en-US" w:bidi="en-US"/>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5"/>
  </w:num>
  <w:num w:numId="2">
    <w:abstractNumId w:val="4"/>
  </w:num>
  <w:num w:numId="3">
    <w:abstractNumId w:val="2"/>
  </w:num>
  <w:num w:numId="4">
    <w:abstractNumId w:val="1"/>
  </w:num>
  <w:num w:numId="5">
    <w:abstractNumId w:val="3"/>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4E27"/>
    <w:rsid w:val="00001F75"/>
    <w:rsid w:val="00013980"/>
    <w:rsid w:val="00077179"/>
    <w:rsid w:val="00084244"/>
    <w:rsid w:val="000B4EA5"/>
    <w:rsid w:val="000B6E26"/>
    <w:rsid w:val="000C6372"/>
    <w:rsid w:val="000E0D03"/>
    <w:rsid w:val="00105B35"/>
    <w:rsid w:val="00110F65"/>
    <w:rsid w:val="001304D1"/>
    <w:rsid w:val="0015305A"/>
    <w:rsid w:val="00155E22"/>
    <w:rsid w:val="00191155"/>
    <w:rsid w:val="00194E64"/>
    <w:rsid w:val="001C5421"/>
    <w:rsid w:val="001F1E4B"/>
    <w:rsid w:val="0023711D"/>
    <w:rsid w:val="00242AE1"/>
    <w:rsid w:val="00252176"/>
    <w:rsid w:val="0026493E"/>
    <w:rsid w:val="002736D8"/>
    <w:rsid w:val="00294C2B"/>
    <w:rsid w:val="002A022C"/>
    <w:rsid w:val="002A545F"/>
    <w:rsid w:val="002B1CB5"/>
    <w:rsid w:val="002B6EBD"/>
    <w:rsid w:val="002E0C5F"/>
    <w:rsid w:val="00310BDA"/>
    <w:rsid w:val="00350175"/>
    <w:rsid w:val="003E62DE"/>
    <w:rsid w:val="003F79EA"/>
    <w:rsid w:val="00410588"/>
    <w:rsid w:val="0041719F"/>
    <w:rsid w:val="004174CC"/>
    <w:rsid w:val="00440339"/>
    <w:rsid w:val="00461A1E"/>
    <w:rsid w:val="004B043A"/>
    <w:rsid w:val="004C7DCD"/>
    <w:rsid w:val="004E28A4"/>
    <w:rsid w:val="004E2BD0"/>
    <w:rsid w:val="004F5652"/>
    <w:rsid w:val="005538C3"/>
    <w:rsid w:val="00570232"/>
    <w:rsid w:val="00570587"/>
    <w:rsid w:val="005922B2"/>
    <w:rsid w:val="00593E6F"/>
    <w:rsid w:val="005C0C3A"/>
    <w:rsid w:val="005D28CD"/>
    <w:rsid w:val="00623625"/>
    <w:rsid w:val="00644555"/>
    <w:rsid w:val="006967F2"/>
    <w:rsid w:val="006C61C6"/>
    <w:rsid w:val="006D4C3E"/>
    <w:rsid w:val="00713953"/>
    <w:rsid w:val="007154B3"/>
    <w:rsid w:val="00724329"/>
    <w:rsid w:val="00792236"/>
    <w:rsid w:val="00795EF6"/>
    <w:rsid w:val="007A0801"/>
    <w:rsid w:val="007B7829"/>
    <w:rsid w:val="007D73E6"/>
    <w:rsid w:val="00810D51"/>
    <w:rsid w:val="008312FF"/>
    <w:rsid w:val="00832C26"/>
    <w:rsid w:val="00851703"/>
    <w:rsid w:val="00873617"/>
    <w:rsid w:val="008A0076"/>
    <w:rsid w:val="008E2DD2"/>
    <w:rsid w:val="008F19EB"/>
    <w:rsid w:val="008F69DA"/>
    <w:rsid w:val="00906B62"/>
    <w:rsid w:val="00914AE2"/>
    <w:rsid w:val="00922652"/>
    <w:rsid w:val="00922A14"/>
    <w:rsid w:val="0093643B"/>
    <w:rsid w:val="00937399"/>
    <w:rsid w:val="0097089C"/>
    <w:rsid w:val="00977EAE"/>
    <w:rsid w:val="00994D46"/>
    <w:rsid w:val="009B7085"/>
    <w:rsid w:val="009D51A2"/>
    <w:rsid w:val="00A0058F"/>
    <w:rsid w:val="00A63022"/>
    <w:rsid w:val="00AB056F"/>
    <w:rsid w:val="00AB14C9"/>
    <w:rsid w:val="00AC5205"/>
    <w:rsid w:val="00AD7DB1"/>
    <w:rsid w:val="00B20576"/>
    <w:rsid w:val="00B22FC6"/>
    <w:rsid w:val="00B2781F"/>
    <w:rsid w:val="00B44E27"/>
    <w:rsid w:val="00B54F88"/>
    <w:rsid w:val="00B70E7B"/>
    <w:rsid w:val="00BA36AE"/>
    <w:rsid w:val="00BC5D68"/>
    <w:rsid w:val="00C54DA3"/>
    <w:rsid w:val="00C826AA"/>
    <w:rsid w:val="00C87F08"/>
    <w:rsid w:val="00C9298A"/>
    <w:rsid w:val="00C9405C"/>
    <w:rsid w:val="00CC0EC6"/>
    <w:rsid w:val="00CF3924"/>
    <w:rsid w:val="00D01441"/>
    <w:rsid w:val="00D022B0"/>
    <w:rsid w:val="00D15760"/>
    <w:rsid w:val="00D33E5D"/>
    <w:rsid w:val="00D62A5E"/>
    <w:rsid w:val="00D70A26"/>
    <w:rsid w:val="00D77EDC"/>
    <w:rsid w:val="00DA2CFC"/>
    <w:rsid w:val="00DA394D"/>
    <w:rsid w:val="00DA653C"/>
    <w:rsid w:val="00DD74C0"/>
    <w:rsid w:val="00E24763"/>
    <w:rsid w:val="00E377B2"/>
    <w:rsid w:val="00E57032"/>
    <w:rsid w:val="00E6342E"/>
    <w:rsid w:val="00E64B93"/>
    <w:rsid w:val="00E90B49"/>
    <w:rsid w:val="00EB7367"/>
    <w:rsid w:val="00ED1C1D"/>
    <w:rsid w:val="00EE3FE0"/>
    <w:rsid w:val="00EF03B2"/>
    <w:rsid w:val="00F01FF0"/>
    <w:rsid w:val="00F0214B"/>
    <w:rsid w:val="00F07421"/>
    <w:rsid w:val="00F17628"/>
    <w:rsid w:val="00F17BA3"/>
    <w:rsid w:val="00F26556"/>
    <w:rsid w:val="00F314FC"/>
    <w:rsid w:val="00F37798"/>
    <w:rsid w:val="00F57E8D"/>
    <w:rsid w:val="00F93ABC"/>
    <w:rsid w:val="00FB7B93"/>
    <w:rsid w:val="00FC4EE6"/>
    <w:rsid w:val="00FF2BF3"/>
    <w:rsid w:val="00FF3756"/>
    <w:rsid w:val="00FF4B4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8163BA"/>
  <w15:chartTrackingRefBased/>
  <w15:docId w15:val="{9D63CC40-EBEF-499B-800E-50E5734A85B4}"/>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AB056F"/>
    <w:pPr>
      <w:keepNext/>
      <w:keepLines/>
      <w:spacing w:before="240" w:after="0"/>
      <w:outlineLvl w:val="0"/>
    </w:pPr>
    <w:rPr>
      <w:rFonts w:asciiTheme="majorHAnsi" w:eastAsiaTheme="majorEastAsia" w:hAnsiTheme="majorHAnsi" w:cstheme="majorBidi"/>
      <w:b/>
      <w:color w:val="C00000"/>
      <w:sz w:val="32"/>
      <w:szCs w:val="32"/>
    </w:rPr>
  </w:style>
  <w:style w:type="paragraph" w:styleId="Heading2">
    <w:name w:val="heading 2"/>
    <w:basedOn w:val="Normal"/>
    <w:next w:val="Normal"/>
    <w:link w:val="Heading2Char"/>
    <w:autoRedefine/>
    <w:uiPriority w:val="9"/>
    <w:unhideWhenUsed/>
    <w:qFormat/>
    <w:rsid w:val="002E0C5F"/>
    <w:pPr>
      <w:keepNext/>
      <w:keepLines/>
      <w:spacing w:before="40" w:after="0"/>
      <w:outlineLvl w:val="1"/>
    </w:pPr>
    <w:rPr>
      <w:rFonts w:asciiTheme="majorHAnsi" w:eastAsiaTheme="majorEastAsia" w:hAnsiTheme="majorHAnsi" w:cstheme="majorBidi"/>
      <w:b/>
      <w:sz w:val="26"/>
      <w:szCs w:val="26"/>
    </w:rPr>
  </w:style>
  <w:style w:type="paragraph" w:styleId="Heading3">
    <w:name w:val="heading 3"/>
    <w:basedOn w:val="Normal"/>
    <w:next w:val="Normal"/>
    <w:link w:val="Heading3Char"/>
    <w:autoRedefine/>
    <w:uiPriority w:val="9"/>
    <w:unhideWhenUsed/>
    <w:qFormat/>
    <w:rsid w:val="002E0C5F"/>
    <w:pPr>
      <w:keepNext/>
      <w:keepLines/>
      <w:spacing w:before="40" w:after="0"/>
      <w:outlineLvl w:val="2"/>
    </w:pPr>
    <w:rPr>
      <w:rFonts w:asciiTheme="majorHAnsi" w:eastAsiaTheme="majorEastAsia" w:hAnsiTheme="majorHAnsi" w:cstheme="majorBidi"/>
      <w:b/>
      <w:sz w:val="24"/>
      <w:szCs w:val="24"/>
    </w:rPr>
  </w:style>
  <w:style w:type="paragraph" w:styleId="Heading4">
    <w:name w:val="heading 4"/>
    <w:basedOn w:val="Normal"/>
    <w:next w:val="Normal"/>
    <w:link w:val="Heading4Char"/>
    <w:autoRedefine/>
    <w:uiPriority w:val="9"/>
    <w:unhideWhenUsed/>
    <w:qFormat/>
    <w:rsid w:val="00F26556"/>
    <w:pPr>
      <w:keepNext/>
      <w:keepLines/>
      <w:spacing w:before="40" w:after="0"/>
      <w:outlineLvl w:val="3"/>
    </w:pPr>
    <w:rPr>
      <w:rFonts w:asciiTheme="majorHAnsi" w:eastAsiaTheme="majorEastAsia" w:hAnsiTheme="majorHAnsi" w:cstheme="majorBidi"/>
      <w:b/>
      <w:i/>
      <w:iCs/>
    </w:rPr>
  </w:style>
  <w:style w:type="paragraph" w:styleId="Heading5">
    <w:name w:val="heading 5"/>
    <w:basedOn w:val="Normal"/>
    <w:next w:val="Normal"/>
    <w:link w:val="Heading5Char"/>
    <w:autoRedefine/>
    <w:uiPriority w:val="9"/>
    <w:unhideWhenUsed/>
    <w:qFormat/>
    <w:rsid w:val="001F1E4B"/>
    <w:pPr>
      <w:keepNext/>
      <w:keepLines/>
      <w:spacing w:before="40" w:after="0"/>
      <w:outlineLvl w:val="4"/>
    </w:pPr>
    <w:rPr>
      <w:rFonts w:asciiTheme="majorHAnsi" w:eastAsiaTheme="majorEastAsia" w:hAnsiTheme="majorHAnsi" w:cs="Times New Roman (Headings CS)"/>
      <w:u w:val="single"/>
    </w:rPr>
  </w:style>
  <w:style w:type="paragraph" w:styleId="Heading7">
    <w:name w:val="heading 7"/>
    <w:basedOn w:val="Normal"/>
    <w:next w:val="Normal"/>
    <w:link w:val="Heading7Char"/>
    <w:uiPriority w:val="9"/>
    <w:semiHidden/>
    <w:unhideWhenUsed/>
    <w:qFormat/>
    <w:rsid w:val="006D4C3E"/>
    <w:pPr>
      <w:keepNext/>
      <w:keepLines/>
      <w:spacing w:before="40" w:after="0"/>
      <w:outlineLvl w:val="6"/>
    </w:pPr>
    <w:rPr>
      <w:rFonts w:asciiTheme="majorHAnsi" w:eastAsiaTheme="majorEastAsia" w:hAnsiTheme="majorHAnsi" w:cstheme="majorBidi"/>
      <w:i/>
      <w:iCs/>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87F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0058F"/>
    <w:pPr>
      <w:ind w:left="720"/>
      <w:contextualSpacing/>
    </w:pPr>
  </w:style>
  <w:style w:type="character" w:customStyle="1" w:styleId="Heading1Char">
    <w:name w:val="Heading 1 Char"/>
    <w:basedOn w:val="DefaultParagraphFont"/>
    <w:link w:val="Heading1"/>
    <w:uiPriority w:val="9"/>
    <w:rsid w:val="00AB056F"/>
    <w:rPr>
      <w:rFonts w:asciiTheme="majorHAnsi" w:eastAsiaTheme="majorEastAsia" w:hAnsiTheme="majorHAnsi" w:cstheme="majorBidi"/>
      <w:b/>
      <w:color w:val="C00000"/>
      <w:sz w:val="32"/>
      <w:szCs w:val="32"/>
    </w:rPr>
  </w:style>
  <w:style w:type="character" w:customStyle="1" w:styleId="Heading2Char">
    <w:name w:val="Heading 2 Char"/>
    <w:basedOn w:val="DefaultParagraphFont"/>
    <w:link w:val="Heading2"/>
    <w:uiPriority w:val="9"/>
    <w:rsid w:val="002E0C5F"/>
    <w:rPr>
      <w:rFonts w:asciiTheme="majorHAnsi" w:eastAsiaTheme="majorEastAsia" w:hAnsiTheme="majorHAnsi" w:cstheme="majorBidi"/>
      <w:b/>
      <w:sz w:val="26"/>
      <w:szCs w:val="26"/>
    </w:rPr>
  </w:style>
  <w:style w:type="character" w:customStyle="1" w:styleId="Heading3Char">
    <w:name w:val="Heading 3 Char"/>
    <w:basedOn w:val="DefaultParagraphFont"/>
    <w:link w:val="Heading3"/>
    <w:uiPriority w:val="9"/>
    <w:rsid w:val="002E0C5F"/>
    <w:rPr>
      <w:rFonts w:asciiTheme="majorHAnsi" w:eastAsiaTheme="majorEastAsia" w:hAnsiTheme="majorHAnsi" w:cstheme="majorBidi"/>
      <w:b/>
      <w:sz w:val="24"/>
      <w:szCs w:val="24"/>
    </w:rPr>
  </w:style>
  <w:style w:type="table" w:customStyle="1" w:styleId="Kiu2">
    <w:name w:val="Kiểu2"/>
    <w:basedOn w:val="TableNormal"/>
    <w:uiPriority w:val="99"/>
    <w:rsid w:val="00922652"/>
    <w:pPr>
      <w:spacing w:after="0" w:line="240" w:lineRule="auto"/>
    </w:pPr>
    <w:rPr>
      <w:rFonts w:ascii="Times New Roman" w:eastAsiaTheme="minorEastAsia" w:hAnsi="Times New Roman"/>
      <w:sz w:val="24"/>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rFonts w:ascii="Times New Roman" w:hAnsi="Times New Roman"/>
        <w:b w:val="0"/>
        <w:i w:val="0"/>
        <w:sz w:val="24"/>
        <w:u w:val="none"/>
      </w:rPr>
      <w:tblPr/>
      <w:tcPr>
        <w:shd w:val="clear" w:color="auto" w:fill="BDD6EE" w:themeFill="accent1" w:themeFillTint="66"/>
      </w:tcPr>
    </w:tblStylePr>
  </w:style>
  <w:style w:type="character" w:styleId="Hyperlink">
    <w:name w:val="Hyperlink"/>
    <w:basedOn w:val="DefaultParagraphFont"/>
    <w:uiPriority w:val="99"/>
    <w:unhideWhenUsed/>
    <w:rsid w:val="00922652"/>
    <w:rPr>
      <w:color w:val="0563C1" w:themeColor="hyperlink"/>
      <w:u w:val="single"/>
    </w:rPr>
  </w:style>
  <w:style w:type="paragraph" w:customStyle="1" w:styleId="bang">
    <w:name w:val="bang"/>
    <w:basedOn w:val="Normal"/>
    <w:autoRedefine/>
    <w:rsid w:val="006D4C3E"/>
    <w:pPr>
      <w:autoSpaceDE w:val="0"/>
      <w:autoSpaceDN w:val="0"/>
      <w:spacing w:before="80" w:after="80" w:line="240" w:lineRule="auto"/>
    </w:pPr>
    <w:rPr>
      <w:rFonts w:ascii="Times New Roman" w:eastAsia="MS Mincho" w:hAnsi="Times New Roman" w:cs="Times New Roman"/>
      <w:sz w:val="24"/>
      <w:szCs w:val="24"/>
      <w:shd w:val="clear" w:color="auto" w:fill="FFFFFF"/>
      <w:lang w:val="en-US" w:eastAsia="ja-JP"/>
    </w:rPr>
  </w:style>
  <w:style w:type="paragraph" w:customStyle="1" w:styleId="Bangheader">
    <w:name w:val="Bangheader"/>
    <w:basedOn w:val="Heading7"/>
    <w:autoRedefine/>
    <w:rsid w:val="004174CC"/>
    <w:pPr>
      <w:keepNext w:val="0"/>
      <w:keepLines w:val="0"/>
      <w:autoSpaceDE w:val="0"/>
      <w:autoSpaceDN w:val="0"/>
      <w:spacing w:before="80" w:after="80" w:line="240" w:lineRule="auto"/>
      <w:jc w:val="center"/>
      <w:outlineLvl w:val="9"/>
    </w:pPr>
    <w:rPr>
      <w:rFonts w:ascii="Arial" w:eastAsia="MS Mincho" w:hAnsi="Arial" w:cs="Tahoma"/>
      <w:b/>
      <w:i w:val="0"/>
      <w:iCs w:val="0"/>
      <w:color w:val="auto"/>
      <w:sz w:val="16"/>
      <w:szCs w:val="16"/>
      <w:lang w:val="en-US" w:eastAsia="ja-JP"/>
    </w:rPr>
  </w:style>
  <w:style w:type="character" w:customStyle="1" w:styleId="Heading7Char">
    <w:name w:val="Heading 7 Char"/>
    <w:basedOn w:val="DefaultParagraphFont"/>
    <w:link w:val="Heading7"/>
    <w:uiPriority w:val="9"/>
    <w:semiHidden/>
    <w:rsid w:val="006D4C3E"/>
    <w:rPr>
      <w:rFonts w:asciiTheme="majorHAnsi" w:eastAsiaTheme="majorEastAsia" w:hAnsiTheme="majorHAnsi" w:cstheme="majorBidi"/>
      <w:i/>
      <w:iCs/>
      <w:color w:val="1F4D78" w:themeColor="accent1" w:themeShade="7F"/>
    </w:rPr>
  </w:style>
  <w:style w:type="character" w:customStyle="1" w:styleId="Heading4Char">
    <w:name w:val="Heading 4 Char"/>
    <w:basedOn w:val="DefaultParagraphFont"/>
    <w:link w:val="Heading4"/>
    <w:uiPriority w:val="9"/>
    <w:rsid w:val="00F26556"/>
    <w:rPr>
      <w:rFonts w:asciiTheme="majorHAnsi" w:eastAsiaTheme="majorEastAsia" w:hAnsiTheme="majorHAnsi" w:cstheme="majorBidi"/>
      <w:b/>
      <w:i/>
      <w:iCs/>
    </w:rPr>
  </w:style>
  <w:style w:type="character" w:customStyle="1" w:styleId="Heading5Char">
    <w:name w:val="Heading 5 Char"/>
    <w:basedOn w:val="DefaultParagraphFont"/>
    <w:link w:val="Heading5"/>
    <w:uiPriority w:val="9"/>
    <w:rsid w:val="001F1E4B"/>
    <w:rPr>
      <w:rFonts w:asciiTheme="majorHAnsi" w:eastAsiaTheme="majorEastAsia" w:hAnsiTheme="majorHAnsi" w:cs="Times New Roman (Headings CS)"/>
      <w:u w:val="single"/>
    </w:rPr>
  </w:style>
  <w:style w:type="paragraph" w:styleId="TOCHeading">
    <w:name w:val="TOC Heading"/>
    <w:basedOn w:val="Heading1"/>
    <w:next w:val="Normal"/>
    <w:uiPriority w:val="39"/>
    <w:unhideWhenUsed/>
    <w:qFormat/>
    <w:rsid w:val="0041719F"/>
    <w:pPr>
      <w:outlineLvl w:val="9"/>
    </w:pPr>
    <w:rPr>
      <w:b w:val="0"/>
      <w:color w:val="2E74B5" w:themeColor="accent1" w:themeShade="BF"/>
      <w:lang w:val="en-US"/>
    </w:rPr>
  </w:style>
  <w:style w:type="paragraph" w:styleId="TOC1">
    <w:name w:val="toc 1"/>
    <w:basedOn w:val="Normal"/>
    <w:next w:val="Normal"/>
    <w:autoRedefine/>
    <w:uiPriority w:val="39"/>
    <w:unhideWhenUsed/>
    <w:rsid w:val="0041719F"/>
    <w:pPr>
      <w:spacing w:after="100"/>
    </w:pPr>
  </w:style>
  <w:style w:type="paragraph" w:styleId="TOC2">
    <w:name w:val="toc 2"/>
    <w:basedOn w:val="Normal"/>
    <w:next w:val="Normal"/>
    <w:autoRedefine/>
    <w:uiPriority w:val="39"/>
    <w:unhideWhenUsed/>
    <w:rsid w:val="0041719F"/>
    <w:pPr>
      <w:spacing w:after="100"/>
      <w:ind w:left="220"/>
    </w:pPr>
  </w:style>
  <w:style w:type="paragraph" w:styleId="TOC3">
    <w:name w:val="toc 3"/>
    <w:basedOn w:val="Normal"/>
    <w:next w:val="Normal"/>
    <w:autoRedefine/>
    <w:uiPriority w:val="39"/>
    <w:unhideWhenUsed/>
    <w:rsid w:val="0041719F"/>
    <w:pPr>
      <w:spacing w:after="100"/>
      <w:ind w:left="440"/>
    </w:pPr>
  </w:style>
  <w:style w:type="paragraph" w:customStyle="1" w:styleId="Bang0">
    <w:name w:val="Bang"/>
    <w:basedOn w:val="Normal"/>
    <w:autoRedefine/>
    <w:rsid w:val="004F5652"/>
    <w:pPr>
      <w:spacing w:before="80" w:after="80" w:line="240" w:lineRule="auto"/>
      <w:ind w:left="43"/>
    </w:pPr>
    <w:rPr>
      <w:rFonts w:ascii="Tahoma" w:eastAsia="MS Mincho" w:hAnsi="Tahoma" w:cs="Tahoma"/>
      <w:snapToGrid w:val="0"/>
      <w:sz w:val="18"/>
      <w:szCs w:val="20"/>
      <w:lang w:val="en-US"/>
    </w:rPr>
  </w:style>
  <w:style w:type="paragraph" w:customStyle="1" w:styleId="HeadingLv1">
    <w:name w:val="Heading Lv1"/>
    <w:basedOn w:val="Normal"/>
    <w:autoRedefine/>
    <w:rsid w:val="00013980"/>
    <w:pPr>
      <w:widowControl w:val="0"/>
      <w:spacing w:before="120" w:after="0" w:line="240" w:lineRule="auto"/>
      <w:jc w:val="center"/>
    </w:pPr>
    <w:rPr>
      <w:rFonts w:ascii="Tahoma" w:eastAsia="MS Mincho" w:hAnsi="Tahoma" w:cs="Tahoma"/>
      <w:b/>
      <w:snapToGrid w:val="0"/>
      <w:color w:val="6E2500"/>
      <w:sz w:val="18"/>
      <w:szCs w:val="20"/>
      <w:lang w:val="en-US"/>
    </w:rPr>
  </w:style>
  <w:style w:type="paragraph" w:customStyle="1" w:styleId="bodytext">
    <w:name w:val="bodytext"/>
    <w:basedOn w:val="Normal"/>
    <w:autoRedefine/>
    <w:rsid w:val="00E90B49"/>
    <w:pPr>
      <w:spacing w:before="120" w:after="120" w:line="220" w:lineRule="atLeast"/>
      <w:ind w:left="180"/>
    </w:pPr>
    <w:rPr>
      <w:rFonts w:ascii="Tahoma" w:eastAsia="MS Mincho" w:hAnsi="Tahoma" w:cs="Tahoma"/>
      <w:b/>
      <w:sz w:val="18"/>
      <w:szCs w:val="24"/>
    </w:rPr>
  </w:style>
  <w:style w:type="character" w:customStyle="1" w:styleId="atitle21">
    <w:name w:val="atitle21"/>
    <w:basedOn w:val="DefaultParagraphFont"/>
    <w:rsid w:val="004F5652"/>
    <w:rPr>
      <w:rFonts w:ascii="Arial" w:hAnsi="Arial" w:cs="Arial" w:hint="default"/>
      <w:b/>
      <w:bCs/>
      <w:sz w:val="35"/>
      <w:szCs w:val="35"/>
    </w:rPr>
  </w:style>
  <w:style w:type="paragraph" w:customStyle="1" w:styleId="Title">
    <w:name w:val="Titl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64470238">
      <w:bodyDiv w:val="1"/>
      <w:marLeft w:val="0"/>
      <w:marRight w:val="0"/>
      <w:marTop w:val="0"/>
      <w:marBottom w:val="0"/>
      <w:divBdr>
        <w:top w:val="none" w:sz="0" w:space="0" w:color="auto"/>
        <w:left w:val="none" w:sz="0" w:space="0" w:color="auto"/>
        <w:bottom w:val="none" w:sz="0" w:space="0" w:color="auto"/>
        <w:right w:val="none" w:sz="0" w:space="0" w:color="auto"/>
      </w:divBdr>
    </w:div>
    <w:div w:id="18892986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6DAFC4-15C2-4AC3-B0EA-F28E03D2AB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644</TotalTime>
  <Pages>5</Pages>
  <Words>608</Words>
  <Characters>3469</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Kien Nguyen</dc:creator>
  <cp:keywords/>
  <dc:description/>
  <cp:lastModifiedBy>KienNT</cp:lastModifiedBy>
  <cp:revision>121</cp:revision>
  <dcterms:created xsi:type="dcterms:W3CDTF">2020-01-14T01:28:00Z</dcterms:created>
  <dcterms:modified xsi:type="dcterms:W3CDTF">2021-09-23T21:14:00Z</dcterms:modified>
</cp:coreProperties>
</file>