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AFE2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732280" cy="3416935"/>
            <wp:effectExtent l="0" t="0" r="5080" b="12065"/>
            <wp:docPr id="1" name="Picture 1" descr="{C6DB549F-F4C7-430E-84AD-9C9F911CE1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6DB549F-F4C7-430E-84AD-9C9F911CE1A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1663700" cy="3412490"/>
            <wp:effectExtent l="0" t="0" r="12700" b="1270"/>
            <wp:docPr id="2" name="Picture 2" descr="{75AD04F8-DDB3-4745-82DE-DC1CE12ADF6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75AD04F8-DDB3-4745-82DE-DC1CE12ADF6A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1683385" cy="3420745"/>
            <wp:effectExtent l="0" t="0" r="8255" b="8255"/>
            <wp:docPr id="3" name="Picture 3" descr="{C5110595-5A47-486A-930D-F3E44F18B4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C5110595-5A47-486A-930D-F3E44F18B4E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732A2"/>
    <w:rsid w:val="1447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2026-02-05T17:10:00Z</dcterms:created>
  <dc:creator>Nguyen Tran Viet Phuc (K18 QN)</dc:creator>
  <cp:lastModifiedBy>Nguyen Tran Viet Phuc (K18 QN)</cp:lastModifiedBy>
  <dcterms:modified xsi:type="dcterms:W3CDTF">2026-02-05T17:13:39Z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8B532DF925974F5DB931FDE43D9BEF02_11</vt:lpwstr>
  </property>
</Properties>
</file>