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 xml:space="preserve">inevitable challenges for every country in the effort of planning infrastructure, estimating traffic needs and capacities, and increasing the safety of pedestrians since over 70% of the world population is predicted to live in cities by 2050 (Weidmann,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CD2C30">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 They</w:t>
      </w:r>
      <w:r w:rsidR="00E7134D">
        <w:rPr>
          <w:rFonts w:asciiTheme="majorBidi" w:hAnsiTheme="majorBidi" w:cstheme="majorBidi"/>
        </w:rPr>
        <w:t xml:space="preserve"> may move irrationally to maintain its cohesion and consequently </w:t>
      </w:r>
      <w:r w:rsidR="004E337A">
        <w:rPr>
          <w:rFonts w:asciiTheme="majorBidi" w:hAnsiTheme="majorBidi" w:cstheme="majorBidi"/>
        </w:rPr>
        <w:t>become</w:t>
      </w:r>
      <w:r w:rsidR="00E7134D">
        <w:rPr>
          <w:rFonts w:asciiTheme="majorBidi" w:hAnsiTheme="majorBidi" w:cstheme="majorBidi"/>
        </w:rPr>
        <w:t xml:space="preserve"> obstacles for other pedestrians</w:t>
      </w:r>
      <w:r w:rsidR="0006413A">
        <w:rPr>
          <w:rFonts w:asciiTheme="majorBidi" w:hAnsiTheme="majorBidi" w:cstheme="majorBidi"/>
        </w:rPr>
        <w:t xml:space="preserve"> (Aguirre, 2011)</w:t>
      </w:r>
      <w:r w:rsidR="00E7134D">
        <w:rPr>
          <w:rFonts w:asciiTheme="majorBidi" w:hAnsiTheme="majorBidi" w:cstheme="majorBidi"/>
        </w:rPr>
        <w:t>.</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lastRenderedPageBreak/>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Section 6</w:t>
      </w:r>
      <w:r w:rsidR="00AC7BB7">
        <w:rPr>
          <w:rFonts w:asciiTheme="majorBidi" w:hAnsiTheme="majorBidi" w:cstheme="majorBidi"/>
        </w:rPr>
        <w:t xml:space="preserve"> reports the contribution and challenge of this study</w:t>
      </w:r>
      <w:r w:rsidR="00AC7BB7">
        <w:rPr>
          <w:rFonts w:asciiTheme="majorBidi" w:hAnsiTheme="majorBidi" w:cstheme="majorBidi"/>
        </w:rPr>
        <w:t xml:space="preserve">.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standard Vicsek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 xml:space="preserve">The </w:t>
      </w:r>
      <w:r w:rsidR="00471D72" w:rsidRPr="00802A85">
        <w:rPr>
          <w:rFonts w:asciiTheme="majorBidi" w:hAnsiTheme="majorBidi" w:cstheme="majorBidi"/>
        </w:rPr>
        <w:lastRenderedPageBreak/>
        <w:t>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E21BC7"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E21BC7"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E21BC7"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E21BC7"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E21BC7"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w:lastRenderedPageBreak/>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E21BC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E21BC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E21BC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E21BC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E21BC7"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lastRenderedPageBreak/>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sidR="00690CE3">
        <w:rPr>
          <w:rFonts w:asciiTheme="majorBidi" w:hAnsiTheme="majorBidi" w:cstheme="majorBidi"/>
        </w:rPr>
        <w:t xml:space="preserve">Vizzari </w:t>
      </w:r>
      <w:r w:rsidR="005B3848">
        <w:rPr>
          <w:rFonts w:asciiTheme="majorBidi" w:hAnsiTheme="majorBidi" w:cstheme="majorBidi"/>
        </w:rPr>
        <w:t>(</w:t>
      </w:r>
      <w:r w:rsidRPr="00DF201E">
        <w:rPr>
          <w:rFonts w:asciiTheme="majorBidi" w:hAnsiTheme="majorBidi" w:cstheme="majorBidi"/>
        </w:rPr>
        <w:t>Vizzari</w:t>
      </w:r>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r>
        <w:rPr>
          <w:rFonts w:asciiTheme="majorBidi" w:hAnsiTheme="majorBidi" w:cstheme="majorBidi"/>
        </w:rPr>
        <w:t>w</w:t>
      </w:r>
      <w:r w:rsidR="007E6304" w:rsidRPr="00C14305">
        <w:rPr>
          <w:rFonts w:asciiTheme="majorBidi" w:hAnsiTheme="majorBidi" w:cstheme="majorBidi"/>
        </w:rPr>
        <w:t>here</w:t>
      </w:r>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r w:rsidR="00C14305" w:rsidRPr="00C14305">
        <w:rPr>
          <w:rFonts w:asciiTheme="majorBidi" w:hAnsiTheme="majorBidi" w:cstheme="majorBidi"/>
          <w:i/>
          <w:iCs/>
        </w:rPr>
        <w:t>i</w:t>
      </w:r>
    </w:p>
    <w:p w:rsidR="000772E5"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GroupId</w:t>
      </w:r>
      <w:r w:rsidR="00C14305" w:rsidRPr="00C14305">
        <w:rPr>
          <w:rFonts w:asciiTheme="majorBidi" w:hAnsiTheme="majorBidi" w:cstheme="majorBidi"/>
        </w:rPr>
        <w:t xml:space="preserve">: identification number of group that pedestrian </w:t>
      </w:r>
      <w:r w:rsidR="00C14305" w:rsidRPr="00C14305">
        <w:rPr>
          <w:rFonts w:asciiTheme="majorBidi" w:hAnsiTheme="majorBidi" w:cstheme="majorBidi"/>
          <w:i/>
          <w:iCs/>
        </w:rPr>
        <w:t>i</w:t>
      </w:r>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r>
        <w:rPr>
          <w:rFonts w:asciiTheme="majorBidi" w:hAnsiTheme="majorBidi" w:cstheme="majorBidi"/>
          <w:i/>
          <w:iCs/>
        </w:rPr>
        <w:t>i</w:t>
      </w:r>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r w:rsidR="00BE4ADD" w:rsidRPr="00BE4ADD">
        <w:rPr>
          <w:rFonts w:asciiTheme="majorBidi" w:hAnsiTheme="majorBidi" w:cstheme="majorBidi"/>
          <w:i/>
          <w:iCs/>
        </w:rPr>
        <w:t>i</w:t>
      </w:r>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E21BC7"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r>
        <w:rPr>
          <w:rFonts w:asciiTheme="majorBidi" w:hAnsiTheme="majorBidi" w:cstheme="majorBidi"/>
        </w:rPr>
        <w:t>where:</w:t>
      </w:r>
    </w:p>
    <w:p w:rsidR="008E1739" w:rsidRPr="003E7A15" w:rsidRDefault="00E21BC7"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w:lastRenderedPageBreak/>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r w:rsidR="003E7A15" w:rsidRPr="003E7A15">
        <w:rPr>
          <w:rFonts w:asciiTheme="majorBidi" w:hAnsiTheme="majorBidi" w:cstheme="majorBidi"/>
          <w:i/>
          <w:iCs/>
        </w:rPr>
        <w:t>c</w:t>
      </w:r>
      <w:r w:rsidR="003E7A15" w:rsidRPr="003E7A15">
        <w:rPr>
          <w:rFonts w:asciiTheme="majorBidi" w:hAnsiTheme="majorBidi" w:cstheme="majorBidi"/>
        </w:rPr>
        <w:t xml:space="preserve"> over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r w:rsidR="00EF63EF">
        <w:rPr>
          <w:rFonts w:asciiTheme="majorBidi" w:hAnsiTheme="majorBidi" w:cstheme="majorBidi"/>
          <w:i/>
          <w:iCs/>
        </w:rPr>
        <w:t xml:space="preserve">i </w:t>
      </w:r>
      <w:r w:rsidR="00EF63EF">
        <w:rPr>
          <w:rFonts w:asciiTheme="majorBidi" w:hAnsiTheme="majorBidi" w:cstheme="majorBidi"/>
        </w:rPr>
        <w:t xml:space="preserve">avoid other pedestrians. It is measured by density field of current cell </w:t>
      </w:r>
      <w:r w:rsidR="00EF63EF" w:rsidRPr="00DF1903">
        <w:rPr>
          <w:rFonts w:asciiTheme="majorBidi" w:hAnsiTheme="majorBidi" w:cstheme="majorBidi"/>
          <w:i/>
          <w:iCs/>
        </w:rPr>
        <w:t>c</w:t>
      </w:r>
      <w:r w:rsidR="00EF63EF">
        <w:rPr>
          <w:rFonts w:asciiTheme="majorBidi" w:hAnsiTheme="majorBidi" w:cstheme="majorBidi"/>
        </w:rPr>
        <w:t xml:space="preserve"> over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E21BC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r w:rsidR="00CD5987">
        <w:rPr>
          <w:rFonts w:asciiTheme="majorBidi" w:hAnsiTheme="majorBidi" w:cstheme="majorBidi"/>
          <w:i/>
          <w:iCs/>
        </w:rPr>
        <w:t>i</w:t>
      </w:r>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E21BC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r w:rsidR="002D6BDF">
        <w:rPr>
          <w:rFonts w:asciiTheme="majorBidi" w:hAnsiTheme="majorBidi" w:cstheme="majorBidi"/>
        </w:rPr>
        <w:t xml:space="preserve">is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is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E21BC7"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E21BC7"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E21BC7"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E21BC7"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force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Standard Vicsek model relies on particle-based approach to simulate the cohesiveness of flocking organisms</w:t>
      </w:r>
      <w:r w:rsidR="00C44B7F">
        <w:rPr>
          <w:rFonts w:asciiTheme="majorBidi" w:hAnsiTheme="majorBidi" w:cstheme="majorBidi"/>
        </w:rPr>
        <w:t>. Vicsek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5D1BE9">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group cohesion degree and flow rate</w:t>
      </w:r>
      <w:r w:rsidR="004422E4">
        <w:rPr>
          <w:rFonts w:asciiTheme="majorBidi" w:hAnsiTheme="majorBidi" w:cstheme="majorBidi"/>
        </w:rPr>
        <w:t xml:space="preserve"> 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lastRenderedPageBreak/>
        <w:t>4.</w:t>
      </w:r>
      <w:r w:rsidR="00B41678" w:rsidRPr="004C6CB9">
        <w:rPr>
          <w:rFonts w:asciiTheme="majorBidi" w:hAnsiTheme="majorBidi" w:cstheme="majorBidi"/>
          <w:b/>
          <w:bCs/>
        </w:rPr>
        <w:t xml:space="preserve"> Research Question</w:t>
      </w:r>
    </w:p>
    <w:p w:rsidR="00660876" w:rsidRDefault="00CE4411" w:rsidP="005D1BE9">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consider that group members are homogeneous as particles through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4D6F9E">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w:t>
      </w:r>
      <w:r w:rsidR="00954725">
        <w:rPr>
          <w:rFonts w:asciiTheme="majorBidi" w:hAnsiTheme="majorBidi" w:cstheme="majorBidi"/>
        </w:rPr>
        <w:t xml:space="preserve">a </w:t>
      </w:r>
      <w:r>
        <w:rPr>
          <w:rFonts w:asciiTheme="majorBidi" w:hAnsiTheme="majorBidi" w:cstheme="majorBidi"/>
        </w:rPr>
        <w:t>crowd of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Default="00266818" w:rsidP="00353582">
      <w:pPr>
        <w:pStyle w:val="ListParagraph"/>
        <w:spacing w:line="360" w:lineRule="auto"/>
        <w:ind w:left="0"/>
        <w:rPr>
          <w:rFonts w:asciiTheme="majorBidi" w:hAnsiTheme="majorBidi" w:cstheme="majorBidi"/>
        </w:rPr>
      </w:pPr>
    </w:p>
    <w:p w:rsidR="00266818" w:rsidRPr="00266818" w:rsidRDefault="00266818" w:rsidP="0073760E">
      <w:pPr>
        <w:pStyle w:val="ListParagraph"/>
        <w:numPr>
          <w:ilvl w:val="1"/>
          <w:numId w:val="29"/>
        </w:numPr>
        <w:spacing w:line="360" w:lineRule="auto"/>
        <w:rPr>
          <w:rFonts w:asciiTheme="majorBidi" w:hAnsiTheme="majorBidi" w:cstheme="majorBidi"/>
          <w:u w:val="single"/>
        </w:rPr>
      </w:pPr>
      <w:r w:rsidRPr="00266818">
        <w:rPr>
          <w:rFonts w:asciiTheme="majorBidi" w:hAnsiTheme="majorBidi" w:cstheme="majorBidi"/>
          <w:u w:val="single"/>
        </w:rPr>
        <w:t>What is the difference in flow rates between setting different parameter distributions and aver</w:t>
      </w:r>
      <w:r w:rsidR="006F3C3C">
        <w:rPr>
          <w:rFonts w:asciiTheme="majorBidi" w:hAnsiTheme="majorBidi" w:cstheme="majorBidi"/>
          <w:u w:val="single"/>
        </w:rPr>
        <w:t>aging out</w:t>
      </w:r>
      <w:r w:rsidRPr="00266818">
        <w:rPr>
          <w:rFonts w:asciiTheme="majorBidi" w:hAnsiTheme="majorBidi" w:cstheme="majorBidi"/>
          <w:u w:val="single"/>
        </w:rPr>
        <w:t xml:space="preserve"> parameter distribution </w:t>
      </w:r>
      <w:r w:rsidR="0073760E">
        <w:rPr>
          <w:rFonts w:asciiTheme="majorBidi" w:hAnsiTheme="majorBidi" w:cstheme="majorBidi"/>
          <w:u w:val="single"/>
        </w:rPr>
        <w:t>when</w:t>
      </w:r>
      <w:r w:rsidRPr="00266818">
        <w:rPr>
          <w:rFonts w:asciiTheme="majorBidi" w:hAnsiTheme="majorBidi" w:cstheme="majorBidi"/>
          <w:u w:val="single"/>
        </w:rPr>
        <w:t xml:space="preserve"> simulating a crowd of different pedestrian types?  </w:t>
      </w:r>
    </w:p>
    <w:p w:rsidR="00353582" w:rsidRDefault="00353582" w:rsidP="00DE26C8">
      <w:pPr>
        <w:pStyle w:val="ListParagraph"/>
        <w:spacing w:line="360" w:lineRule="auto"/>
        <w:ind w:left="0"/>
        <w:rPr>
          <w:rFonts w:asciiTheme="majorBidi" w:hAnsiTheme="majorBidi" w:cstheme="majorBidi"/>
        </w:rPr>
      </w:pP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675F52">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r w:rsidRPr="0045789F">
        <w:rPr>
          <w:rFonts w:asciiTheme="majorBidi" w:hAnsiTheme="majorBidi" w:cstheme="majorBidi"/>
        </w:rPr>
        <w:t>Daamen</w:t>
      </w:r>
      <w:r>
        <w:rPr>
          <w:rFonts w:asciiTheme="majorBidi" w:hAnsiTheme="majorBidi" w:cstheme="majorBidi"/>
        </w:rPr>
        <w:t xml:space="preserve"> &amp; Hoorgedoorn,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same </w:t>
      </w:r>
      <w:r w:rsidR="00FE4E7D">
        <w:rPr>
          <w:rFonts w:asciiTheme="majorBidi" w:hAnsiTheme="majorBidi" w:cstheme="majorBidi"/>
        </w:rPr>
        <w:t xml:space="preserve">parameter </w:t>
      </w:r>
      <w:r>
        <w:rPr>
          <w:rFonts w:asciiTheme="majorBidi" w:hAnsiTheme="majorBidi" w:cstheme="majorBidi"/>
        </w:rPr>
        <w:t xml:space="preserve">distribution and </w:t>
      </w:r>
      <w:r w:rsidR="00FE4E7D">
        <w:rPr>
          <w:rFonts w:asciiTheme="majorBidi" w:hAnsiTheme="majorBidi" w:cstheme="majorBidi"/>
        </w:rPr>
        <w:t xml:space="preserve">the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uses different </w:t>
      </w:r>
      <w:r w:rsidR="00FE4E7D">
        <w:rPr>
          <w:rFonts w:asciiTheme="majorBidi" w:hAnsiTheme="majorBidi" w:cstheme="majorBidi"/>
        </w:rPr>
        <w:t xml:space="preserve">parameter </w:t>
      </w:r>
      <w:r>
        <w:rPr>
          <w:rFonts w:asciiTheme="majorBidi" w:hAnsiTheme="majorBidi" w:cstheme="majorBidi"/>
        </w:rPr>
        <w:t>distribution</w:t>
      </w:r>
      <w:r w:rsidR="00FE4E7D">
        <w:rPr>
          <w:rFonts w:asciiTheme="majorBidi" w:hAnsiTheme="majorBidi" w:cstheme="majorBidi"/>
        </w:rPr>
        <w:t>s</w:t>
      </w:r>
      <w:r>
        <w:rPr>
          <w:rFonts w:asciiTheme="majorBidi" w:hAnsiTheme="majorBidi" w:cstheme="majorBidi"/>
        </w:rPr>
        <w:t xml:space="preserve">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Escape rates of two prototypes are investigated through hypothesis testing and blockage frequency measurement.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E21BC7"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E21BC7"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E21BC7"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E21BC7"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C39C6">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0C39C6" w:rsidRPr="006F3C3C" w:rsidRDefault="000C39C6" w:rsidP="006F3C3C">
      <w:pPr>
        <w:pStyle w:val="ListParagraph"/>
        <w:numPr>
          <w:ilvl w:val="1"/>
          <w:numId w:val="30"/>
        </w:numPr>
        <w:spacing w:line="360" w:lineRule="auto"/>
        <w:rPr>
          <w:rFonts w:asciiTheme="majorBidi" w:hAnsiTheme="majorBidi" w:cstheme="majorBidi"/>
          <w:u w:val="single"/>
        </w:rPr>
      </w:pPr>
      <w:r w:rsidRPr="006F3C3C">
        <w:rPr>
          <w:rFonts w:asciiTheme="majorBidi" w:hAnsiTheme="majorBidi" w:cstheme="majorBidi"/>
          <w:u w:val="single"/>
        </w:rPr>
        <w:t>How do each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moving pedestrians along a corridor. </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w:t>
      </w:r>
      <w:r w:rsidR="00005B40">
        <w:rPr>
          <w:rFonts w:asciiTheme="majorBidi" w:hAnsiTheme="majorBidi" w:cstheme="majorBidi"/>
        </w:rPr>
        <w:lastRenderedPageBreak/>
        <w:t xml:space="preserve">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E21BC7"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E21BC7"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r>
        <w:rPr>
          <w:rFonts w:asciiTheme="majorBidi" w:hAnsiTheme="majorBidi" w:cstheme="majorBidi"/>
        </w:rPr>
        <w:t>where</w:t>
      </w:r>
      <w:r w:rsidR="00226E9C">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3C4123">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p>
    <w:p w:rsidR="006E01AB" w:rsidRPr="006E01AB" w:rsidRDefault="006E01AB" w:rsidP="006E01AB">
      <w:pPr>
        <w:pStyle w:val="ListParagraph"/>
        <w:numPr>
          <w:ilvl w:val="1"/>
          <w:numId w:val="30"/>
        </w:numPr>
        <w:spacing w:line="360" w:lineRule="auto"/>
        <w:rPr>
          <w:rFonts w:asciiTheme="majorBidi" w:hAnsiTheme="majorBidi" w:cstheme="majorBidi"/>
        </w:rPr>
      </w:pPr>
      <w:r w:rsidRPr="006E01AB">
        <w:rPr>
          <w:rFonts w:asciiTheme="majorBidi" w:hAnsiTheme="majorBidi" w:cstheme="majorBidi"/>
          <w:u w:val="single"/>
        </w:rPr>
        <w:t>How does group cohesion degree change when the group member’s parameters vary</w:t>
      </w:r>
      <w:r w:rsidRPr="006E01AB">
        <w:rPr>
          <w:rFonts w:asciiTheme="majorBidi" w:hAnsiTheme="majorBidi" w:cstheme="majorBidi"/>
        </w:rPr>
        <w:t>?</w:t>
      </w:r>
    </w:p>
    <w:p w:rsidR="008D11E2" w:rsidRDefault="00CF17FD" w:rsidP="008D11E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 xml:space="preserve">In social group force model (Moussaid &amp; Helbing,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A846EC">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75718A">
        <w:rPr>
          <w:rFonts w:asciiTheme="majorBidi" w:hAnsiTheme="majorBidi" w:cstheme="majorBidi"/>
          <w:u w:val="single"/>
        </w:rPr>
        <w:t>of each group member type</w:t>
      </w:r>
      <w:r w:rsidR="00F96E4D">
        <w:rPr>
          <w:rFonts w:asciiTheme="majorBidi" w:hAnsiTheme="majorBidi" w:cstheme="majorBidi"/>
          <w:u w:val="single"/>
        </w:rPr>
        <w:t xml:space="preserve"> 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to understand at which value</w:t>
      </w:r>
      <w:r w:rsidR="005A146A">
        <w:rPr>
          <w:rFonts w:asciiTheme="majorBidi" w:hAnsiTheme="majorBidi" w:cstheme="majorBidi"/>
        </w:rPr>
        <w:t>s</w:t>
      </w:r>
      <w:r w:rsidR="00381421">
        <w:rPr>
          <w:rFonts w:asciiTheme="majorBidi" w:hAnsiTheme="majorBidi" w:cstheme="majorBidi"/>
          <w:sz w:val="24"/>
          <w:szCs w:val="24"/>
        </w:rPr>
        <w:t xml:space="preserve">, </w:t>
      </w:r>
      <w:r w:rsidR="00381421">
        <w:rPr>
          <w:rFonts w:asciiTheme="majorBidi" w:hAnsiTheme="majorBidi" w:cstheme="majorBidi"/>
        </w:rPr>
        <w:t>following criteria is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lastRenderedPageBreak/>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A846EC">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Pr>
          <w:rFonts w:asciiTheme="majorBidi" w:hAnsiTheme="majorBidi" w:cstheme="majorBidi"/>
          <w:u w:val="single"/>
        </w:rPr>
        <w:t xml:space="preserve"> when new group members join or split group</w:t>
      </w:r>
      <w:r w:rsidR="004A274D" w:rsidRPr="00CF1541">
        <w:rPr>
          <w:rFonts w:asciiTheme="majorBidi" w:hAnsiTheme="majorBidi" w:cstheme="majorBidi"/>
          <w:u w:val="single"/>
        </w:rPr>
        <w:t>?</w:t>
      </w:r>
    </w:p>
    <w:p w:rsidR="00A0609E" w:rsidRDefault="002B33C1" w:rsidP="00D93E96">
      <w:pPr>
        <w:pStyle w:val="ListParagraph"/>
        <w:spacing w:line="360" w:lineRule="auto"/>
        <w:ind w:left="0"/>
        <w:rPr>
          <w:rFonts w:asciiTheme="majorBidi" w:hAnsiTheme="majorBidi" w:cstheme="majorBidi"/>
        </w:rPr>
      </w:pPr>
      <w:r w:rsidRPr="00213B2E">
        <w:rPr>
          <w:rFonts w:asciiTheme="majorBidi" w:hAnsiTheme="majorBidi" w:cstheme="majorBidi"/>
          <w:color w:val="C00000"/>
        </w:rPr>
        <w:t xml:space="preserve">The combination of three parameters </w:t>
      </w:r>
      <m:oMath>
        <m:sSub>
          <m:sSubPr>
            <m:ctrlPr>
              <w:rPr>
                <w:rFonts w:ascii="Cambria Math" w:hAnsi="Cambria Math" w:cstheme="majorBidi"/>
                <w:i/>
                <w:color w:val="C00000"/>
                <w:sz w:val="24"/>
                <w:szCs w:val="24"/>
              </w:rPr>
            </m:ctrlPr>
          </m:sSubPr>
          <m:e>
            <m:r>
              <w:rPr>
                <w:rFonts w:ascii="Cambria Math" w:hAnsi="Cambria Math" w:cstheme="majorBidi"/>
                <w:color w:val="C00000"/>
                <w:sz w:val="24"/>
                <w:szCs w:val="24"/>
              </w:rPr>
              <m:t xml:space="preserve"> β</m:t>
            </m:r>
          </m:e>
          <m:sub>
            <m:r>
              <w:rPr>
                <w:rFonts w:ascii="Cambria Math" w:hAnsi="Cambria Math" w:cstheme="majorBidi"/>
                <w:color w:val="C00000"/>
                <w:sz w:val="24"/>
                <w:szCs w:val="24"/>
              </w:rPr>
              <m:t>1</m:t>
            </m:r>
          </m:sub>
        </m:sSub>
        <m:r>
          <w:rPr>
            <w:rFonts w:ascii="Cambria Math" w:hAnsi="Cambria Math" w:cstheme="majorBidi"/>
            <w:color w:val="C00000"/>
            <w:sz w:val="24"/>
            <w:szCs w:val="24"/>
          </w:rPr>
          <m:t xml:space="preserve">, </m:t>
        </m:r>
        <m:sSub>
          <m:sSubPr>
            <m:ctrlPr>
              <w:rPr>
                <w:rFonts w:ascii="Cambria Math" w:hAnsi="Cambria Math" w:cstheme="majorBidi"/>
                <w:i/>
                <w:color w:val="C00000"/>
                <w:sz w:val="24"/>
                <w:szCs w:val="24"/>
              </w:rPr>
            </m:ctrlPr>
          </m:sSubPr>
          <m:e>
            <m:r>
              <w:rPr>
                <w:rFonts w:ascii="Cambria Math" w:hAnsi="Cambria Math" w:cstheme="majorBidi"/>
                <w:color w:val="C00000"/>
                <w:sz w:val="24"/>
                <w:szCs w:val="24"/>
              </w:rPr>
              <m:t xml:space="preserve"> β</m:t>
            </m:r>
          </m:e>
          <m:sub>
            <m:r>
              <w:rPr>
                <w:rFonts w:ascii="Cambria Math" w:hAnsi="Cambria Math" w:cstheme="majorBidi"/>
                <w:color w:val="C00000"/>
                <w:sz w:val="24"/>
                <w:szCs w:val="24"/>
              </w:rPr>
              <m:t>2</m:t>
            </m:r>
          </m:sub>
        </m:sSub>
        <m:r>
          <w:rPr>
            <w:rFonts w:ascii="Cambria Math" w:hAnsi="Cambria Math" w:cstheme="majorBidi"/>
            <w:color w:val="C00000"/>
            <w:sz w:val="24"/>
            <w:szCs w:val="24"/>
          </w:rPr>
          <m:t xml:space="preserve">, </m:t>
        </m:r>
        <m:sSub>
          <m:sSubPr>
            <m:ctrlPr>
              <w:rPr>
                <w:rFonts w:ascii="Cambria Math" w:hAnsi="Cambria Math" w:cstheme="majorBidi"/>
                <w:i/>
                <w:color w:val="C00000"/>
                <w:sz w:val="24"/>
                <w:szCs w:val="24"/>
              </w:rPr>
            </m:ctrlPr>
          </m:sSubPr>
          <m:e>
            <m:r>
              <w:rPr>
                <w:rFonts w:ascii="Cambria Math" w:hAnsi="Cambria Math" w:cstheme="majorBidi"/>
                <w:color w:val="C00000"/>
                <w:sz w:val="24"/>
                <w:szCs w:val="24"/>
              </w:rPr>
              <m:t xml:space="preserve"> β</m:t>
            </m:r>
          </m:e>
          <m:sub>
            <m:r>
              <w:rPr>
                <w:rFonts w:ascii="Cambria Math" w:hAnsi="Cambria Math" w:cstheme="majorBidi"/>
                <w:color w:val="C00000"/>
                <w:sz w:val="24"/>
                <w:szCs w:val="24"/>
              </w:rPr>
              <m:t>3</m:t>
            </m:r>
          </m:sub>
        </m:sSub>
      </m:oMath>
      <w:r w:rsidRPr="00213B2E">
        <w:rPr>
          <w:rFonts w:asciiTheme="majorBidi" w:hAnsiTheme="majorBidi" w:cstheme="majorBidi"/>
          <w:color w:val="C00000"/>
          <w:sz w:val="24"/>
          <w:szCs w:val="24"/>
        </w:rPr>
        <w:t xml:space="preserve"> </w:t>
      </w:r>
      <w:r w:rsidR="00D93E96" w:rsidRPr="00213B2E">
        <w:rPr>
          <w:rFonts w:asciiTheme="majorBidi" w:hAnsiTheme="majorBidi" w:cstheme="majorBidi"/>
          <w:color w:val="C00000"/>
        </w:rPr>
        <w:t>of</w:t>
      </w:r>
      <w:r w:rsidR="00CA33FD" w:rsidRPr="00213B2E">
        <w:rPr>
          <w:rFonts w:asciiTheme="majorBidi" w:hAnsiTheme="majorBidi" w:cstheme="majorBidi"/>
          <w:color w:val="C00000"/>
        </w:rPr>
        <w:t xml:space="preserve"> each</w:t>
      </w:r>
      <w:r w:rsidRPr="00213B2E">
        <w:rPr>
          <w:rFonts w:asciiTheme="majorBidi" w:hAnsiTheme="majorBidi" w:cstheme="majorBidi"/>
          <w:color w:val="C00000"/>
        </w:rPr>
        <w:t xml:space="preserve"> </w:t>
      </w:r>
      <w:r w:rsidR="00CA33FD" w:rsidRPr="00213B2E">
        <w:rPr>
          <w:rFonts w:asciiTheme="majorBidi" w:hAnsiTheme="majorBidi" w:cstheme="majorBidi"/>
          <w:color w:val="C00000"/>
        </w:rPr>
        <w:t>group member</w:t>
      </w:r>
      <w:r w:rsidRPr="00213B2E">
        <w:rPr>
          <w:rFonts w:asciiTheme="majorBidi" w:hAnsiTheme="majorBidi" w:cstheme="majorBidi"/>
          <w:color w:val="C00000"/>
        </w:rPr>
        <w:t xml:space="preserve"> </w:t>
      </w:r>
      <w:r w:rsidR="00D93E96" w:rsidRPr="00213B2E">
        <w:rPr>
          <w:rFonts w:asciiTheme="majorBidi" w:hAnsiTheme="majorBidi" w:cstheme="majorBidi"/>
          <w:color w:val="C00000"/>
        </w:rPr>
        <w:t xml:space="preserve">type </w:t>
      </w:r>
      <w:r w:rsidRPr="00213B2E">
        <w:rPr>
          <w:rFonts w:asciiTheme="majorBidi" w:hAnsiTheme="majorBidi" w:cstheme="majorBidi"/>
          <w:color w:val="C00000"/>
        </w:rPr>
        <w:t xml:space="preserve">is </w:t>
      </w:r>
      <w:r w:rsidR="00167041" w:rsidRPr="00213B2E">
        <w:rPr>
          <w:rFonts w:asciiTheme="majorBidi" w:hAnsiTheme="majorBidi" w:cstheme="majorBidi"/>
          <w:color w:val="C00000"/>
        </w:rPr>
        <w:t xml:space="preserve">also </w:t>
      </w:r>
      <w:r w:rsidR="00CA33FD" w:rsidRPr="00213B2E">
        <w:rPr>
          <w:rFonts w:asciiTheme="majorBidi" w:hAnsiTheme="majorBidi" w:cstheme="majorBidi"/>
          <w:color w:val="C00000"/>
        </w:rPr>
        <w:t xml:space="preserve">investigated </w:t>
      </w:r>
      <w:r w:rsidR="00167041">
        <w:rPr>
          <w:rFonts w:asciiTheme="majorBidi" w:hAnsiTheme="majorBidi" w:cstheme="majorBidi"/>
        </w:rPr>
        <w:t xml:space="preserve">on </w:t>
      </w:r>
      <w:r w:rsidR="00A0609E">
        <w:rPr>
          <w:rFonts w:asciiTheme="majorBidi" w:hAnsiTheme="majorBidi" w:cstheme="majorBidi"/>
        </w:rPr>
        <w:t>group cohesion</w:t>
      </w:r>
      <w:r w:rsidR="00167041">
        <w:rPr>
          <w:rFonts w:asciiTheme="majorBidi" w:hAnsiTheme="majorBidi" w:cstheme="majorBidi"/>
        </w:rPr>
        <w:t xml:space="preserve"> degree</w:t>
      </w:r>
      <w:r w:rsidR="000D0789">
        <w:rPr>
          <w:rFonts w:asciiTheme="majorBidi" w:hAnsiTheme="majorBidi" w:cstheme="majorBidi"/>
        </w:rPr>
        <w:t xml:space="preserve"> in</w:t>
      </w:r>
      <w:r w:rsidR="00167041">
        <w:rPr>
          <w:rFonts w:asciiTheme="majorBidi" w:hAnsiTheme="majorBidi" w:cstheme="majorBidi"/>
        </w:rPr>
        <w:t xml:space="preserve"> below scenarios</w:t>
      </w:r>
      <w:r w:rsidR="00A0609E">
        <w:rPr>
          <w:rFonts w:asciiTheme="majorBidi" w:hAnsiTheme="majorBidi" w:cstheme="majorBidi"/>
        </w:rPr>
        <w:t>:</w:t>
      </w:r>
    </w:p>
    <w:p w:rsidR="00A0609E" w:rsidRDefault="0060235B"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w:t>
      </w:r>
      <w:r w:rsidR="00B12E32">
        <w:rPr>
          <w:rFonts w:asciiTheme="majorBidi" w:hAnsiTheme="majorBidi" w:cstheme="majorBidi"/>
        </w:rPr>
        <w:t>cohesion degree</w:t>
      </w:r>
      <w:r>
        <w:rPr>
          <w:rFonts w:asciiTheme="majorBidi" w:hAnsiTheme="majorBidi" w:cstheme="majorBidi"/>
        </w:rPr>
        <w:t xml:space="preserve">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B12E32"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cohesion degree when new </w:t>
      </w:r>
      <w:r>
        <w:rPr>
          <w:rFonts w:asciiTheme="majorBidi" w:hAnsiTheme="majorBidi" w:cstheme="majorBidi"/>
          <w:i/>
          <w:iCs/>
        </w:rPr>
        <w:t>n</w:t>
      </w:r>
      <w:r>
        <w:rPr>
          <w:rFonts w:asciiTheme="majorBidi" w:hAnsiTheme="majorBidi" w:cstheme="majorBidi"/>
        </w:rPr>
        <w:t xml:space="preserve"> agents join group</w:t>
      </w:r>
    </w:p>
    <w:p w:rsidR="004A274D" w:rsidRPr="0053255F" w:rsidRDefault="00FB7A2C" w:rsidP="008D5980">
      <w:pPr>
        <w:pStyle w:val="ListParagraph"/>
        <w:spacing w:line="360" w:lineRule="auto"/>
        <w:ind w:left="0"/>
        <w:rPr>
          <w:rFonts w:asciiTheme="majorBidi" w:hAnsiTheme="majorBidi" w:cstheme="majorBidi"/>
          <w:color w:val="C00000"/>
        </w:rPr>
      </w:pPr>
      <w:r w:rsidRPr="0053255F">
        <w:rPr>
          <w:rFonts w:asciiTheme="majorBidi" w:hAnsiTheme="majorBidi" w:cstheme="majorBidi"/>
          <w:color w:val="C00000"/>
        </w:rPr>
        <w:t xml:space="preserve">This work is to understand </w:t>
      </w:r>
    </w:p>
    <w:p w:rsidR="004B3453" w:rsidRPr="004C6CB9" w:rsidRDefault="00CA090D" w:rsidP="004B3453">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193668" w:rsidRPr="00193668" w:rsidRDefault="00193668" w:rsidP="004B3453">
      <w:pPr>
        <w:pStyle w:val="ListParagraph"/>
        <w:spacing w:line="360" w:lineRule="auto"/>
        <w:ind w:left="0"/>
        <w:rPr>
          <w:rFonts w:asciiTheme="majorBidi" w:hAnsiTheme="majorBidi" w:cstheme="majorBidi"/>
          <w:b/>
          <w:bCs/>
        </w:rPr>
      </w:pPr>
      <w:r w:rsidRPr="00193668">
        <w:rPr>
          <w:rFonts w:asciiTheme="majorBidi" w:hAnsiTheme="majorBidi" w:cstheme="majorBidi"/>
          <w:b/>
          <w:bCs/>
        </w:rPr>
        <w:t>6.1. Research project’s contribution</w:t>
      </w:r>
    </w:p>
    <w:p w:rsidR="00193668" w:rsidRDefault="00193668" w:rsidP="004B3453">
      <w:pPr>
        <w:pStyle w:val="ListParagraph"/>
        <w:spacing w:line="360" w:lineRule="auto"/>
        <w:ind w:left="0"/>
        <w:rPr>
          <w:rFonts w:asciiTheme="majorBidi" w:hAnsiTheme="majorBidi" w:cstheme="majorBidi"/>
        </w:rPr>
      </w:pPr>
    </w:p>
    <w:p w:rsidR="004B3453" w:rsidRDefault="004B3453" w:rsidP="004B3453">
      <w:pPr>
        <w:pStyle w:val="ListParagraph"/>
        <w:spacing w:line="360" w:lineRule="auto"/>
        <w:ind w:left="0"/>
        <w:rPr>
          <w:rFonts w:asciiTheme="majorBidi" w:hAnsiTheme="majorBidi" w:cstheme="majorBidi"/>
        </w:rPr>
      </w:pPr>
      <w:r>
        <w:rPr>
          <w:rFonts w:asciiTheme="majorBidi" w:hAnsiTheme="majorBidi" w:cstheme="majorBidi"/>
        </w:rPr>
        <w:t>Modelling group cohesion is important since it affects flow rate measurement in both of evacuation and normal scenarios and predicts occupied space.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4B3453" w:rsidRDefault="004B3453" w:rsidP="00D95FF1">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space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predict free space and crowd density</w:t>
      </w:r>
      <w:r w:rsidR="000A4AB0">
        <w:rPr>
          <w:rFonts w:asciiTheme="majorBidi" w:hAnsiTheme="majorBidi" w:cstheme="majorBidi"/>
        </w:rPr>
        <w:t xml:space="preserve"> in real time</w:t>
      </w:r>
      <w:r>
        <w:rPr>
          <w:rFonts w:asciiTheme="majorBidi" w:hAnsiTheme="majorBidi" w:cstheme="majorBidi"/>
        </w:rPr>
        <w:t>.</w:t>
      </w:r>
    </w:p>
    <w:p w:rsidR="000A4AB0" w:rsidRPr="00787BF2" w:rsidRDefault="000A4AB0" w:rsidP="00D95FF1">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predict group of different members who are going in the same groups</w:t>
      </w:r>
      <w:r w:rsidR="00A62827">
        <w:rPr>
          <w:rFonts w:asciiTheme="majorBidi" w:hAnsiTheme="majorBidi" w:cstheme="majorBidi"/>
        </w:rPr>
        <w:t xml:space="preserve"> ()</w:t>
      </w:r>
      <w:bookmarkStart w:id="0" w:name="_GoBack"/>
      <w:bookmarkEnd w:id="0"/>
      <w:r>
        <w:rPr>
          <w:rFonts w:asciiTheme="majorBidi" w:hAnsiTheme="majorBidi" w:cstheme="majorBidi"/>
        </w:rPr>
        <w:t xml:space="preserve">, since current </w:t>
      </w:r>
      <w:r w:rsidR="001777B0">
        <w:rPr>
          <w:rFonts w:asciiTheme="majorBidi" w:hAnsiTheme="majorBidi" w:cstheme="majorBidi"/>
        </w:rPr>
        <w:t>. It still important for predict congested traffic through velocity change prediction</w:t>
      </w:r>
      <w:r w:rsidR="00A62827">
        <w:rPr>
          <w:rFonts w:asciiTheme="majorBidi" w:hAnsiTheme="majorBidi" w:cstheme="majorBidi"/>
        </w:rPr>
        <w:t xml:space="preserve"> ()</w:t>
      </w:r>
      <w:r w:rsidR="001777B0">
        <w:rPr>
          <w:rFonts w:asciiTheme="majorBidi" w:hAnsiTheme="majorBidi" w:cstheme="majorBidi"/>
        </w:rPr>
        <w:t>.</w:t>
      </w:r>
    </w:p>
    <w:p w:rsidR="004B3453" w:rsidRDefault="004B3453" w:rsidP="004B3453">
      <w:pPr>
        <w:pStyle w:val="ListParagraph"/>
        <w:spacing w:line="360" w:lineRule="auto"/>
        <w:ind w:left="0" w:firstLine="284"/>
        <w:rPr>
          <w:rFonts w:asciiTheme="majorBidi" w:hAnsiTheme="majorBidi" w:cstheme="majorBidi"/>
          <w:color w:val="C00000"/>
        </w:rPr>
      </w:pPr>
    </w:p>
    <w:p w:rsidR="00193668" w:rsidRPr="00193668" w:rsidRDefault="00193668" w:rsidP="00193668">
      <w:pPr>
        <w:pStyle w:val="ListParagraph"/>
        <w:spacing w:line="360" w:lineRule="auto"/>
        <w:ind w:left="0"/>
        <w:rPr>
          <w:rFonts w:asciiTheme="majorBidi" w:hAnsiTheme="majorBidi" w:cstheme="majorBidi"/>
          <w:b/>
          <w:bCs/>
        </w:rPr>
      </w:pPr>
      <w:r>
        <w:rPr>
          <w:rFonts w:asciiTheme="majorBidi" w:hAnsiTheme="majorBidi" w:cstheme="majorBidi"/>
          <w:b/>
          <w:bCs/>
        </w:rPr>
        <w:t>6.2</w:t>
      </w:r>
      <w:r w:rsidRPr="00193668">
        <w:rPr>
          <w:rFonts w:asciiTheme="majorBidi" w:hAnsiTheme="majorBidi" w:cstheme="majorBidi"/>
          <w:b/>
          <w:bCs/>
        </w:rPr>
        <w:t xml:space="preserve">. Research project’s </w:t>
      </w:r>
      <w:r>
        <w:rPr>
          <w:rFonts w:asciiTheme="majorBidi" w:hAnsiTheme="majorBidi" w:cstheme="majorBidi"/>
          <w:b/>
          <w:bCs/>
        </w:rPr>
        <w:t>challenges</w:t>
      </w:r>
    </w:p>
    <w:p w:rsidR="004B3453" w:rsidRDefault="004B3453" w:rsidP="004B3453">
      <w:pPr>
        <w:pStyle w:val="ListParagraph"/>
        <w:spacing w:line="360" w:lineRule="auto"/>
        <w:ind w:left="0" w:firstLine="284"/>
        <w:rPr>
          <w:rFonts w:asciiTheme="majorBidi" w:hAnsiTheme="majorBidi" w:cstheme="majorBidi"/>
          <w:color w:val="C00000"/>
        </w:rPr>
      </w:pPr>
      <w:r>
        <w:rPr>
          <w:rFonts w:asciiTheme="majorBidi" w:hAnsiTheme="majorBidi" w:cstheme="majorBidi"/>
          <w:color w:val="C00000"/>
        </w:rPr>
        <w:t>Challenges of this project is there are many parameters ranges, and whether different , sampling can not fit all actual parameters in reality.</w:t>
      </w:r>
    </w:p>
    <w:p w:rsidR="00916C39" w:rsidRDefault="00916C39" w:rsidP="00BE42E0">
      <w:pPr>
        <w:pStyle w:val="ListParagraph"/>
        <w:spacing w:line="360" w:lineRule="auto"/>
        <w:ind w:left="1104"/>
        <w:rPr>
          <w:rFonts w:asciiTheme="majorBidi" w:hAnsiTheme="majorBidi" w:cstheme="majorBidi"/>
        </w:rPr>
      </w:pPr>
    </w:p>
    <w:p w:rsidR="00111E23" w:rsidRPr="00CA090D" w:rsidRDefault="00111E23" w:rsidP="00CA090D">
      <w:pPr>
        <w:pStyle w:val="ListParagraph"/>
        <w:numPr>
          <w:ilvl w:val="0"/>
          <w:numId w:val="39"/>
        </w:numPr>
        <w:spacing w:line="360" w:lineRule="auto"/>
        <w:ind w:left="284" w:hanging="284"/>
        <w:rPr>
          <w:rFonts w:asciiTheme="majorBidi" w:hAnsiTheme="majorBidi" w:cstheme="majorBidi"/>
          <w:b/>
          <w:bCs/>
        </w:rPr>
      </w:pPr>
      <w:r w:rsidRPr="00CA090D">
        <w:rPr>
          <w:rFonts w:asciiTheme="majorBidi" w:hAnsiTheme="majorBidi" w:cstheme="majorBidi"/>
          <w:b/>
          <w:bCs/>
        </w:rPr>
        <w:t>Research progress</w:t>
      </w:r>
    </w:p>
    <w:p w:rsidR="002B70B9" w:rsidRPr="00CA090D" w:rsidRDefault="001D061C" w:rsidP="00CA090D">
      <w:pPr>
        <w:pStyle w:val="ListParagraph"/>
        <w:numPr>
          <w:ilvl w:val="1"/>
          <w:numId w:val="39"/>
        </w:numPr>
        <w:spacing w:line="360" w:lineRule="auto"/>
        <w:rPr>
          <w:rFonts w:asciiTheme="majorBidi" w:hAnsiTheme="majorBidi" w:cstheme="majorBidi"/>
        </w:rPr>
      </w:pPr>
      <w:r w:rsidRPr="00CA090D">
        <w:rPr>
          <w:rFonts w:asciiTheme="majorBidi" w:hAnsiTheme="majorBidi" w:cstheme="majorBidi"/>
        </w:rPr>
        <w:t>Question 1</w:t>
      </w:r>
    </w:p>
    <w:p w:rsidR="00BA76AE" w:rsidRPr="00530A49" w:rsidRDefault="00BA76AE" w:rsidP="00B71E51">
      <w:pPr>
        <w:pStyle w:val="ListParagraph"/>
        <w:spacing w:line="360" w:lineRule="auto"/>
        <w:ind w:firstLine="360"/>
        <w:rPr>
          <w:rFonts w:asciiTheme="majorBidi" w:hAnsiTheme="majorBidi" w:cstheme="majorBidi"/>
        </w:rPr>
      </w:pPr>
      <w:r w:rsidRPr="00530A49">
        <w:rPr>
          <w:rFonts w:asciiTheme="majorBidi" w:hAnsiTheme="majorBidi" w:cstheme="majorBidi"/>
        </w:rPr>
        <w:t>Simulation environment</w:t>
      </w:r>
    </w:p>
    <w:p w:rsidR="0045789F" w:rsidRDefault="002B70B9" w:rsidP="00B71E51">
      <w:pPr>
        <w:pStyle w:val="ListParagraph"/>
        <w:spacing w:after="0" w:line="360" w:lineRule="auto"/>
        <w:ind w:firstLine="36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w:t>
      </w:r>
      <w:r w:rsidR="00530A49">
        <w:rPr>
          <w:rFonts w:asciiTheme="majorBidi" w:hAnsiTheme="majorBidi" w:cstheme="majorBidi"/>
        </w:rPr>
        <w:t xml:space="preserve"> prototypes about escape rates and </w:t>
      </w:r>
      <w:r w:rsidR="00252B6D">
        <w:rPr>
          <w:rFonts w:asciiTheme="majorBidi" w:hAnsiTheme="majorBidi" w:cstheme="majorBidi"/>
        </w:rPr>
        <w:t>blockage frequencies</w:t>
      </w:r>
    </w:p>
    <w:p w:rsidR="001D061C" w:rsidRPr="00CA090D" w:rsidRDefault="001D061C" w:rsidP="00CA090D">
      <w:pPr>
        <w:pStyle w:val="ListParagraph"/>
        <w:numPr>
          <w:ilvl w:val="1"/>
          <w:numId w:val="39"/>
        </w:numPr>
        <w:spacing w:after="0" w:line="360" w:lineRule="auto"/>
        <w:rPr>
          <w:rFonts w:asciiTheme="majorBidi" w:hAnsiTheme="majorBidi" w:cstheme="majorBidi"/>
        </w:rPr>
      </w:pPr>
      <w:r w:rsidRPr="00CA090D">
        <w:rPr>
          <w:rFonts w:asciiTheme="majorBidi" w:hAnsiTheme="majorBidi" w:cstheme="majorBidi"/>
        </w:rPr>
        <w:t>Group force model simulation</w:t>
      </w:r>
    </w:p>
    <w:p w:rsidR="00111E23" w:rsidRPr="00530A49" w:rsidRDefault="0020270F" w:rsidP="00CA090D">
      <w:pPr>
        <w:pStyle w:val="ListParagraph"/>
        <w:numPr>
          <w:ilvl w:val="1"/>
          <w:numId w:val="39"/>
        </w:numPr>
        <w:rPr>
          <w:rFonts w:asciiTheme="majorBidi" w:hAnsiTheme="majorBidi" w:cstheme="majorBidi"/>
        </w:rPr>
      </w:pPr>
      <w:r w:rsidRPr="00530A49">
        <w:rPr>
          <w:rFonts w:asciiTheme="majorBidi" w:hAnsiTheme="majorBidi" w:cstheme="majorBidi"/>
        </w:rPr>
        <w:lastRenderedPageBreak/>
        <w:t>Research time 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Cisneros, K, H., Cortez, R., Dombrowski, C., Goldstein, R.E</w:t>
      </w:r>
      <w:r>
        <w:rPr>
          <w:rFonts w:asciiTheme="majorBidi" w:hAnsiTheme="majorBidi" w:cstheme="majorBidi"/>
        </w:rPr>
        <w:t xml:space="preserve">, Kessler, J.O., 2007. Fluid dynamics of sell-propoelled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lastRenderedPageBreak/>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r>
        <w:rPr>
          <w:rFonts w:asciiTheme="majorBidi" w:hAnsiTheme="majorBidi" w:cstheme="majorBidi"/>
        </w:rPr>
        <w:t xml:space="preserve">Kattas, G. D., Xu, Xiao-Ke., Small, Michael., (2012).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Pr="006A41A9">
        <w:rPr>
          <w:rFonts w:asciiTheme="majorBidi" w:hAnsiTheme="majorBidi" w:cstheme="majorBidi"/>
          <w:i/>
          <w:iCs/>
        </w:rPr>
        <w:t>The proceeding of 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Rudloff, C., Matyus, T., BBrandle, N., (2014). Validating social force based models with comprehensive real world motion data. </w:t>
      </w:r>
      <w:r w:rsidRPr="00940231">
        <w:rPr>
          <w:rFonts w:asciiTheme="majorBidi" w:hAnsiTheme="majorBidi" w:cstheme="majorBidi"/>
          <w:i/>
          <w:iCs/>
        </w:rPr>
        <w:t>In proceedings of Pedestrian and Evacuation Dynamics, PED 2014</w:t>
      </w:r>
      <w:r>
        <w:rPr>
          <w:rFonts w:asciiTheme="majorBidi" w:hAnsiTheme="majorBidi" w:cstheme="majorBidi"/>
        </w:rPr>
        <w:t>,  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lastRenderedPageBreak/>
        <w:t>Singh,</w:t>
      </w:r>
      <w:r w:rsidR="00E563B1" w:rsidRPr="0001211B">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368" w:rsidRDefault="00485368" w:rsidP="00797D3A">
      <w:pPr>
        <w:spacing w:after="0" w:line="240" w:lineRule="auto"/>
      </w:pPr>
      <w:r>
        <w:separator/>
      </w:r>
    </w:p>
  </w:endnote>
  <w:endnote w:type="continuationSeparator" w:id="0">
    <w:p w:rsidR="00485368" w:rsidRDefault="00485368"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E21BC7" w:rsidRDefault="00E21BC7">
        <w:pPr>
          <w:pStyle w:val="Footer"/>
          <w:jc w:val="right"/>
        </w:pPr>
        <w:r>
          <w:fldChar w:fldCharType="begin"/>
        </w:r>
        <w:r>
          <w:instrText xml:space="preserve"> PAGE   \* MERGEFORMAT </w:instrText>
        </w:r>
        <w:r>
          <w:fldChar w:fldCharType="separate"/>
        </w:r>
        <w:r w:rsidR="00A62827">
          <w:rPr>
            <w:noProof/>
          </w:rPr>
          <w:t>12</w:t>
        </w:r>
        <w:r>
          <w:rPr>
            <w:noProof/>
          </w:rPr>
          <w:fldChar w:fldCharType="end"/>
        </w:r>
      </w:p>
    </w:sdtContent>
  </w:sdt>
  <w:p w:rsidR="00E21BC7" w:rsidRDefault="00E21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368" w:rsidRDefault="00485368" w:rsidP="00797D3A">
      <w:pPr>
        <w:spacing w:after="0" w:line="240" w:lineRule="auto"/>
      </w:pPr>
      <w:r>
        <w:separator/>
      </w:r>
    </w:p>
  </w:footnote>
  <w:footnote w:type="continuationSeparator" w:id="0">
    <w:p w:rsidR="00485368" w:rsidRDefault="00485368"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9">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0">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7">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8">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25"/>
  </w:num>
  <w:num w:numId="4">
    <w:abstractNumId w:val="14"/>
  </w:num>
  <w:num w:numId="5">
    <w:abstractNumId w:val="31"/>
  </w:num>
  <w:num w:numId="6">
    <w:abstractNumId w:val="8"/>
  </w:num>
  <w:num w:numId="7">
    <w:abstractNumId w:val="21"/>
  </w:num>
  <w:num w:numId="8">
    <w:abstractNumId w:val="18"/>
  </w:num>
  <w:num w:numId="9">
    <w:abstractNumId w:val="22"/>
  </w:num>
  <w:num w:numId="10">
    <w:abstractNumId w:val="5"/>
  </w:num>
  <w:num w:numId="11">
    <w:abstractNumId w:val="24"/>
  </w:num>
  <w:num w:numId="12">
    <w:abstractNumId w:val="29"/>
  </w:num>
  <w:num w:numId="13">
    <w:abstractNumId w:val="30"/>
  </w:num>
  <w:num w:numId="14">
    <w:abstractNumId w:val="1"/>
  </w:num>
  <w:num w:numId="15">
    <w:abstractNumId w:val="3"/>
  </w:num>
  <w:num w:numId="16">
    <w:abstractNumId w:val="15"/>
  </w:num>
  <w:num w:numId="17">
    <w:abstractNumId w:val="35"/>
  </w:num>
  <w:num w:numId="18">
    <w:abstractNumId w:val="7"/>
  </w:num>
  <w:num w:numId="19">
    <w:abstractNumId w:val="28"/>
  </w:num>
  <w:num w:numId="20">
    <w:abstractNumId w:val="10"/>
  </w:num>
  <w:num w:numId="21">
    <w:abstractNumId w:val="37"/>
  </w:num>
  <w:num w:numId="22">
    <w:abstractNumId w:val="13"/>
  </w:num>
  <w:num w:numId="23">
    <w:abstractNumId w:val="33"/>
  </w:num>
  <w:num w:numId="24">
    <w:abstractNumId w:val="26"/>
  </w:num>
  <w:num w:numId="25">
    <w:abstractNumId w:val="20"/>
  </w:num>
  <w:num w:numId="26">
    <w:abstractNumId w:val="19"/>
  </w:num>
  <w:num w:numId="27">
    <w:abstractNumId w:val="23"/>
  </w:num>
  <w:num w:numId="28">
    <w:abstractNumId w:val="36"/>
  </w:num>
  <w:num w:numId="29">
    <w:abstractNumId w:val="32"/>
  </w:num>
  <w:num w:numId="30">
    <w:abstractNumId w:val="4"/>
  </w:num>
  <w:num w:numId="31">
    <w:abstractNumId w:val="38"/>
  </w:num>
  <w:num w:numId="32">
    <w:abstractNumId w:val="17"/>
  </w:num>
  <w:num w:numId="33">
    <w:abstractNumId w:val="16"/>
  </w:num>
  <w:num w:numId="34">
    <w:abstractNumId w:val="0"/>
  </w:num>
  <w:num w:numId="35">
    <w:abstractNumId w:val="2"/>
  </w:num>
  <w:num w:numId="36">
    <w:abstractNumId w:val="12"/>
  </w:num>
  <w:num w:numId="37">
    <w:abstractNumId w:val="34"/>
  </w:num>
  <w:num w:numId="38">
    <w:abstractNumId w:val="27"/>
  </w:num>
  <w:num w:numId="3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C4"/>
    <w:rsid w:val="00004373"/>
    <w:rsid w:val="00004412"/>
    <w:rsid w:val="00004C4C"/>
    <w:rsid w:val="00005A07"/>
    <w:rsid w:val="00005B40"/>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643"/>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621"/>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C46"/>
    <w:rsid w:val="0004285F"/>
    <w:rsid w:val="00042963"/>
    <w:rsid w:val="00043CDF"/>
    <w:rsid w:val="00045D2C"/>
    <w:rsid w:val="00045ED1"/>
    <w:rsid w:val="00047777"/>
    <w:rsid w:val="00047D68"/>
    <w:rsid w:val="000505FC"/>
    <w:rsid w:val="000509D5"/>
    <w:rsid w:val="00051B60"/>
    <w:rsid w:val="00052871"/>
    <w:rsid w:val="00052E73"/>
    <w:rsid w:val="00052F5B"/>
    <w:rsid w:val="0005346B"/>
    <w:rsid w:val="00054169"/>
    <w:rsid w:val="0005480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B086E"/>
    <w:rsid w:val="000B0AFE"/>
    <w:rsid w:val="000B1CF9"/>
    <w:rsid w:val="000B1F77"/>
    <w:rsid w:val="000B2AEB"/>
    <w:rsid w:val="000B38E1"/>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CC6"/>
    <w:rsid w:val="00216D7F"/>
    <w:rsid w:val="00216D8D"/>
    <w:rsid w:val="00216F7A"/>
    <w:rsid w:val="0021710B"/>
    <w:rsid w:val="00217214"/>
    <w:rsid w:val="002175C8"/>
    <w:rsid w:val="00220388"/>
    <w:rsid w:val="002208ED"/>
    <w:rsid w:val="00220A68"/>
    <w:rsid w:val="002215BE"/>
    <w:rsid w:val="0022182D"/>
    <w:rsid w:val="00221AF8"/>
    <w:rsid w:val="00223D68"/>
    <w:rsid w:val="002248E2"/>
    <w:rsid w:val="00224FA6"/>
    <w:rsid w:val="00226E9C"/>
    <w:rsid w:val="002276E8"/>
    <w:rsid w:val="00227BFE"/>
    <w:rsid w:val="00230150"/>
    <w:rsid w:val="00230209"/>
    <w:rsid w:val="0023156F"/>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33E6"/>
    <w:rsid w:val="00263C58"/>
    <w:rsid w:val="0026426A"/>
    <w:rsid w:val="0026476C"/>
    <w:rsid w:val="00264D0C"/>
    <w:rsid w:val="0026510B"/>
    <w:rsid w:val="002654AD"/>
    <w:rsid w:val="00265F98"/>
    <w:rsid w:val="00266818"/>
    <w:rsid w:val="002668E6"/>
    <w:rsid w:val="00266DDD"/>
    <w:rsid w:val="00267DDB"/>
    <w:rsid w:val="00267E91"/>
    <w:rsid w:val="002705BF"/>
    <w:rsid w:val="00270B77"/>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46B"/>
    <w:rsid w:val="0032498E"/>
    <w:rsid w:val="00324AF6"/>
    <w:rsid w:val="00325340"/>
    <w:rsid w:val="0032597B"/>
    <w:rsid w:val="00327226"/>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050"/>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73C8"/>
    <w:rsid w:val="003D7CE6"/>
    <w:rsid w:val="003E01C2"/>
    <w:rsid w:val="003E0914"/>
    <w:rsid w:val="003E113D"/>
    <w:rsid w:val="003E12BB"/>
    <w:rsid w:val="003E1BB8"/>
    <w:rsid w:val="003E1D2A"/>
    <w:rsid w:val="003E1D9C"/>
    <w:rsid w:val="003E220A"/>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55F4"/>
    <w:rsid w:val="00405905"/>
    <w:rsid w:val="00405DAB"/>
    <w:rsid w:val="00405FC3"/>
    <w:rsid w:val="00406238"/>
    <w:rsid w:val="004073DA"/>
    <w:rsid w:val="00407509"/>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50E"/>
    <w:rsid w:val="00516D29"/>
    <w:rsid w:val="00517678"/>
    <w:rsid w:val="005178B8"/>
    <w:rsid w:val="0051799A"/>
    <w:rsid w:val="005201EB"/>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7AAC"/>
    <w:rsid w:val="00657CCA"/>
    <w:rsid w:val="00657E4A"/>
    <w:rsid w:val="0066026F"/>
    <w:rsid w:val="00660876"/>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74DD"/>
    <w:rsid w:val="00677AE8"/>
    <w:rsid w:val="00680BF9"/>
    <w:rsid w:val="00680F7F"/>
    <w:rsid w:val="00681966"/>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283B"/>
    <w:rsid w:val="0073346F"/>
    <w:rsid w:val="00733A3D"/>
    <w:rsid w:val="007340A3"/>
    <w:rsid w:val="00734144"/>
    <w:rsid w:val="00734378"/>
    <w:rsid w:val="00734634"/>
    <w:rsid w:val="00734A9F"/>
    <w:rsid w:val="0073650D"/>
    <w:rsid w:val="00736E1B"/>
    <w:rsid w:val="0073760E"/>
    <w:rsid w:val="00737667"/>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52EE"/>
    <w:rsid w:val="0076582D"/>
    <w:rsid w:val="00765DFC"/>
    <w:rsid w:val="0076624E"/>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F49"/>
    <w:rsid w:val="00787BF2"/>
    <w:rsid w:val="0079017E"/>
    <w:rsid w:val="00792129"/>
    <w:rsid w:val="0079221C"/>
    <w:rsid w:val="007932E6"/>
    <w:rsid w:val="007935FD"/>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2B3C"/>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52FE"/>
    <w:rsid w:val="008154AA"/>
    <w:rsid w:val="00816469"/>
    <w:rsid w:val="0081686C"/>
    <w:rsid w:val="00816B9C"/>
    <w:rsid w:val="00816F5E"/>
    <w:rsid w:val="00817233"/>
    <w:rsid w:val="00817634"/>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4273"/>
    <w:rsid w:val="00834AAA"/>
    <w:rsid w:val="00835459"/>
    <w:rsid w:val="00835934"/>
    <w:rsid w:val="00835ABE"/>
    <w:rsid w:val="00835D22"/>
    <w:rsid w:val="00836993"/>
    <w:rsid w:val="00836C4F"/>
    <w:rsid w:val="00836F0B"/>
    <w:rsid w:val="008378CE"/>
    <w:rsid w:val="00837AF3"/>
    <w:rsid w:val="00837BAA"/>
    <w:rsid w:val="00840C2B"/>
    <w:rsid w:val="00840F3D"/>
    <w:rsid w:val="00841623"/>
    <w:rsid w:val="00841E29"/>
    <w:rsid w:val="0084332A"/>
    <w:rsid w:val="00843654"/>
    <w:rsid w:val="008438B9"/>
    <w:rsid w:val="00843ABD"/>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4708"/>
    <w:rsid w:val="00954725"/>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CBA"/>
    <w:rsid w:val="009A71FC"/>
    <w:rsid w:val="009A7A41"/>
    <w:rsid w:val="009B0D99"/>
    <w:rsid w:val="009B14D9"/>
    <w:rsid w:val="009B209E"/>
    <w:rsid w:val="009B23C1"/>
    <w:rsid w:val="009B29CA"/>
    <w:rsid w:val="009B3244"/>
    <w:rsid w:val="009B32B8"/>
    <w:rsid w:val="009B342E"/>
    <w:rsid w:val="009B3D08"/>
    <w:rsid w:val="009B427D"/>
    <w:rsid w:val="009B4379"/>
    <w:rsid w:val="009B5447"/>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6D1"/>
    <w:rsid w:val="00A72AA9"/>
    <w:rsid w:val="00A7323E"/>
    <w:rsid w:val="00A73821"/>
    <w:rsid w:val="00A739BA"/>
    <w:rsid w:val="00A73D39"/>
    <w:rsid w:val="00A74FE7"/>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D0A5D"/>
    <w:rsid w:val="00AD18A4"/>
    <w:rsid w:val="00AD20BB"/>
    <w:rsid w:val="00AD2AD5"/>
    <w:rsid w:val="00AD2B30"/>
    <w:rsid w:val="00AD2EBB"/>
    <w:rsid w:val="00AD40D3"/>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EE6"/>
    <w:rsid w:val="00BB1347"/>
    <w:rsid w:val="00BB1722"/>
    <w:rsid w:val="00BB1EA9"/>
    <w:rsid w:val="00BB240D"/>
    <w:rsid w:val="00BB5544"/>
    <w:rsid w:val="00BB5781"/>
    <w:rsid w:val="00BB58F8"/>
    <w:rsid w:val="00BB6719"/>
    <w:rsid w:val="00BB7320"/>
    <w:rsid w:val="00BB755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4EF"/>
    <w:rsid w:val="00C17FED"/>
    <w:rsid w:val="00C20132"/>
    <w:rsid w:val="00C204BE"/>
    <w:rsid w:val="00C20583"/>
    <w:rsid w:val="00C20C09"/>
    <w:rsid w:val="00C216D1"/>
    <w:rsid w:val="00C21B35"/>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1D1"/>
    <w:rsid w:val="00C34763"/>
    <w:rsid w:val="00C34AF6"/>
    <w:rsid w:val="00C34B2F"/>
    <w:rsid w:val="00C35191"/>
    <w:rsid w:val="00C357E7"/>
    <w:rsid w:val="00C3638E"/>
    <w:rsid w:val="00C369AD"/>
    <w:rsid w:val="00C375E5"/>
    <w:rsid w:val="00C412CB"/>
    <w:rsid w:val="00C41989"/>
    <w:rsid w:val="00C41BA6"/>
    <w:rsid w:val="00C41CE1"/>
    <w:rsid w:val="00C42E8B"/>
    <w:rsid w:val="00C443F9"/>
    <w:rsid w:val="00C44B7F"/>
    <w:rsid w:val="00C44D2B"/>
    <w:rsid w:val="00C4637A"/>
    <w:rsid w:val="00C46EA1"/>
    <w:rsid w:val="00C46F2E"/>
    <w:rsid w:val="00C47430"/>
    <w:rsid w:val="00C47534"/>
    <w:rsid w:val="00C47D0E"/>
    <w:rsid w:val="00C47DD0"/>
    <w:rsid w:val="00C50B2E"/>
    <w:rsid w:val="00C50DB0"/>
    <w:rsid w:val="00C52544"/>
    <w:rsid w:val="00C52DCB"/>
    <w:rsid w:val="00C53B03"/>
    <w:rsid w:val="00C54964"/>
    <w:rsid w:val="00C54C5A"/>
    <w:rsid w:val="00C5551D"/>
    <w:rsid w:val="00C55EFB"/>
    <w:rsid w:val="00C5664A"/>
    <w:rsid w:val="00C56AC6"/>
    <w:rsid w:val="00C572D5"/>
    <w:rsid w:val="00C57F7E"/>
    <w:rsid w:val="00C6043E"/>
    <w:rsid w:val="00C611AF"/>
    <w:rsid w:val="00C613A2"/>
    <w:rsid w:val="00C61A72"/>
    <w:rsid w:val="00C61D59"/>
    <w:rsid w:val="00C61DC2"/>
    <w:rsid w:val="00C61F57"/>
    <w:rsid w:val="00C62233"/>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293F"/>
    <w:rsid w:val="00C8301D"/>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1EEB"/>
    <w:rsid w:val="00CA248C"/>
    <w:rsid w:val="00CA2AE9"/>
    <w:rsid w:val="00CA2CF8"/>
    <w:rsid w:val="00CA33FD"/>
    <w:rsid w:val="00CA358B"/>
    <w:rsid w:val="00CA3671"/>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91B"/>
    <w:rsid w:val="00CB199A"/>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B4"/>
    <w:rsid w:val="00CC3C1B"/>
    <w:rsid w:val="00CC40F7"/>
    <w:rsid w:val="00CC4344"/>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77D"/>
    <w:rsid w:val="00D05C32"/>
    <w:rsid w:val="00D05CA3"/>
    <w:rsid w:val="00D06952"/>
    <w:rsid w:val="00D075B2"/>
    <w:rsid w:val="00D07A46"/>
    <w:rsid w:val="00D07AF8"/>
    <w:rsid w:val="00D100E2"/>
    <w:rsid w:val="00D108A4"/>
    <w:rsid w:val="00D1148B"/>
    <w:rsid w:val="00D118B6"/>
    <w:rsid w:val="00D11AAD"/>
    <w:rsid w:val="00D13D0D"/>
    <w:rsid w:val="00D158EC"/>
    <w:rsid w:val="00D15D8C"/>
    <w:rsid w:val="00D1607F"/>
    <w:rsid w:val="00D16A08"/>
    <w:rsid w:val="00D17748"/>
    <w:rsid w:val="00D178B3"/>
    <w:rsid w:val="00D17BA9"/>
    <w:rsid w:val="00D20195"/>
    <w:rsid w:val="00D2040E"/>
    <w:rsid w:val="00D209F9"/>
    <w:rsid w:val="00D20B8B"/>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3E96"/>
    <w:rsid w:val="00D946FF"/>
    <w:rsid w:val="00D9497B"/>
    <w:rsid w:val="00D94EC8"/>
    <w:rsid w:val="00D95638"/>
    <w:rsid w:val="00D95FF1"/>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D9E"/>
    <w:rsid w:val="00EB7AA5"/>
    <w:rsid w:val="00EC0020"/>
    <w:rsid w:val="00EC0927"/>
    <w:rsid w:val="00EC12F4"/>
    <w:rsid w:val="00EC1D1C"/>
    <w:rsid w:val="00EC2B2E"/>
    <w:rsid w:val="00EC2DBD"/>
    <w:rsid w:val="00EC33BA"/>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53A1"/>
    <w:rsid w:val="00F653C9"/>
    <w:rsid w:val="00F657DA"/>
    <w:rsid w:val="00F65E10"/>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103"/>
    <w:rsid w:val="00F83716"/>
    <w:rsid w:val="00F850BE"/>
    <w:rsid w:val="00F85434"/>
    <w:rsid w:val="00F85E73"/>
    <w:rsid w:val="00F86516"/>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65B9"/>
    <w:rsid w:val="00FA68C0"/>
    <w:rsid w:val="00FA6C9D"/>
    <w:rsid w:val="00FA7C1E"/>
    <w:rsid w:val="00FA7FD6"/>
    <w:rsid w:val="00FB03CD"/>
    <w:rsid w:val="00FB0460"/>
    <w:rsid w:val="00FB05AF"/>
    <w:rsid w:val="00FB0939"/>
    <w:rsid w:val="00FB30BA"/>
    <w:rsid w:val="00FB39B1"/>
    <w:rsid w:val="00FB3CE5"/>
    <w:rsid w:val="00FB3F1C"/>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F8D"/>
    <w:rsid w:val="00FD72F4"/>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F5E8-F309-477F-B6F8-266B4504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22744</TotalTime>
  <Pages>15</Pages>
  <Words>5152</Words>
  <Characters>29372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4068</cp:revision>
  <cp:lastPrinted>2015-07-20T08:16:00Z</cp:lastPrinted>
  <dcterms:created xsi:type="dcterms:W3CDTF">2015-06-15T01:49:00Z</dcterms:created>
  <dcterms:modified xsi:type="dcterms:W3CDTF">2015-08-17T09:42:00Z</dcterms:modified>
</cp:coreProperties>
</file>