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Consular Officer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r>
        <w:t>This guide is for consular, visa, passport, and case-review officers.</w:t>
      </w:r>
    </w:p>
    <w:p>
      <w:pPr>
        <w:pStyle w:val="Heading2"/>
      </w:pPr>
      <w:r>
        <w:t>Open The Officer Workbench</w:t>
      </w:r>
    </w:p>
    <w:p>
      <w:r>
        <w:t>In ERPNext Desk, open: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Officer Workbench</w:t>
      </w:r>
    </w:p>
    <w:p>
      <w:r>
        <w:t>Use filters for:</w:t>
      </w:r>
    </w:p>
    <w:p>
      <w:pPr>
        <w:pStyle w:val="ListBullet"/>
      </w:pPr>
      <w:r>
        <w:t>Service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Appointment date</w:t>
      </w:r>
    </w:p>
    <w:p>
      <w:pPr>
        <w:pStyle w:val="ListBullet"/>
      </w:pPr>
      <w:r>
        <w:t>Assigned officer</w:t>
      </w:r>
    </w:p>
    <w:p>
      <w:r>
        <w:t>Open each Consular Application from the workbench or from the Embassy Management workspace.</w:t>
      </w:r>
    </w:p>
    <w:p>
      <w:pPr>
        <w:pStyle w:val="Heading2"/>
      </w:pPr>
      <w:r>
        <w:t>Review Application Details</w:t>
      </w:r>
    </w:p>
    <w:p>
      <w:r>
        <w:t>Confirm:</w:t>
      </w:r>
    </w:p>
    <w:p>
      <w:pPr>
        <w:pStyle w:val="ListBullet"/>
      </w:pPr>
      <w:r>
        <w:t>Applicant profile</w:t>
      </w:r>
    </w:p>
    <w:p>
      <w:pPr>
        <w:pStyle w:val="ListBullet"/>
      </w:pPr>
      <w:r>
        <w:t>Service</w:t>
      </w:r>
    </w:p>
    <w:p>
      <w:pPr>
        <w:pStyle w:val="ListBullet"/>
      </w:pPr>
      <w:r>
        <w:t>Submission channel</w:t>
      </w:r>
    </w:p>
    <w:p>
      <w:pPr>
        <w:pStyle w:val="ListBullet"/>
      </w:pPr>
      <w:r>
        <w:t>Priority</w:t>
      </w:r>
    </w:p>
    <w:p>
      <w:pPr>
        <w:pStyle w:val="ListBullet"/>
      </w:pPr>
      <w:r>
        <w:t>Appointment status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Service-specific details</w:t>
      </w:r>
    </w:p>
    <w:p>
      <w:pPr>
        <w:pStyle w:val="ListBullet"/>
      </w:pPr>
      <w:r>
        <w:t>Applicant notes</w:t>
      </w:r>
    </w:p>
    <w:p>
      <w:r>
        <w:t>Use standard ERPNext Communication for applicant-facing messages. Use internal notes for staff-only case comments.</w:t>
      </w:r>
    </w:p>
    <w:p>
      <w:pPr>
        <w:pStyle w:val="Heading2"/>
      </w:pPr>
      <w:r>
        <w:t>Review Documents</w:t>
      </w:r>
    </w:p>
    <w:p>
      <w:r>
        <w:t>Open linked uploaded documents from: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Application Uploaded Document</w:t>
      </w:r>
    </w:p>
    <w:p>
      <w:r>
        <w:t>Set the review status:</w:t>
      </w:r>
    </w:p>
    <w:p>
      <w:pPr>
        <w:pStyle w:val="ListBullet"/>
      </w:pPr>
      <w:r>
        <w:t>Accepted</w:t>
      </w:r>
    </w:p>
    <w:p>
      <w:pPr>
        <w:pStyle w:val="ListBullet"/>
      </w:pPr>
      <w:r>
        <w:t>Rejected</w:t>
      </w:r>
    </w:p>
    <w:p>
      <w:pPr>
        <w:pStyle w:val="ListBullet"/>
      </w:pPr>
      <w:r>
        <w:t>Unclear</w:t>
      </w:r>
    </w:p>
    <w:p>
      <w:pPr>
        <w:pStyle w:val="ListBullet"/>
      </w:pPr>
      <w:r>
        <w:t>Expired</w:t>
      </w:r>
    </w:p>
    <w:p>
      <w:pPr>
        <w:pStyle w:val="ListBullet"/>
      </w:pPr>
      <w:r>
        <w:t>Missing</w:t>
      </w:r>
    </w:p>
    <w:p>
      <w:pPr>
        <w:pStyle w:val="ListBullet"/>
      </w:pPr>
      <w:r>
        <w:t>Re-upload Requested</w:t>
      </w:r>
    </w:p>
    <w:p>
      <w:r>
        <w:t>Add review notes when requesting corrections. The audit trail records reviewer and date.</w:t>
      </w:r>
    </w:p>
    <w:p>
      <w:pPr>
        <w:pStyle w:val="Heading2"/>
      </w:pPr>
      <w:r>
        <w:t>Request Additional Documents</w:t>
      </w:r>
    </w:p>
    <w:p>
      <w:r>
        <w:t>If the application is incomplete:</w:t>
      </w:r>
    </w:p>
    <w:p>
      <w:pPr>
        <w:pStyle w:val="ListNumber"/>
      </w:pPr>
      <w:r>
        <w:t>Set application status to Awaiting Additional Documents.</w:t>
      </w:r>
    </w:p>
    <w:p>
      <w:pPr>
        <w:pStyle w:val="ListNumber"/>
      </w:pPr>
      <w:r>
        <w:t>Mark the relevant document as Re-upload Requested or Missing.</w:t>
      </w:r>
    </w:p>
    <w:p>
      <w:pPr>
        <w:pStyle w:val="ListNumber"/>
      </w:pPr>
      <w:r>
        <w:t>Send an applicant-facing Communication using the configured template.</w:t>
      </w:r>
    </w:p>
    <w:p>
      <w:pPr>
        <w:pStyle w:val="ListNumber"/>
      </w:pPr>
      <w:r>
        <w:t>Add internal notes if escalation or supervisor visibility is needed.</w:t>
      </w:r>
    </w:p>
    <w:p>
      <w:pPr>
        <w:pStyle w:val="Heading2"/>
      </w:pPr>
      <w:r>
        <w:t>Make A Recommendation</w:t>
      </w:r>
    </w:p>
    <w:p>
      <w:r>
        <w:t>After document and case review:</w:t>
      </w:r>
    </w:p>
    <w:p>
      <w:pPr>
        <w:pStyle w:val="ListBullet"/>
      </w:pPr>
      <w:r>
        <w:t>Approve where delegated.</w:t>
      </w:r>
    </w:p>
    <w:p>
      <w:pPr>
        <w:pStyle w:val="ListBullet"/>
      </w:pPr>
      <w:r>
        <w:t>Reject with a clear reason.</w:t>
      </w:r>
    </w:p>
    <w:p>
      <w:pPr>
        <w:pStyle w:val="ListBullet"/>
      </w:pPr>
      <w:r>
        <w:t>Escalate to supervisor where required.</w:t>
      </w:r>
    </w:p>
    <w:p>
      <w:pPr>
        <w:pStyle w:val="ListBullet"/>
      </w:pPr>
      <w:r>
        <w:t>Reassign if the case belongs to another queue.</w:t>
      </w:r>
    </w:p>
    <w:p>
      <w:r>
        <w:t>Decision letters, certificates, visas, attestations, or outputs should use configured print formats and official letterheads supplied by the mission.</w:t>
      </w:r>
    </w:p>
    <w:p>
      <w:pPr>
        <w:pStyle w:val="Heading2"/>
      </w:pPr>
      <w:r>
        <w:t>Close The Case</w:t>
      </w:r>
    </w:p>
    <w:p>
      <w:r>
        <w:t>Move completed cases to:</w:t>
      </w:r>
    </w:p>
    <w:p>
      <w:pPr>
        <w:pStyle w:val="EMSCodeBlock"/>
        <w:shd w:fill="EEF4F8"/>
      </w:pPr>
      <w:r>
        <w:t>text</w:t>
      </w:r>
    </w:p>
    <w:p>
      <w:pPr>
        <w:pStyle w:val="EMSCodeBlock"/>
        <w:shd w:fill="EEF4F8"/>
      </w:pPr>
      <w:r>
        <w:t>Completed</w:t>
      </w:r>
    </w:p>
    <w:p>
      <w:pPr>
        <w:pStyle w:val="EMSCodeBlock"/>
        <w:shd w:fill="EEF4F8"/>
      </w:pPr>
      <w:r>
        <w:t>Collected / Dispatched</w:t>
      </w:r>
    </w:p>
    <w:p>
      <w:r>
        <w:t>Use the final status that matches the mission process. Keep applicant-facing comments professional and concise.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Consular Officer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