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0"/>
        </w:rPr>
        <w:t>매장 방문 보고서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매장</w:t>
            </w:r>
          </w:p>
        </w:tc>
        <w:tc>
          <w:tcPr>
            <w:tcW w:type="dxa" w:w="4320"/>
          </w:tcPr>
          <w:p>
            <w:r>
              <w:t>청담 플래그십 (SEL01)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방문일</w:t>
            </w:r>
          </w:p>
        </w:tc>
        <w:tc>
          <w:tcPr>
            <w:tcW w:type="dxa" w:w="4320"/>
          </w:tcPr>
          <w:p>
            <w:r>
              <w:t>2026.10.16 (금) 14:00~18:00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방문자</w:t>
            </w:r>
          </w:p>
        </w:tc>
        <w:tc>
          <w:tcPr>
            <w:tcW w:type="dxa" w:w="4320"/>
          </w:tcPr>
          <w:p>
            <w:r>
              <w:t>윤성호 AM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면담</w:t>
            </w:r>
          </w:p>
        </w:tc>
        <w:tc>
          <w:tcPr>
            <w:tcW w:type="dxa" w:w="4320"/>
          </w:tcPr>
          <w:p>
            <w:r>
              <w:t>김지현 점장, 박민수 부점장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항목</w:t>
            </w:r>
          </w:p>
        </w:tc>
        <w:tc>
          <w:tcPr>
            <w:tcW w:type="dxa" w:w="2880"/>
          </w:tcPr>
          <w:p>
            <w:r>
              <w:t>점수</w:t>
            </w:r>
          </w:p>
        </w:tc>
        <w:tc>
          <w:tcPr>
            <w:tcW w:type="dxa" w:w="2880"/>
          </w:tcPr>
          <w:p>
            <w:r>
              <w:t>만점</w:t>
            </w:r>
          </w:p>
        </w:tc>
      </w:tr>
      <w:tr>
        <w:tc>
          <w:tcPr>
            <w:tcW w:type="dxa" w:w="2880"/>
          </w:tcPr>
          <w:p>
            <w:r>
              <w:t>외관/윈도우</w:t>
            </w:r>
          </w:p>
        </w:tc>
        <w:tc>
          <w:tcPr>
            <w:tcW w:type="dxa" w:w="2880"/>
          </w:tcPr>
          <w:p>
            <w:r>
              <w:t>18</w:t>
            </w:r>
          </w:p>
        </w:tc>
        <w:tc>
          <w:tcPr>
            <w:tcW w:type="dxa" w:w="2880"/>
          </w:tcPr>
          <w:p>
            <w:r>
              <w:t>20</w:t>
            </w:r>
          </w:p>
        </w:tc>
      </w:tr>
      <w:tr>
        <w:tc>
          <w:tcPr>
            <w:tcW w:type="dxa" w:w="2880"/>
          </w:tcPr>
          <w:p>
            <w:r>
              <w:t>매장 VM</w:t>
            </w:r>
          </w:p>
        </w:tc>
        <w:tc>
          <w:tcPr>
            <w:tcW w:type="dxa" w:w="2880"/>
          </w:tcPr>
          <w:p>
            <w:r>
              <w:t>16</w:t>
            </w:r>
          </w:p>
        </w:tc>
        <w:tc>
          <w:tcPr>
            <w:tcW w:type="dxa" w:w="2880"/>
          </w:tcPr>
          <w:p>
            <w:r>
              <w:t>20</w:t>
            </w:r>
          </w:p>
        </w:tc>
      </w:tr>
      <w:tr>
        <w:tc>
          <w:tcPr>
            <w:tcW w:type="dxa" w:w="2880"/>
          </w:tcPr>
          <w:p>
            <w:r>
              <w:t>재고/상품 운영</w:t>
            </w:r>
          </w:p>
        </w:tc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20</w:t>
            </w:r>
          </w:p>
        </w:tc>
      </w:tr>
      <w:tr>
        <w:tc>
          <w:tcPr>
            <w:tcW w:type="dxa" w:w="2880"/>
          </w:tcPr>
          <w:p>
            <w:r>
              <w:t>판매/서비스</w:t>
            </w:r>
          </w:p>
        </w:tc>
        <w:tc>
          <w:tcPr>
            <w:tcW w:type="dxa" w:w="2880"/>
          </w:tcPr>
          <w:p>
            <w:r>
              <w:t>17</w:t>
            </w:r>
          </w:p>
        </w:tc>
        <w:tc>
          <w:tcPr>
            <w:tcW w:type="dxa" w:w="2880"/>
          </w:tcPr>
          <w:p>
            <w:r>
              <w:t>20</w:t>
            </w:r>
          </w:p>
        </w:tc>
      </w:tr>
      <w:tr>
        <w:tc>
          <w:tcPr>
            <w:tcW w:type="dxa" w:w="2880"/>
          </w:tcPr>
          <w:p>
            <w:r>
              <w:t>고객관리(CRM)</w:t>
            </w:r>
          </w:p>
        </w:tc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20</w:t>
            </w:r>
          </w:p>
        </w:tc>
      </w:tr>
      <w:tr>
        <w:tc>
          <w:tcPr>
            <w:tcW w:type="dxa" w:w="2880"/>
          </w:tcPr>
          <w:p>
            <w:r>
              <w:t>합계</w:t>
            </w:r>
          </w:p>
        </w:tc>
        <w:tc>
          <w:tcPr>
            <w:tcW w:type="dxa" w:w="2880"/>
          </w:tcPr>
          <w:p>
            <w:r>
              <w:t>75</w:t>
            </w:r>
          </w:p>
        </w:tc>
        <w:tc>
          <w:tcPr>
            <w:tcW w:type="dxa" w:w="2880"/>
          </w:tcPr>
          <w:p>
            <w:r>
              <w:t>100</w:t>
            </w:r>
          </w:p>
        </w:tc>
      </w:tr>
    </w:tbl>
    <w:p>
      <w:r>
        <w:rPr>
          <w:b/>
        </w:rPr>
        <w:t>■ 주요 내용</w:t>
      </w:r>
    </w:p>
    <w:p>
      <w:r>
        <w:t>1. 경쟁사 팝업: 10/15(목)부터 매장 맞은편에 캐나다 아우터 브랜드 팝업 오픈. 방문 시점 대기줄 약 70~80명, 사은품(토트백) 증정. 저희 매장 앞 유동인구는 많아졌으나 입점객은 체감상 감소. 김지현 점장 의견으로는 20대 고객이 확실히 줄었다고 함.</w:t>
      </w:r>
    </w:p>
    <w:p>
      <w:r>
        <w:t>2. 일바로 인디핑크: 10/2 이후 완판. 진열대에는 디스플레이용 1장(오염 있어 판매 불가)만 남아 있음. 대기 고객 리스트 90명 이상. 10/13 입고분(세관 지연, KC 인증서 누락 건)에는 핑크가 포함되지 않았음. 핑크 추가 입고 일정 미확정, 본사 회신 필요.</w:t>
      </w:r>
    </w:p>
    <w:p>
      <w:r>
        <w:t>3. 마이레 블랙: 10/3경 소진. 하루 평균 3~5명 문의.</w:t>
      </w:r>
    </w:p>
    <w:p>
      <w:r>
        <w:t>4. TIB 지퍼 불량 반품 9/28 이후 누적 약 15건. 매장 공지 늦게 받음(10/5).</w:t>
      </w:r>
    </w:p>
    <w:p>
      <w:r>
        <w:t>5. 매장 컨디션 양호, 직원 사기는 보통. 핑크 문의 응대로 피로도 높음.</w:t>
      </w:r>
    </w:p>
    <w:p>
      <w:r>
        <w:rPr>
          <w:b/>
        </w:rPr>
        <w:t>■ 후속 조치</w:t>
      </w:r>
    </w:p>
    <w:p>
      <w:r>
        <w:t>- 인디핑크 추가 물량 및 입고일 확인 (오지은 MD) / 담당: 윤성호 / 기한: 10/19</w:t>
      </w:r>
    </w:p>
    <w:p>
      <w:r>
        <w:t>- 경쟁사 팝업 기간 VIC 프라이빗 초대 행사 검토 / 담당: 김지현 / 기한: 10/23</w:t>
      </w:r>
    </w:p>
    <w:p>
      <w:r>
        <w:t>- 디스플레이용 핑크 1장 수선/폐기 여부 결정 / 담당: 박민수 / 기한: 10/20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KR" w:hAnsi="Noto Sans CJK KR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