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520" w:before="0" w:line="319.9992" w:lineRule="auto"/>
        <w:rPr>
          <w:color w:val="252523"/>
          <w:sz w:val="51"/>
          <w:szCs w:val="51"/>
        </w:rPr>
      </w:pPr>
      <w:bookmarkStart w:colFirst="0" w:colLast="0" w:name="_gedg7ikf8ow3" w:id="0"/>
      <w:bookmarkEnd w:id="0"/>
      <w:r w:rsidDel="00000000" w:rsidR="00000000" w:rsidRPr="00000000">
        <w:rPr>
          <w:color w:val="252523"/>
          <w:sz w:val="51"/>
          <w:szCs w:val="51"/>
          <w:rtl w:val="0"/>
        </w:rPr>
        <w:t xml:space="preserve">2. LEVANTAMENTO DE REQUISITOS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200" w:before="0" w:line="384.00000000000006" w:lineRule="auto"/>
        <w:rPr>
          <w:color w:val="252523"/>
          <w:sz w:val="33"/>
          <w:szCs w:val="33"/>
        </w:rPr>
      </w:pPr>
      <w:bookmarkStart w:colFirst="0" w:colLast="0" w:name="_24jg0oikce71" w:id="1"/>
      <w:bookmarkEnd w:id="1"/>
      <w:r w:rsidDel="00000000" w:rsidR="00000000" w:rsidRPr="00000000">
        <w:rPr>
          <w:color w:val="252523"/>
          <w:sz w:val="33"/>
          <w:szCs w:val="33"/>
          <w:rtl w:val="0"/>
        </w:rPr>
        <w:t xml:space="preserve">2.1 Reuniões de Diagnóstico</w:t>
      </w:r>
    </w:p>
    <w:p w:rsidR="00000000" w:rsidDel="00000000" w:rsidP="00000000" w:rsidRDefault="00000000" w:rsidRPr="00000000" w14:paraId="0000000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300" w:lineRule="auto"/>
        <w:rPr>
          <w:color w:val="2e2b29"/>
          <w:sz w:val="24"/>
          <w:szCs w:val="24"/>
        </w:rPr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Foram realizadas três reuniões presenciais com os sócios e colaboradores-chave: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300" w:lineRule="auto"/>
        <w:ind w:left="720" w:hanging="360"/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Reunião 1 (17/02/2025): Diagnóstico técnico in loco e entrevista com os sócios;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Reunião 2 (21/02/2025): Apresentação do relatório de diagnóstico e proposta preliminar;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300" w:before="0" w:beforeAutospacing="0" w:lineRule="auto"/>
        <w:ind w:left="720" w:hanging="360"/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Reunião 3 (26/02/2025): Aprovação do escopo, assinatura de contrato e definição do cronograma.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200" w:before="520" w:line="384.00000000000006" w:lineRule="auto"/>
        <w:rPr>
          <w:color w:val="252523"/>
          <w:sz w:val="33"/>
          <w:szCs w:val="33"/>
        </w:rPr>
      </w:pPr>
      <w:bookmarkStart w:colFirst="0" w:colLast="0" w:name="_va7xopdfm90w" w:id="2"/>
      <w:bookmarkEnd w:id="2"/>
      <w:r w:rsidDel="00000000" w:rsidR="00000000" w:rsidRPr="00000000">
        <w:rPr>
          <w:color w:val="252523"/>
          <w:sz w:val="33"/>
          <w:szCs w:val="33"/>
          <w:rtl w:val="0"/>
        </w:rPr>
        <w:t xml:space="preserve">2.2 Requisitos Levantados</w:t>
      </w:r>
    </w:p>
    <w:p w:rsidR="00000000" w:rsidDel="00000000" w:rsidP="00000000" w:rsidRDefault="00000000" w:rsidRPr="00000000" w14:paraId="0000000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300" w:lineRule="auto"/>
        <w:rPr>
          <w:color w:val="2e2b29"/>
          <w:sz w:val="24"/>
          <w:szCs w:val="24"/>
        </w:rPr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Requisitos funcionais: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300" w:lineRule="auto"/>
        <w:ind w:left="720" w:hanging="360"/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 Sistema ERP centralizado, acessível por todos os computadores simultaneamente;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 Separação de rede de funcionários e rede de clientes (Wi-Fi exclusivo para clientes sem acesso à rede interna);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 Acesso remoto seguro para que a sócia-administradora possa gerenciar o sistema de casa;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 Backup automático diário dos dados;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 Impressora de rede compartilhada;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 Software de laudo oftalmológico para o optometrista, integrado ao ERP;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 Sistema de câmeras IP (CFTV) integrado à rede;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300" w:before="0" w:beforeAutospacing="0" w:lineRule="auto"/>
        <w:ind w:left="720" w:hanging="360"/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 Controle de navegação na internet para os computadores de atendimento;</w:t>
      </w:r>
    </w:p>
    <w:p w:rsidR="00000000" w:rsidDel="00000000" w:rsidP="00000000" w:rsidRDefault="00000000" w:rsidRPr="00000000" w14:paraId="0000001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300" w:before="300" w:lineRule="auto"/>
        <w:rPr>
          <w:color w:val="2e2b29"/>
          <w:sz w:val="24"/>
          <w:szCs w:val="24"/>
        </w:rPr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Requisitos não funcionais: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300" w:lineRule="auto"/>
        <w:ind w:left="720" w:hanging="360"/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 Disponibilidade mínima de 99% nos horários comerciais (seg–sáb, 9h–18h);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 Segurança: bloqueio de sites inadequados e controle de uso;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 Escalabilidade para suportar até 12 estações de trabalho;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 Cabeamento certificado e organizado;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300" w:before="0" w:beforeAutospacing="0" w:lineRule="auto"/>
        <w:ind w:left="720" w:hanging="360"/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 Toda solução deve ser dimensionada respeitando o orçamento aprovado de R$ 28.000,00;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200" w:before="520" w:line="384.00000000000006" w:lineRule="auto"/>
        <w:rPr>
          <w:color w:val="252523"/>
          <w:sz w:val="33"/>
          <w:szCs w:val="33"/>
        </w:rPr>
      </w:pPr>
      <w:bookmarkStart w:colFirst="0" w:colLast="0" w:name="_17n1lz3no36x" w:id="3"/>
      <w:bookmarkEnd w:id="3"/>
      <w:r w:rsidDel="00000000" w:rsidR="00000000" w:rsidRPr="00000000">
        <w:rPr>
          <w:color w:val="252523"/>
          <w:sz w:val="33"/>
          <w:szCs w:val="33"/>
          <w:rtl w:val="0"/>
        </w:rPr>
        <w:t xml:space="preserve">2.3 Planta Baixa e Pontos de Rede</w:t>
      </w:r>
    </w:p>
    <w:p w:rsidR="00000000" w:rsidDel="00000000" w:rsidP="00000000" w:rsidRDefault="00000000" w:rsidRPr="00000000" w14:paraId="0000001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300" w:lineRule="auto"/>
        <w:rPr>
          <w:color w:val="2e2b29"/>
          <w:sz w:val="24"/>
          <w:szCs w:val="24"/>
        </w:rPr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A loja possui dois ambientes: o salão de vendas (frente) e a área administrativa/consultório (fundo). A planta foi levantada durante a visita técnica:</w:t>
      </w:r>
    </w:p>
    <w:p w:rsidR="00000000" w:rsidDel="00000000" w:rsidP="00000000" w:rsidRDefault="00000000" w:rsidRPr="00000000" w14:paraId="00000019">
      <w:pPr>
        <w:spacing w:after="320" w:before="320" w:line="411.42960000000005" w:lineRule="auto"/>
        <w:rPr>
          <w:rFonts w:ascii="Courier New" w:cs="Courier New" w:eastAsia="Courier New" w:hAnsi="Courier New"/>
          <w:color w:val="413d39"/>
          <w:sz w:val="19"/>
          <w:szCs w:val="19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413d39"/>
          <w:sz w:val="19"/>
          <w:szCs w:val="19"/>
          <w:shd w:fill="fcfaf8" w:val="clear"/>
          <w:rtl w:val="0"/>
        </w:rPr>
        <w:t xml:space="preserve">text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│                    RUA EPISCOPAL                         │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│                   [FACHADA / VITRINE]                    │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│ ─────────────────────────────────────────────────────── │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│                                                          │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│  [SALÃO DE VENDAS — ~60m²]                              │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│                                                          │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│  EST-01 (Atend.)   EST-02 (Atend.)   EST-03 (Atend.)   │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│  [Fernanda]        [Lucas]            [Giovanna]         │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│                                                          │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│  [Balcão central de atendimento]                        │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│                                                          │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│  [AP-01 — Teto]                                         │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│ ─────────────────────────────────────────────────────── │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│                [CORREDOR]                                │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│ ─────────────────────────────────────────────────────── │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│                                                          │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│  [ÁREA ADMINISTRATIVA — ~25m²]                          │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│                                                          │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│  EST-04 (Admin)    EST-05 (Gerência)                    │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│  [Mariana]         [Renata/Cláudio]                     │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│                                                          │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│  [CONSULTÓRIO OPTOMÉTRICO — ~12m²]                      │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│  EST-06 (Optom.)                                        │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│  [Dr. Paulo Henrique]                                   │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│                                                          │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│  [ESTOQUE — ~10m²]                                      │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│  EST-07 (Estoque)                                       │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│  [Thiago]                                               │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│                                                          │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│  [RACK — SALA TÉCNICA — ~4m²]                           │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│  [AP-02 — Teto corr.]                                   │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│                                                          │</w:t>
      </w:r>
    </w:p>
    <w:p w:rsidR="00000000" w:rsidDel="00000000" w:rsidP="00000000" w:rsidRDefault="00000000" w:rsidRPr="00000000" w14:paraId="0000003B">
      <w:pPr>
        <w:shd w:fill="ffffff" w:val="clear"/>
        <w:spacing w:after="320" w:before="320" w:line="411.42960000000005" w:lineRule="auto"/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3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300" w:before="300" w:lineRule="auto"/>
        <w:rPr>
          <w:color w:val="2e2b29"/>
          <w:sz w:val="24"/>
          <w:szCs w:val="24"/>
        </w:rPr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Total de pontos de rede projetados: 18 pontos (lógica + voz), sendo: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1.5568053993254"/>
        <w:gridCol w:w="3216.233970753656"/>
        <w:gridCol w:w="4247.721034870642"/>
        <w:tblGridChange w:id="0">
          <w:tblGrid>
            <w:gridCol w:w="1561.5568053993254"/>
            <w:gridCol w:w="3216.233970753656"/>
            <w:gridCol w:w="4247.721034870642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spacing w:after="480" w:before="480" w:line="411.42960000000005" w:lineRule="auto"/>
              <w:jc w:val="center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52523"/>
                <w:sz w:val="21"/>
                <w:szCs w:val="21"/>
                <w:rtl w:val="0"/>
              </w:rPr>
              <w:t xml:space="preserve">Ponto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spacing w:after="480" w:before="480" w:line="411.42960000000005" w:lineRule="auto"/>
              <w:jc w:val="center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52523"/>
                <w:sz w:val="21"/>
                <w:szCs w:val="21"/>
                <w:rtl w:val="0"/>
              </w:rPr>
              <w:t xml:space="preserve">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spacing w:after="480" w:before="480" w:line="411.42960000000005" w:lineRule="auto"/>
              <w:jc w:val="center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52523"/>
                <w:sz w:val="21"/>
                <w:szCs w:val="21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P01–P03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Balcão de atendimento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Estações EST-01, EST-02, EST-03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P04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Balcão de atendimento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Impressora de rede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P05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Balcão de atendimento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Câmera IP (CFTV-01)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P06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Área administrativa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Estação EST-04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P07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Área administrativa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Estação EST-05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P08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Área administrativa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Impressora administrativa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P09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Consultório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Estação EST-06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P10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Consultório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Câmera IP (CFTV-02)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P11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Estoque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Estação EST-07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P12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Estoque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Câmera IP (CFTV-03)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P13–P14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Rack (patch panel)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Uplink servidor / switch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P15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Fachada (externo)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Câmera IP (CFTV-04 — externa)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P16–P18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Reserva para expansão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e2b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e2b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e2b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