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520" w:before="0" w:line="319.9992" w:lineRule="auto"/>
        <w:rPr>
          <w:color w:val="252523"/>
          <w:sz w:val="51"/>
          <w:szCs w:val="51"/>
        </w:rPr>
      </w:pPr>
      <w:bookmarkStart w:colFirst="0" w:colLast="0" w:name="_ezj7jcbxdg6b" w:id="0"/>
      <w:bookmarkEnd w:id="0"/>
      <w:r w:rsidDel="00000000" w:rsidR="00000000" w:rsidRPr="00000000">
        <w:rPr>
          <w:color w:val="252523"/>
          <w:sz w:val="51"/>
          <w:szCs w:val="51"/>
          <w:rtl w:val="0"/>
        </w:rPr>
        <w:t xml:space="preserve">5. ENDEREÇAMENTO IP E SUB-REDES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0" w:line="384.00000000000006" w:lineRule="auto"/>
        <w:rPr>
          <w:color w:val="252523"/>
          <w:sz w:val="33"/>
          <w:szCs w:val="33"/>
        </w:rPr>
      </w:pPr>
      <w:bookmarkStart w:colFirst="0" w:colLast="0" w:name="_nh5m9yrv9egd" w:id="1"/>
      <w:bookmarkEnd w:id="1"/>
      <w:r w:rsidDel="00000000" w:rsidR="00000000" w:rsidRPr="00000000">
        <w:rPr>
          <w:color w:val="252523"/>
          <w:sz w:val="33"/>
          <w:szCs w:val="33"/>
          <w:rtl w:val="0"/>
        </w:rPr>
        <w:t xml:space="preserve">5.1 Planejamento de Sub-redes</w:t>
      </w:r>
    </w:p>
    <w:p w:rsidR="00000000" w:rsidDel="00000000" w:rsidP="00000000" w:rsidRDefault="00000000" w:rsidRPr="00000000" w14:paraId="00000003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Foi adotado o bloco privado 192.168.0.0/16 subdividido em sub-redes por VLAN: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1.6314490539432"/>
        <w:gridCol w:w="1155.130802679516"/>
        <w:gridCol w:w="912.6543659654485"/>
        <w:gridCol w:w="1155.130802679516"/>
        <w:gridCol w:w="1195.5435421318607"/>
        <w:gridCol w:w="1306.6785756258082"/>
        <w:gridCol w:w="1508.742272887531"/>
        <w:tblGridChange w:id="0">
          <w:tblGrid>
            <w:gridCol w:w="1791.6314490539432"/>
            <w:gridCol w:w="1155.130802679516"/>
            <w:gridCol w:w="912.6543659654485"/>
            <w:gridCol w:w="1155.130802679516"/>
            <w:gridCol w:w="1195.5435421318607"/>
            <w:gridCol w:w="1306.6785756258082"/>
            <w:gridCol w:w="1508.742272887531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4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5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Rede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Máscara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Range DHCP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9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Broadcast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Hosts Disponíveis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VLAN 10 — Atendimento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192.168.10.0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192.168.10.1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.100 a .150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192.168.10.255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254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VLAN 20 — Administrativo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192.168.20.0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192.168.20.1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.100 a .120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192.168.20.255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254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VLAN 30 — CFTV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192.168.30.0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192.168.30.1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Estático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192.168.30.255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254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VLAN 40 — Clientes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192.168.40.0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/24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192.168.40.1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.50 a .200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192.168.40.255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254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520" w:line="384.00000000000006" w:lineRule="auto"/>
        <w:rPr>
          <w:color w:val="252523"/>
          <w:sz w:val="33"/>
          <w:szCs w:val="33"/>
        </w:rPr>
      </w:pPr>
      <w:bookmarkStart w:colFirst="0" w:colLast="0" w:name="_kski2xdt4gne" w:id="2"/>
      <w:bookmarkEnd w:id="2"/>
      <w:r w:rsidDel="00000000" w:rsidR="00000000" w:rsidRPr="00000000">
        <w:rPr>
          <w:color w:val="252523"/>
          <w:sz w:val="33"/>
          <w:szCs w:val="33"/>
          <w:rtl w:val="0"/>
        </w:rPr>
        <w:t xml:space="preserve">5.2 Endereços Estáticos (Reservas DHCP)</w:t>
      </w:r>
    </w:p>
    <w:p w:rsidR="00000000" w:rsidDel="00000000" w:rsidP="00000000" w:rsidRDefault="00000000" w:rsidRPr="00000000" w14:paraId="00000028">
      <w:pPr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300" w:lineRule="auto"/>
        <w:rPr>
          <w:color w:val="2e2b29"/>
          <w:sz w:val="24"/>
          <w:szCs w:val="24"/>
        </w:rPr>
      </w:pPr>
      <w:r w:rsidDel="00000000" w:rsidR="00000000" w:rsidRPr="00000000">
        <w:rPr>
          <w:color w:val="2e2b29"/>
          <w:sz w:val="24"/>
          <w:szCs w:val="24"/>
          <w:rtl w:val="0"/>
        </w:rPr>
        <w:t xml:space="preserve">Equipamentos de infraestrutura recebem IPs estáticos ou reservas DHCP fixas por MAC address: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6.8769066761706"/>
        <w:gridCol w:w="2317.123203922569"/>
        <w:gridCol w:w="2665.7481236616786"/>
        <w:gridCol w:w="1355.7635767632053"/>
        <w:tblGridChange w:id="0">
          <w:tblGrid>
            <w:gridCol w:w="2686.8769066761706"/>
            <w:gridCol w:w="2317.123203922569"/>
            <w:gridCol w:w="2665.7481236616786"/>
            <w:gridCol w:w="1355.7635767632053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Equipamento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IP Estático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MAC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pfSense (LAN)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192.168.10.1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Todas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Switch TP-Link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192.168.10.2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dc:ef:09:aa:11:3b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SERVIDOR (ERP)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192.168.10.3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b4:2e:99:cc:44:fa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NVR (CFTV)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192.168.30.10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30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CAM-01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192.168.30.11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30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CAM-02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192.168.30.12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30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CAM-03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192.168.30.13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30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CAM-04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192.168.30.14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30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AP-01 (salão)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192.168.10.5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AP-02 (corredor)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192.168.10.6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IMP-01 (atend.)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192.168.10.20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IMP-02 (admin)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192.168.20.20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20</w:t>
            </w:r>
          </w:p>
        </w:tc>
      </w:tr>
    </w:tbl>
    <w:p w:rsidR="00000000" w:rsidDel="00000000" w:rsidP="00000000" w:rsidRDefault="00000000" w:rsidRPr="00000000" w14:paraId="0000005D">
      <w:pPr>
        <w:pStyle w:val="Heading3"/>
        <w:keepNext w:val="0"/>
        <w:keepLines w:val="0"/>
        <w:pBdr>
          <w:top w:color="e5e7eb" w:space="0" w:sz="0" w:val="none"/>
          <w:left w:color="e5e7eb" w:space="0" w:sz="0" w:val="none"/>
          <w:bottom w:color="e5e7eb" w:space="0" w:sz="0" w:val="none"/>
          <w:right w:color="e5e7eb" w:space="0" w:sz="0" w:val="none"/>
          <w:between w:color="e5e7eb" w:space="0" w:sz="0" w:val="none"/>
        </w:pBdr>
        <w:shd w:fill="fcfaf8" w:val="clear"/>
        <w:spacing w:after="200" w:before="520" w:line="384.00000000000006" w:lineRule="auto"/>
        <w:rPr>
          <w:color w:val="252523"/>
          <w:sz w:val="33"/>
          <w:szCs w:val="33"/>
        </w:rPr>
      </w:pPr>
      <w:bookmarkStart w:colFirst="0" w:colLast="0" w:name="_962bxm7lf5j6" w:id="3"/>
      <w:bookmarkEnd w:id="3"/>
      <w:r w:rsidDel="00000000" w:rsidR="00000000" w:rsidRPr="00000000">
        <w:rPr>
          <w:color w:val="252523"/>
          <w:sz w:val="33"/>
          <w:szCs w:val="33"/>
          <w:rtl w:val="0"/>
        </w:rPr>
        <w:t xml:space="preserve">5.3 Tabela de Estações de Trabalho (Reservas DHCP por MAC)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91.958661417323"/>
        <w:gridCol w:w="2679.448818897638"/>
        <w:gridCol w:w="2816.946850393701"/>
        <w:gridCol w:w="1537.1574803149608"/>
        <w:tblGridChange w:id="0">
          <w:tblGrid>
            <w:gridCol w:w="1991.958661417323"/>
            <w:gridCol w:w="2679.448818897638"/>
            <w:gridCol w:w="2816.946850393701"/>
            <w:gridCol w:w="1537.1574803149608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Máquina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Hostname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IP Reservado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spacing w:after="480" w:before="480" w:line="411.42960000000005" w:lineRule="auto"/>
              <w:jc w:val="center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52523"/>
                <w:sz w:val="21"/>
                <w:szCs w:val="21"/>
                <w:rtl w:val="0"/>
              </w:rPr>
              <w:t xml:space="preserve">VLAN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PC-ATEND01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192.168.10.101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PC-ATEND02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192.168.10.102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PC-ATEND03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192.168.10.103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PC-ADMIN01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192.168.20.101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PC-GERENCIA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192.168.20.102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PC-CONSULT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192.168.20.103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20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EST-07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PC-ESTOQUE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192.168.10.104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80" w:before="480" w:line="411.42960000000005" w:lineRule="auto"/>
              <w:rPr>
                <w:color w:val="2e2b29"/>
                <w:sz w:val="21"/>
                <w:szCs w:val="21"/>
              </w:rPr>
            </w:pPr>
            <w:r w:rsidDel="00000000" w:rsidR="00000000" w:rsidRPr="00000000">
              <w:rPr>
                <w:color w:val="2e2b29"/>
                <w:sz w:val="21"/>
                <w:szCs w:val="21"/>
                <w:rtl w:val="0"/>
              </w:rPr>
              <w:t xml:space="preserve">10</w:t>
            </w:r>
          </w:p>
        </w:tc>
      </w:tr>
    </w:tbl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