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520" w:before="0" w:line="319.9992" w:lineRule="auto"/>
        <w:rPr>
          <w:color w:val="252523"/>
          <w:sz w:val="51"/>
          <w:szCs w:val="51"/>
        </w:rPr>
      </w:pPr>
      <w:bookmarkStart w:colFirst="0" w:colLast="0" w:name="_cdzt2054fg5q" w:id="0"/>
      <w:bookmarkEnd w:id="0"/>
      <w:r w:rsidDel="00000000" w:rsidR="00000000" w:rsidRPr="00000000">
        <w:rPr>
          <w:color w:val="252523"/>
          <w:sz w:val="51"/>
          <w:szCs w:val="51"/>
          <w:rtl w:val="0"/>
        </w:rPr>
        <w:t xml:space="preserve">APÊNDICES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6wlaeogva2se" w:id="1"/>
      <w:bookmarkEnd w:id="1"/>
      <w:r w:rsidDel="00000000" w:rsidR="00000000" w:rsidRPr="00000000">
        <w:rPr>
          <w:color w:val="252523"/>
          <w:sz w:val="33"/>
          <w:szCs w:val="33"/>
          <w:rtl w:val="0"/>
        </w:rPr>
        <w:t xml:space="preserve">Apêndice A — Cronograma de Execução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7.6568468274008"/>
        <w:gridCol w:w="5328.530215010371"/>
        <w:gridCol w:w="1789.3247491858515"/>
        <w:tblGridChange w:id="0">
          <w:tblGrid>
            <w:gridCol w:w="1907.6568468274008"/>
            <w:gridCol w:w="5328.530215010371"/>
            <w:gridCol w:w="1789.32474918585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17/02/2025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Visita de diagnóstico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Concluído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21/02/2025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Reunião de apresentação da proposta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Concluído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26/02/2025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Assinatura do contrato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Concluído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03/03/2025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Início da montagem dos computadores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Concluído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04/03/2025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Finalização da montagem + testes de 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Concluído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05/03/2025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Instalação Ubuntu Server + pfSense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Concluído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06/03/2025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Instalação Windows 11 (EST-01 a 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Concluído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07/03/2025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Instalação Windows 11 (EST-05 a 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Concluído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08–09/03/2025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Instalação do cabeamento estruturado (dia 1 e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Concluído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10/03/2025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Montagem do rack e organização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Concluído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11/03/2025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Configuração do switch (VLANs) e pfSense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Concluído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12/03/2025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Configuração dos serviços (DHCP, DNS, Squid, VPN)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Concluído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13/03/2025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Instalação e configuração dos 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Concluído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14/03/2025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Instalação do CFTV (câmeras + NVR)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Concluído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17/03/2025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Instalação do ERP e migração de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Concluído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18/03/2025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Testes gerais de integração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Concluído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19–20/03/2025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Ajustes e correções pós-testes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Concluído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24/03/2025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Treinamento — equipe de atendimento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Concluído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25/03/2025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Treinamento — gestão e administrativo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Concluído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28/03/2025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Entrega oficial + documentação + teste de restore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Concluído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nem4723ygme8" w:id="2"/>
      <w:bookmarkEnd w:id="2"/>
      <w:r w:rsidDel="00000000" w:rsidR="00000000" w:rsidRPr="00000000">
        <w:rPr>
          <w:color w:val="252523"/>
          <w:sz w:val="33"/>
          <w:szCs w:val="33"/>
          <w:rtl w:val="0"/>
        </w:rPr>
        <w:t xml:space="preserve">Apêndice B — Referências Técnicas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ABNT NBR 14565:2013 — Cabeamento Estruturado para Edifícios Comerciais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TIA/EIA-568-C.2 — Commercial Building Telecommunications Cabling Standard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RFC 2132 — DHCP Options and BOOTP Vendor Extensions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pfSense Documentation — </w:t>
      </w:r>
      <w:hyperlink r:id="rId6">
        <w:r w:rsidDel="00000000" w:rsidR="00000000" w:rsidRPr="00000000">
          <w:rPr>
            <w:color w:val="268be3"/>
            <w:sz w:val="24"/>
            <w:szCs w:val="24"/>
            <w:u w:val="single"/>
            <w:rtl w:val="0"/>
          </w:rPr>
          <w:t xml:space="preserve">https://docs.netgate.com/pfsense/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Ubuntu Server Guide 22.04 — </w:t>
      </w:r>
      <w:hyperlink r:id="rId7">
        <w:r w:rsidDel="00000000" w:rsidR="00000000" w:rsidRPr="00000000">
          <w:rPr>
            <w:color w:val="268be3"/>
            <w:sz w:val="24"/>
            <w:szCs w:val="24"/>
            <w:u w:val="single"/>
            <w:rtl w:val="0"/>
          </w:rPr>
          <w:t xml:space="preserve">https://ubuntu.com/server/docs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TP-Link Omada SDN Controller User Guide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Lei nº 13.709/2018 — Lei Geral de Proteção de Dados Pessoais (LGPD)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NR-10 — Segurança em Instalações e Serviços em Eletricidade (observada na parte elétrica)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i w:val="1"/>
          <w:iCs w:val="1"/>
          <w:color w:val="2e2b29"/>
          <w:sz w:val="24"/>
          <w:szCs w:val="24"/>
        </w:rPr>
      </w:pPr>
      <w:r w:rsidDel="00000000" w:rsidR="00000000" w:rsidRPr="00000000">
        <w:rPr>
          <w:i w:val="1"/>
          <w:iCs w:val="1"/>
          <w:color w:val="2e2b29"/>
          <w:sz w:val="24"/>
          <w:szCs w:val="24"/>
          <w:rtl w:val="0"/>
        </w:rPr>
        <w:t xml:space="preserve">Documento elaborado pela equipe técnica da TechBase Soluções — São Carlos, SP</w:t>
        <w:br w:type="textWrapping"/>
        <w:t xml:space="preserve">Versão 1.0 — 28 de março de 2025</w:t>
        <w:br w:type="textWrapping"/>
        <w:t xml:space="preserve">Revisão prevista: 28 de setembro de 2025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netgate.com/pfsense/" TargetMode="External"/><Relationship Id="rId7" Type="http://schemas.openxmlformats.org/officeDocument/2006/relationships/hyperlink" Target="https://ubuntu.com/server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