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r w:rsidRPr="36358958">
              <w:rPr>
                <w:rFonts w:asciiTheme="minorHAnsi" w:hAnsiTheme="minorHAnsi" w:eastAsiaTheme="minorEastAsia" w:cstheme="minorBidi"/>
                <w:b/>
                <w:bCs/>
                <w:color w:val="000000" w:themeColor="text1"/>
                <w:sz w:val="22"/>
                <w:szCs w:val="22"/>
                <w:lang w:eastAsia="es-CL"/>
              </w:rPr>
              <w:t>Capstone</w:t>
            </w:r>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2"/>
        <w:gridCol w:w="2970"/>
        <w:gridCol w:w="4426"/>
        <w:gridCol w:w="1428"/>
        <w:gridCol w:w="1428"/>
      </w:tblGrid>
      <w:tr w:rsidRPr="003F499E" w:rsidR="00807681" w:rsidTr="572C12F2" w14:paraId="3987EAD6" w14:textId="77777777">
        <w:trPr>
          <w:trHeight w:val="395"/>
        </w:trPr>
        <w:tc>
          <w:tcPr>
            <w:tcW w:w="2742" w:type="dxa"/>
            <w:shd w:val="clear" w:color="auto" w:fill="262626" w:themeFill="text1" w:themeFillTint="D9"/>
            <w:tcMar/>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tcMar/>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tcMar/>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tcMar/>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Mar/>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572C12F2" w14:paraId="1B6CB328" w14:textId="77777777">
        <w:trPr>
          <w:trHeight w:val="681"/>
        </w:trPr>
        <w:tc>
          <w:tcPr>
            <w:tcW w:w="2742" w:type="dxa"/>
            <w:vMerge w:val="restart"/>
            <w:tcMar/>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tcMar/>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tcMar/>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tcMar/>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tcMar/>
            <w:vAlign w:val="center"/>
          </w:tcPr>
          <w:p w:rsidRPr="00A86516" w:rsidR="00461F88" w:rsidP="23248BE6" w:rsidRDefault="68661D3A" w14:paraId="68262BD7" w14:textId="686583F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420635E3" w14:textId="77777777">
        <w:tc>
          <w:tcPr>
            <w:tcW w:w="2742" w:type="dxa"/>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2857FDFA" w14:paraId="24829E78" w14:textId="6141EC03">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2DD57717" w14:textId="77777777">
        <w:tc>
          <w:tcPr>
            <w:tcW w:w="2742" w:type="dxa"/>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28FE1075" w14:textId="77777777">
        <w:tc>
          <w:tcPr>
            <w:tcW w:w="2742" w:type="dxa"/>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3389E03A" w14:paraId="56021575" w14:textId="1CD413F6">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572C12F2" w14:paraId="208A4E9E" w14:textId="77777777">
        <w:trPr>
          <w:trHeight w:val="0"/>
        </w:trPr>
        <w:tc>
          <w:tcPr>
            <w:tcW w:w="2742" w:type="dxa"/>
            <w:vMerge/>
            <w:tcMar/>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tcMar/>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de acuerdo a estándares definidos por la disciplina.</w:t>
            </w:r>
          </w:p>
        </w:tc>
        <w:tc>
          <w:tcPr>
            <w:tcMar/>
            <w:vAlign w:val="center"/>
          </w:tcPr>
          <w:p w:rsidR="08CB4FF1" w:rsidP="4018ADB8" w:rsidRDefault="08CB4FF1" w14:paraId="67A998B1" w14:textId="3E03921A">
            <w:pPr>
              <w:jc w:val="both"/>
              <w:rPr>
                <w:rFonts w:ascii="Calibri" w:hAnsi="Calibri" w:eastAsia="" w:cs="" w:asciiTheme="minorAscii" w:hAnsiTheme="minorAscii" w:eastAsiaTheme="minorEastAsia" w:cstheme="minorBidi"/>
                <w:lang w:eastAsia="es-CL"/>
              </w:rPr>
            </w:pPr>
            <w:r w:rsidRPr="4018ADB8" w:rsidR="08CB4FF1">
              <w:rPr>
                <w:rFonts w:ascii="Calibri" w:hAnsi="Calibri" w:eastAsia="" w:cs="" w:asciiTheme="minorAscii" w:hAnsiTheme="minorAscii"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tcMar/>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tcMar/>
            <w:vAlign w:val="center"/>
          </w:tcPr>
          <w:p w:rsidRPr="00A86516" w:rsidR="0004580B" w:rsidP="4018ADB8" w:rsidRDefault="1CB70929" w14:paraId="637BD43F" w14:textId="306FD10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4018ADB8" w:rsidR="48E031B2">
              <w:rPr>
                <w:rFonts w:ascii="Calibri" w:hAnsi="Calibri" w:eastAsia="" w:cs="" w:asciiTheme="minorAscii" w:hAnsiTheme="minorAscii" w:eastAsiaTheme="minorEastAsia" w:cstheme="minorBidi"/>
                <w:b w:val="1"/>
                <w:bCs w:val="1"/>
                <w:color w:val="000000" w:themeColor="text1" w:themeTint="FF" w:themeShade="FF"/>
                <w:lang w:eastAsia="es-CL"/>
              </w:rPr>
              <w:t>50</w:t>
            </w:r>
          </w:p>
        </w:tc>
      </w:tr>
      <w:tr w:rsidR="4018ADB8" w:rsidTr="572C12F2" w14:paraId="192F5503">
        <w:trPr>
          <w:trHeight w:val="300"/>
        </w:trPr>
        <w:tc>
          <w:tcPr>
            <w:tcW w:w="2742" w:type="dxa"/>
            <w:vMerge/>
            <w:tcMar/>
            <w:vAlign w:val="center"/>
          </w:tcPr>
          <w:p w14:paraId="2B013DD2"/>
        </w:tc>
        <w:tc>
          <w:tcPr>
            <w:tcW w:w="2970" w:type="dxa"/>
            <w:vMerge/>
            <w:tcMar/>
            <w:vAlign w:val="center"/>
          </w:tcPr>
          <w:p w14:paraId="787464C1"/>
        </w:tc>
        <w:tc>
          <w:tcPr>
            <w:tcW w:w="4426" w:type="dxa"/>
            <w:tcMar/>
            <w:vAlign w:val="center"/>
          </w:tcPr>
          <w:p w:rsidR="3E14F13A" w:rsidP="572C12F2" w:rsidRDefault="3E14F13A" w14:paraId="2D7A104E" w14:textId="0095EBDB">
            <w:pPr>
              <w:pStyle w:val="Normal"/>
              <w:jc w:val="both"/>
              <w:rPr>
                <w:rFonts w:ascii="Calibri" w:hAnsi="Calibri" w:eastAsia="" w:cs="" w:asciiTheme="minorAscii" w:hAnsiTheme="minorAscii" w:eastAsiaTheme="minorEastAsia" w:cstheme="minorBidi"/>
                <w:b w:val="0"/>
                <w:bCs w:val="0"/>
                <w:noProof w:val="0"/>
                <w:color w:val="3B3838" w:themeColor="background2" w:themeTint="FF" w:themeShade="40"/>
                <w:sz w:val="20"/>
                <w:szCs w:val="20"/>
                <w:lang w:val="es-ES"/>
              </w:rPr>
            </w:pPr>
            <w:r w:rsidRPr="572C12F2" w:rsidR="3E14F13A">
              <w:rPr>
                <w:rFonts w:ascii="Calibri" w:hAnsi="Calibri" w:eastAsia="" w:cs="" w:asciiTheme="minorAscii" w:hAnsiTheme="minorAscii" w:eastAsiaTheme="minorEastAsia" w:cstheme="minorBidi"/>
                <w:b w:val="0"/>
                <w:bCs w:val="0"/>
                <w:color w:val="3B3838" w:themeColor="background2" w:themeTint="FF" w:themeShade="40"/>
                <w:sz w:val="20"/>
                <w:szCs w:val="20"/>
              </w:rPr>
              <w:t xml:space="preserve">6. </w:t>
            </w:r>
            <w:r w:rsidRPr="572C12F2" w:rsidR="29C4B7E1">
              <w:rPr>
                <w:rFonts w:ascii="Calibri" w:hAnsi="Calibri" w:eastAsia="" w:cs="" w:asciiTheme="minorAscii" w:hAnsiTheme="minorAscii" w:eastAsiaTheme="minorEastAsia" w:cstheme="minorBidi"/>
                <w:b w:val="0"/>
                <w:bCs w:val="0"/>
                <w:color w:val="3B3838" w:themeColor="background2" w:themeTint="FF" w:themeShade="40"/>
                <w:sz w:val="20"/>
                <w:szCs w:val="2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tcMar/>
            <w:vAlign w:val="center"/>
          </w:tcPr>
          <w:p w14:paraId="790F2842"/>
        </w:tc>
        <w:tc>
          <w:tcPr>
            <w:tcW w:w="1428" w:type="dxa"/>
            <w:tcMar/>
            <w:vAlign w:val="center"/>
          </w:tcPr>
          <w:p w:rsidR="1E440422" w:rsidP="4018ADB8" w:rsidRDefault="1E440422" w14:paraId="10AD8455" w14:textId="3B583B65">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4018ADB8" w:rsidR="1E440422">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572C12F2" w14:paraId="7077785C" w14:textId="77777777">
        <w:trPr>
          <w:trHeight w:val="311"/>
        </w:trPr>
        <w:tc>
          <w:tcPr>
            <w:tcW w:w="10138" w:type="dxa"/>
            <w:gridSpan w:val="3"/>
            <w:shd w:val="clear" w:color="auto" w:fill="262626" w:themeFill="text1" w:themeFillTint="D9"/>
            <w:tcMar/>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tcMar/>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Mar/>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04580B" w:rsidP="23248BE6" w:rsidRDefault="0004580B" w14:paraId="30C8526C" w14:textId="27E28D0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lastRenderedPageBreak/>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tcMar/>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tcMar/>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las mismas.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23248BE6" w:rsidTr="4018ADB8" w14:paraId="6914EFA1" w14:textId="77777777">
        <w:trPr>
          <w:trHeight w:val="548"/>
        </w:trPr>
        <w:tc>
          <w:tcPr>
            <w:tcW w:w="6495" w:type="dxa"/>
            <w:vMerge/>
            <w:tcMar/>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23248BE6" w:rsidTr="4018ADB8" w14:paraId="67A1881B" w14:textId="77777777">
        <w:trPr>
          <w:trHeight w:val="162"/>
        </w:trPr>
        <w:tc>
          <w:tcPr>
            <w:tcW w:w="6495" w:type="dxa"/>
            <w:vMerge/>
            <w:tcMar/>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tcMar/>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tcMar/>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Pr="0084725F" w:rsidR="00D67082" w:rsidP="23248BE6" w:rsidRDefault="00D67082" w14:paraId="76B66D52"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lastRenderedPageBreak/>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Mar/>
          </w:tcPr>
          <w:p w:rsidR="00A5261F" w:rsidP="4018ADB8" w:rsidRDefault="56B9630C" w14:paraId="49B9114E" w14:textId="2CB467DC">
            <w:pPr>
              <w:pStyle w:val="Piedepgina"/>
              <w:tabs>
                <w:tab w:val="clear" w:pos="4419"/>
                <w:tab w:val="clear" w:pos="8838"/>
              </w:tabs>
              <w:jc w:val="both"/>
              <w:rPr>
                <w:rFonts w:ascii="Calibri" w:hAnsi="Calibri" w:eastAsia="" w:cs="" w:asciiTheme="minorAscii" w:hAnsiTheme="minorAscii" w:eastAsiaTheme="minorEastAsia" w:cstheme="minorBidi"/>
                <w:sz w:val="22"/>
                <w:szCs w:val="22"/>
                <w:lang w:val="es-CL" w:eastAsia="es-CL"/>
              </w:rPr>
            </w:pPr>
            <w:r w:rsidRPr="4018ADB8" w:rsidR="011E8080">
              <w:rPr>
                <w:rFonts w:ascii="Calibri" w:hAnsi="Calibri" w:eastAsia="" w:cs="" w:asciiTheme="minorAscii" w:hAnsiTheme="minorAscii" w:eastAsiaTheme="minorEastAsia" w:cstheme="minorBidi"/>
                <w:color w:val="000000" w:themeColor="text1" w:themeTint="FF" w:themeShade="FF"/>
                <w:sz w:val="22"/>
                <w:szCs w:val="22"/>
                <w:lang w:val="es-CL" w:eastAsia="es-CL"/>
              </w:rPr>
              <w:t>Esta es una evaluación que correspo</w:t>
            </w:r>
            <w:r w:rsidRPr="4018ADB8" w:rsidR="011E8080">
              <w:rPr>
                <w:rFonts w:ascii="Calibri" w:hAnsi="Calibri" w:eastAsia="" w:cs="" w:asciiTheme="minorAscii" w:hAnsiTheme="minorAscii" w:eastAsiaTheme="minorEastAsia" w:cstheme="minorBidi"/>
                <w:sz w:val="22"/>
                <w:szCs w:val="22"/>
                <w:lang w:val="es-CL" w:eastAsia="es-CL"/>
              </w:rPr>
              <w:t xml:space="preserve">nde a una </w:t>
            </w:r>
            <w:r w:rsidRPr="4018ADB8" w:rsidR="011E8080">
              <w:rPr>
                <w:rFonts w:ascii="Calibri" w:hAnsi="Calibri" w:eastAsia="" w:cs="" w:asciiTheme="minorAscii" w:hAnsiTheme="minorAscii" w:eastAsiaTheme="minorEastAsia" w:cstheme="minorBidi"/>
                <w:sz w:val="22"/>
                <w:szCs w:val="22"/>
              </w:rPr>
              <w:t>entrega de encargo de carácter formativo</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rPr>
              <w:t>por lo que no tiene</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rPr>
              <w:t>ponderación</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lang w:val="es-CL" w:eastAsia="es-CL"/>
              </w:rPr>
              <w:t>sobre la nota final de la asignatura.</w:t>
            </w:r>
            <w:r w:rsidRPr="4018ADB8" w:rsidR="784DE914">
              <w:rPr>
                <w:rFonts w:ascii="Calibri" w:hAnsi="Calibri" w:eastAsia="" w:cs="" w:asciiTheme="minorAscii" w:hAnsiTheme="minorAscii" w:eastAsiaTheme="minorEastAsia" w:cstheme="minorBidi"/>
                <w:sz w:val="22"/>
                <w:szCs w:val="22"/>
                <w:lang w:val="es-CL" w:eastAsia="es-CL"/>
              </w:rPr>
              <w:t xml:space="preserve"> </w:t>
            </w:r>
            <w:r w:rsidRPr="4018ADB8" w:rsidR="1BCED4D6">
              <w:rPr>
                <w:rFonts w:ascii="Calibri" w:hAnsi="Calibri" w:eastAsia="" w:cs="" w:asciiTheme="minorAscii" w:hAnsiTheme="minorAsci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4018ADB8" w:rsidR="7E4BF7F5">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7E4BF7F5" w:rsidP="4018ADB8" w:rsidRDefault="7E4BF7F5" w14:paraId="0A7D083D" w14:textId="592611EE">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7E4BF7F5" w:rsidP="4018ADB8" w:rsidRDefault="7E4BF7F5" w14:paraId="0845668A" w14:textId="4BC55B5B">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7E4BF7F5" w:rsidP="4018ADB8" w:rsidRDefault="7E4BF7F5" w14:paraId="78369D8D" w14:textId="462F7945">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4018ADB8" w:rsidP="4018ADB8" w:rsidRDefault="4018ADB8" w14:paraId="04FCF7C5" w14:textId="3ADF5CE2">
            <w:pPr>
              <w:pStyle w:val="Piedepgina"/>
              <w:tabs>
                <w:tab w:val="clear" w:leader="none" w:pos="4419"/>
                <w:tab w:val="clear" w:leader="none" w:pos="8838"/>
              </w:tabs>
              <w:jc w:val="both"/>
              <w:rPr>
                <w:rFonts w:ascii="Calibri" w:hAnsi="Calibri" w:eastAsia="Calibri" w:cs="Calibri"/>
                <w:b w:val="1"/>
                <w:bCs w:val="1"/>
                <w:color w:val="000000" w:themeColor="text1" w:themeTint="FF" w:themeShade="FF"/>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1"/>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Letra: Arial, verdana o calibri</w:t>
            </w:r>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3FF9F8CB" w14:paraId="6CE31B1B" w14:textId="6BFD012D">
            <w:pPr>
              <w:pStyle w:val="Piedepgina"/>
              <w:tabs>
                <w:tab w:val="clear" w:pos="4419"/>
                <w:tab w:val="clear" w:pos="8838"/>
              </w:tabs>
              <w:jc w:val="both"/>
              <w:rPr>
                <w:rFonts w:ascii="Calibri" w:hAnsi="Calibri" w:eastAsia="" w:cs="" w:asciiTheme="minorAscii" w:hAnsiTheme="minorAscii" w:eastAsiaTheme="minorEastAsia" w:cstheme="minorBidi"/>
                <w:sz w:val="22"/>
                <w:szCs w:val="22"/>
              </w:rPr>
            </w:pPr>
            <w:r w:rsidRPr="4018ADB8" w:rsidR="22504009">
              <w:rPr>
                <w:rFonts w:ascii="Calibri" w:hAnsi="Calibri" w:eastAsia="" w:cs="" w:asciiTheme="minorAscii" w:hAnsiTheme="minorAscii" w:eastAsiaTheme="minorEastAsia" w:cstheme="minorBidi"/>
                <w:sz w:val="22"/>
                <w:szCs w:val="22"/>
              </w:rPr>
              <w:t xml:space="preserve">La evaluación se realiza en la </w:t>
            </w:r>
            <w:r w:rsidRPr="4018ADB8" w:rsidR="22504009">
              <w:rPr>
                <w:rFonts w:ascii="Calibri" w:hAnsi="Calibri" w:eastAsia="" w:cs="" w:asciiTheme="minorAscii" w:hAnsiTheme="minorAscii" w:eastAsiaTheme="minorEastAsia" w:cstheme="minorBidi"/>
                <w:b w:val="1"/>
                <w:bCs w:val="1"/>
                <w:sz w:val="22"/>
                <w:szCs w:val="22"/>
              </w:rPr>
              <w:t>segunda semana</w:t>
            </w:r>
            <w:r w:rsidRPr="4018ADB8" w:rsidR="22504009">
              <w:rPr>
                <w:rFonts w:ascii="Calibri" w:hAnsi="Calibri" w:eastAsia="" w:cs="" w:asciiTheme="minorAscii" w:hAnsiTheme="minorAscii" w:eastAsiaTheme="minorEastAsia" w:cstheme="minorBidi"/>
                <w:sz w:val="22"/>
                <w:szCs w:val="22"/>
              </w:rPr>
              <w:t xml:space="preserve"> de la asignatura y se lleva a cab</w:t>
            </w:r>
            <w:r w:rsidRPr="4018ADB8" w:rsidR="362D2A5F">
              <w:rPr>
                <w:rFonts w:ascii="Calibri" w:hAnsi="Calibri" w:eastAsia="" w:cs="" w:asciiTheme="minorAscii" w:hAnsiTheme="minorAscii" w:eastAsiaTheme="minorEastAsia" w:cstheme="minorBidi"/>
                <w:sz w:val="22"/>
                <w:szCs w:val="22"/>
              </w:rPr>
              <w:t xml:space="preserve">o en </w:t>
            </w:r>
            <w:r w:rsidRPr="4018ADB8" w:rsidR="3E68A335">
              <w:rPr>
                <w:rFonts w:ascii="Calibri" w:hAnsi="Calibri" w:eastAsia="" w:cs="" w:asciiTheme="minorAscii" w:hAnsiTheme="minorAscii" w:eastAsiaTheme="minorEastAsia" w:cstheme="minorBidi"/>
                <w:b w:val="1"/>
                <w:bCs w:val="1"/>
                <w:sz w:val="22"/>
                <w:szCs w:val="22"/>
              </w:rPr>
              <w:t>eq</w:t>
            </w:r>
            <w:r w:rsidRPr="4018ADB8" w:rsidR="22504009">
              <w:rPr>
                <w:rFonts w:ascii="Calibri" w:hAnsi="Calibri" w:eastAsia="" w:cs="" w:asciiTheme="minorAscii" w:hAnsiTheme="minorAscii" w:eastAsiaTheme="minorEastAsia" w:cstheme="minorBidi"/>
                <w:b w:val="1"/>
                <w:bCs w:val="1"/>
                <w:sz w:val="22"/>
                <w:szCs w:val="22"/>
              </w:rPr>
              <w:t>uipos</w:t>
            </w:r>
            <w:r w:rsidRPr="4018ADB8" w:rsidR="22504009">
              <w:rPr>
                <w:rFonts w:ascii="Calibri" w:hAnsi="Calibri" w:eastAsia="" w:cs="" w:asciiTheme="minorAscii" w:hAnsiTheme="minorAscii" w:eastAsiaTheme="minorEastAsia" w:cstheme="minorBidi"/>
                <w:sz w:val="22"/>
                <w:szCs w:val="22"/>
              </w:rPr>
              <w:t xml:space="preserve"> </w:t>
            </w:r>
            <w:r w:rsidRPr="4018ADB8" w:rsidR="7C80DB47">
              <w:rPr>
                <w:rFonts w:ascii="Calibri" w:hAnsi="Calibri" w:eastAsia="" w:cs="" w:asciiTheme="minorAscii" w:hAnsiTheme="minorAscii" w:eastAsiaTheme="minorEastAsia" w:cstheme="minorBidi"/>
                <w:sz w:val="22"/>
                <w:szCs w:val="22"/>
              </w:rPr>
              <w:t xml:space="preserve">de </w:t>
            </w:r>
            <w:r w:rsidRPr="4018ADB8" w:rsidR="4D00C058">
              <w:rPr>
                <w:rFonts w:ascii="Calibri" w:hAnsi="Calibri" w:eastAsia="" w:cs="" w:asciiTheme="minorAscii" w:hAnsiTheme="minorAscii" w:eastAsiaTheme="minorEastAsia" w:cstheme="minorBidi"/>
                <w:sz w:val="22"/>
                <w:szCs w:val="22"/>
              </w:rPr>
              <w:t xml:space="preserve">2 o 3 integrantes </w:t>
            </w:r>
            <w:r w:rsidRPr="4018ADB8" w:rsidR="22504009">
              <w:rPr>
                <w:rFonts w:ascii="Calibri" w:hAnsi="Calibri" w:eastAsia="" w:cs="" w:asciiTheme="minorAscii" w:hAnsiTheme="minorAscii" w:eastAsiaTheme="minorEastAsia" w:cstheme="minorBidi"/>
                <w:sz w:val="22"/>
                <w:szCs w:val="22"/>
              </w:rPr>
              <w:t xml:space="preserve">en </w:t>
            </w:r>
            <w:r w:rsidRPr="4018ADB8" w:rsidR="696A8643">
              <w:rPr>
                <w:rFonts w:ascii="Calibri" w:hAnsi="Calibri" w:eastAsia="" w:cs="" w:asciiTheme="minorAscii" w:hAnsiTheme="minorAscii" w:eastAsiaTheme="minorEastAsia" w:cstheme="minorBidi"/>
                <w:sz w:val="22"/>
                <w:szCs w:val="22"/>
              </w:rPr>
              <w:t xml:space="preserve">el </w:t>
            </w:r>
            <w:r w:rsidRPr="4018ADB8" w:rsidR="076BBCD5">
              <w:rPr>
                <w:rFonts w:ascii="Calibri" w:hAnsi="Calibri" w:eastAsia="" w:cs="" w:asciiTheme="minorAscii" w:hAnsiTheme="minorAscii" w:eastAsiaTheme="minorEastAsia" w:cstheme="minorBidi"/>
                <w:sz w:val="22"/>
                <w:szCs w:val="22"/>
              </w:rPr>
              <w:t>taller de proyectos</w:t>
            </w:r>
            <w:r w:rsidRPr="4018ADB8" w:rsidR="5AC14FD9">
              <w:rPr>
                <w:rFonts w:ascii="Calibri" w:hAnsi="Calibri" w:eastAsia="" w:cs="" w:asciiTheme="minorAscii" w:hAnsiTheme="minorAscii" w:eastAsiaTheme="minorEastAsia" w:cstheme="minorBidi"/>
                <w:sz w:val="22"/>
                <w:szCs w:val="22"/>
              </w:rPr>
              <w:t xml:space="preserve">, </w:t>
            </w:r>
            <w:r w:rsidRPr="4018ADB8" w:rsidR="5AC14FD9">
              <w:rPr>
                <w:rFonts w:ascii="Calibri" w:hAnsi="Calibri" w:eastAsia="" w:cs="" w:asciiTheme="minorAscii" w:hAnsiTheme="minorAscii" w:eastAsiaTheme="minorEastAsia" w:cstheme="minorBidi"/>
                <w:sz w:val="22"/>
                <w:szCs w:val="22"/>
              </w:rPr>
              <w:t>co</w:t>
            </w:r>
            <w:r w:rsidRPr="4018ADB8" w:rsidR="0C6E2418">
              <w:rPr>
                <w:rFonts w:ascii="Calibri" w:hAnsi="Calibri" w:eastAsia="" w:cs="" w:asciiTheme="minorAscii" w:hAnsiTheme="minorAscii" w:eastAsiaTheme="minorEastAsia" w:cstheme="minorBidi"/>
                <w:sz w:val="22"/>
                <w:szCs w:val="22"/>
              </w:rPr>
              <w:t>n</w:t>
            </w:r>
            <w:r w:rsidRPr="4018ADB8" w:rsidR="5AC14FD9">
              <w:rPr>
                <w:rFonts w:ascii="Calibri" w:hAnsi="Calibri" w:eastAsia="" w:cs="" w:asciiTheme="minorAscii" w:hAnsiTheme="minorAscii" w:eastAsiaTheme="minorEastAsia" w:cstheme="minorBidi"/>
                <w:sz w:val="22"/>
                <w:szCs w:val="22"/>
              </w:rPr>
              <w:t xml:space="preserve"> una </w:t>
            </w:r>
            <w:r w:rsidRPr="4018ADB8" w:rsidR="5AC14FD9">
              <w:rPr>
                <w:rFonts w:ascii="Calibri" w:hAnsi="Calibri" w:eastAsia="" w:cs="" w:asciiTheme="minorAscii" w:hAnsiTheme="minorAscii" w:eastAsiaTheme="minorEastAsia" w:cstheme="minorBidi"/>
                <w:sz w:val="22"/>
                <w:szCs w:val="22"/>
              </w:rPr>
              <w:t>duración</w:t>
            </w:r>
            <w:r w:rsidRPr="4018ADB8" w:rsidR="5AC14FD9">
              <w:rPr>
                <w:rFonts w:ascii="Calibri" w:hAnsi="Calibri" w:eastAsia="" w:cs="" w:asciiTheme="minorAscii" w:hAnsiTheme="minorAscii" w:eastAsiaTheme="minorEastAsia" w:cstheme="minorBidi"/>
                <w:sz w:val="22"/>
                <w:szCs w:val="22"/>
              </w:rPr>
              <w:t xml:space="preserve"> de 40 </w:t>
            </w:r>
            <w:r w:rsidRPr="4018ADB8" w:rsidR="5AC14FD9">
              <w:rPr>
                <w:rFonts w:ascii="Calibri" w:hAnsi="Calibri" w:eastAsia="" w:cs="" w:asciiTheme="minorAscii" w:hAnsiTheme="minorAscii" w:eastAsiaTheme="minorEastAsia" w:cstheme="minorBidi"/>
                <w:sz w:val="22"/>
                <w:szCs w:val="22"/>
              </w:rPr>
              <w:t>minutos</w:t>
            </w:r>
            <w:r w:rsidRPr="4018ADB8" w:rsidR="5AC14FD9">
              <w:rPr>
                <w:rFonts w:ascii="Calibri" w:hAnsi="Calibri" w:eastAsia="" w:cs="" w:asciiTheme="minorAscii" w:hAnsiTheme="minorAscii" w:eastAsiaTheme="minorEastAsia" w:cstheme="minorBidi"/>
                <w:sz w:val="22"/>
                <w:szCs w:val="22"/>
              </w:rPr>
              <w:t>.</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56B9630C"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sidR="011E8080">
              <w:rPr>
                <w:rFonts w:ascii="Calibri" w:hAnsi="Calibri" w:eastAsia="" w:cs="" w:asciiTheme="minorAscii" w:hAnsiTheme="minorAscii" w:eastAsiaTheme="minorEastAsia" w:cstheme="minorBidi"/>
                <w:sz w:val="22"/>
                <w:szCs w:val="22"/>
              </w:rPr>
              <w:t>El</w:t>
            </w:r>
            <w:r w:rsidRPr="4018ADB8" w:rsidR="620E13A4">
              <w:rPr>
                <w:rFonts w:ascii="Calibri" w:hAnsi="Calibri" w:eastAsia="" w:cs="" w:asciiTheme="minorAscii" w:hAnsiTheme="minorAscii" w:eastAsiaTheme="minorEastAsia" w:cstheme="minorBidi"/>
                <w:sz w:val="22"/>
                <w:szCs w:val="22"/>
              </w:rPr>
              <w:t>/la</w:t>
            </w:r>
            <w:r w:rsidRPr="4018ADB8" w:rsidR="011E8080">
              <w:rPr>
                <w:rFonts w:ascii="Calibri" w:hAnsi="Calibri" w:eastAsia="" w:cs="" w:asciiTheme="minorAscii" w:hAnsiTheme="minorAscii" w:eastAsiaTheme="minorEastAsia" w:cstheme="minorBidi"/>
                <w:sz w:val="22"/>
                <w:szCs w:val="22"/>
              </w:rPr>
              <w:t xml:space="preserve"> docente evaluará el cumplimiento de las condiciones definidas para la primera fase de tu proyecto. </w:t>
            </w:r>
            <w:r w:rsidRPr="4018ADB8" w:rsidR="314B242D">
              <w:rPr>
                <w:rFonts w:ascii="Calibri" w:hAnsi="Calibri" w:eastAsia="" w:cs="" w:asciiTheme="minorAscii" w:hAnsiTheme="minorAscii" w:eastAsiaTheme="minorEastAsia" w:cstheme="minorBidi"/>
                <w:sz w:val="22"/>
                <w:szCs w:val="22"/>
              </w:rPr>
              <w:t>A partir de esta evaluación</w:t>
            </w:r>
            <w:r w:rsidRPr="4018ADB8" w:rsidR="293EA2D1">
              <w:rPr>
                <w:rFonts w:ascii="Calibri" w:hAnsi="Calibri" w:eastAsia="" w:cs="" w:asciiTheme="minorAscii" w:hAnsiTheme="minorAscii" w:eastAsiaTheme="minorEastAsia" w:cstheme="minorBidi"/>
                <w:sz w:val="22"/>
                <w:szCs w:val="22"/>
              </w:rPr>
              <w:t xml:space="preserve"> se </w:t>
            </w:r>
            <w:r w:rsidRPr="4018ADB8" w:rsidR="314B242D">
              <w:rPr>
                <w:rFonts w:ascii="Calibri" w:hAnsi="Calibri" w:eastAsia="" w:cs="" w:asciiTheme="minorAscii" w:hAnsiTheme="minorAscii" w:eastAsiaTheme="minorEastAsia" w:cstheme="minorBidi"/>
                <w:sz w:val="22"/>
                <w:szCs w:val="22"/>
              </w:rPr>
              <w:t>te entregará</w:t>
            </w:r>
            <w:r w:rsidRPr="4018ADB8" w:rsidR="48EE21F6">
              <w:rPr>
                <w:rFonts w:ascii="Calibri" w:hAnsi="Calibri" w:eastAsia="" w:cs="" w:asciiTheme="minorAscii" w:hAnsiTheme="minorAscii" w:eastAsiaTheme="minorEastAsia" w:cstheme="minorBidi"/>
                <w:sz w:val="22"/>
                <w:szCs w:val="22"/>
              </w:rPr>
              <w:t>n</w:t>
            </w:r>
            <w:r w:rsidRPr="4018ADB8" w:rsidR="0202C976">
              <w:rPr>
                <w:rFonts w:ascii="Calibri" w:hAnsi="Calibri" w:eastAsia="" w:cs="" w:asciiTheme="minorAscii" w:hAnsiTheme="minorAsci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Pr="009D4502" w:rsidR="00C04075" w:rsidP="23248BE6" w:rsidRDefault="00C04075" w14:paraId="4B01E89B" w14:textId="5E7C215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572C12F2" w14:paraId="05F4859D" w14:textId="77777777">
        <w:trPr>
          <w:trHeight w:val="416"/>
        </w:trPr>
        <w:tc>
          <w:tcPr>
            <w:tcW w:w="2925" w:type="dxa"/>
            <w:vMerge w:val="restart"/>
            <w:shd w:val="clear" w:color="auto" w:fill="262626" w:themeFill="text1" w:themeFillTint="D9"/>
            <w:tcMar/>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tcMar/>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572C12F2" w14:paraId="7B7E0159" w14:textId="77777777">
        <w:trPr>
          <w:trHeight w:val="563"/>
        </w:trPr>
        <w:tc>
          <w:tcPr>
            <w:tcW w:w="2925" w:type="dxa"/>
            <w:vMerge/>
            <w:tcMar/>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tcMar/>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Completamente 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tcMar/>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tcMar/>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tcMar/>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572C12F2" w14:paraId="0ECA8137" w14:textId="77777777">
        <w:trPr>
          <w:trHeight w:val="1975"/>
        </w:trPr>
        <w:tc>
          <w:tcPr>
            <w:tcW w:w="2925" w:type="dxa"/>
            <w:tcMar/>
            <w:vAlign w:val="center"/>
            <w:hideMark/>
          </w:tcPr>
          <w:p w:rsidRPr="00A86516" w:rsidR="001C0F79" w:rsidP="6033A9FF" w:rsidRDefault="6AF3E9DA" w14:paraId="2C06A17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Mar/>
          </w:tcPr>
          <w:p w:rsidRPr="00A86516" w:rsidR="001C0F79" w:rsidP="6033A9FF" w:rsidRDefault="6AF3E9DA" w14:paraId="156D9FC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Mar/>
          </w:tcPr>
          <w:p w:rsidRPr="00A86516" w:rsidR="001C0F79" w:rsidP="6033A9FF" w:rsidRDefault="6AF3E9DA" w14:paraId="2996B889"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tcMar/>
            <w:hideMark/>
          </w:tcPr>
          <w:p w:rsidRPr="00A86516" w:rsidR="001C0F79" w:rsidP="6033A9FF" w:rsidRDefault="6AF3E9DA" w14:paraId="16321832"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pero no lo justifica ni relaciona con el campo laboral de su carrera. </w:t>
            </w:r>
          </w:p>
        </w:tc>
        <w:tc>
          <w:tcPr>
            <w:tcW w:w="1945" w:type="dxa"/>
            <w:tcMar/>
            <w:hideMark/>
          </w:tcPr>
          <w:p w:rsidRPr="00A86516" w:rsidR="001C0F79" w:rsidP="6033A9FF" w:rsidRDefault="6AF3E9DA" w14:paraId="1AD6E10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tcMar/>
            <w:vAlign w:val="center"/>
            <w:hideMark/>
          </w:tcPr>
          <w:p w:rsidRPr="001C0F79" w:rsidR="001C0F79" w:rsidP="23248BE6" w:rsidRDefault="56DF24C9" w14:paraId="4083791F" w14:textId="6286D53A">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572C12F2" w14:paraId="02A9A92E" w14:textId="77777777">
        <w:trPr>
          <w:trHeight w:val="567"/>
        </w:trPr>
        <w:tc>
          <w:tcPr>
            <w:tcW w:w="2925" w:type="dxa"/>
            <w:tcMar/>
            <w:vAlign w:val="center"/>
          </w:tcPr>
          <w:p w:rsidRPr="00A86516" w:rsidR="001C0F79" w:rsidP="6033A9FF" w:rsidRDefault="6AF3E9DA" w14:paraId="09CBE47D"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Mar/>
          </w:tcPr>
          <w:p w:rsidRPr="00A86516" w:rsidR="001C0F79" w:rsidP="6033A9FF" w:rsidRDefault="6AF3E9DA" w14:paraId="6E094A2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Mar/>
          </w:tcPr>
          <w:p w:rsidRPr="00A86516" w:rsidR="001C0F79" w:rsidP="6033A9FF" w:rsidRDefault="6AF3E9DA" w14:paraId="756EA39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Mar/>
          </w:tcPr>
          <w:p w:rsidRPr="00A86516" w:rsidR="001C0F79" w:rsidP="6033A9FF" w:rsidRDefault="6AF3E9DA" w14:paraId="3086C79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Mar/>
          </w:tcPr>
          <w:p w:rsidRPr="00A86516" w:rsidR="001C0F79" w:rsidP="6033A9FF" w:rsidRDefault="6AF3E9DA" w14:paraId="3DA325A6"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tcMar/>
            <w:vAlign w:val="center"/>
          </w:tcPr>
          <w:p w:rsidRPr="001C0F79" w:rsidR="001C0F79" w:rsidP="23248BE6" w:rsidRDefault="242532EA" w14:paraId="36E82394" w14:textId="3EF8A562">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572C12F2" w14:paraId="2B8DBB65" w14:textId="77777777">
        <w:trPr>
          <w:trHeight w:val="567"/>
        </w:trPr>
        <w:tc>
          <w:tcPr>
            <w:tcW w:w="2925" w:type="dxa"/>
            <w:tcMar/>
            <w:vAlign w:val="center"/>
          </w:tcPr>
          <w:p w:rsidRPr="00A86516" w:rsidR="001C0F79" w:rsidP="6033A9FF" w:rsidRDefault="6AF3E9DA" w14:paraId="41CBF6F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Mar/>
          </w:tcPr>
          <w:p w:rsidRPr="00A86516" w:rsidR="001C0F79" w:rsidP="6033A9FF" w:rsidRDefault="6AF3E9DA" w14:paraId="48CE56D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Mar/>
          </w:tcPr>
          <w:p w:rsidRPr="00A86516" w:rsidR="001C0F79" w:rsidP="6033A9FF" w:rsidRDefault="6AF3E9DA" w14:paraId="2EE689A4" w14:textId="0EA75112">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Mar/>
          </w:tcPr>
          <w:p w:rsidRPr="00A86516" w:rsidR="001C0F79" w:rsidP="6033A9FF" w:rsidRDefault="6AF3E9DA" w14:paraId="5D3B250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Mar/>
          </w:tcPr>
          <w:p w:rsidRPr="00A86516" w:rsidR="001C0F79" w:rsidP="6033A9FF" w:rsidRDefault="6AF3E9DA" w14:paraId="41077BB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tcMar/>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572C12F2" w14:paraId="58547532" w14:textId="77777777">
        <w:trPr>
          <w:trHeight w:val="567"/>
        </w:trPr>
        <w:tc>
          <w:tcPr>
            <w:tcW w:w="2925" w:type="dxa"/>
            <w:tcMar/>
            <w:vAlign w:val="center"/>
          </w:tcPr>
          <w:p w:rsidRPr="00A86516" w:rsidR="001C0F79" w:rsidP="6033A9FF" w:rsidRDefault="6AF3E9DA" w14:paraId="775AEE00"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Mar/>
          </w:tcPr>
          <w:p w:rsidRPr="00A86516" w:rsidR="001C0F79" w:rsidP="6033A9FF" w:rsidRDefault="6AF3E9DA" w14:paraId="76696DC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Mar/>
          </w:tcPr>
          <w:p w:rsidRPr="00A86516" w:rsidR="001C0F79" w:rsidP="6033A9FF" w:rsidRDefault="6AF3E9DA" w14:paraId="45A6891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Mar/>
          </w:tcPr>
          <w:p w:rsidRPr="00A86516" w:rsidR="001C0F79" w:rsidP="6033A9FF" w:rsidRDefault="6AF3E9DA" w14:paraId="20E74BE5"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Mar/>
          </w:tcPr>
          <w:p w:rsidRPr="00A86516" w:rsidR="001C0F79" w:rsidP="6033A9FF" w:rsidRDefault="6AF3E9DA" w14:paraId="64575DA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tcMar/>
            <w:vAlign w:val="center"/>
          </w:tcPr>
          <w:p w:rsidRPr="001C0F79" w:rsidR="001C0F79" w:rsidP="23248BE6" w:rsidRDefault="1616C40B" w14:paraId="06B13BEC" w14:textId="68C0B3FD">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572C12F2" w14:paraId="06620D28" w14:textId="77777777">
        <w:trPr>
          <w:trHeight w:val="567"/>
        </w:trPr>
        <w:tc>
          <w:tcPr>
            <w:tcW w:w="2925" w:type="dxa"/>
            <w:tcMar/>
            <w:vAlign w:val="center"/>
          </w:tcPr>
          <w:p w:rsidRPr="0004580B" w:rsidR="0004580B" w:rsidP="6033A9FF" w:rsidRDefault="0004580B" w14:paraId="74EA551F" w14:textId="27261A3C">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de acuerdo a estándares definidos por la disciplina.</w:t>
            </w:r>
          </w:p>
        </w:tc>
        <w:tc>
          <w:tcPr>
            <w:tcW w:w="2250" w:type="dxa"/>
            <w:tcMar/>
          </w:tcPr>
          <w:p w:rsidRPr="0004580B" w:rsidR="0004580B" w:rsidP="6033A9FF" w:rsidRDefault="0004580B" w14:paraId="5CD07275" w14:textId="2B7C5656">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con el 100% de los indicadores de calidad disciplinarios requeridos en el diseño del Proyecto APT.</w:t>
            </w:r>
          </w:p>
        </w:tc>
        <w:tc>
          <w:tcPr>
            <w:tcW w:w="2190" w:type="dxa"/>
            <w:tcMar/>
          </w:tcPr>
          <w:p w:rsidRPr="0004580B" w:rsidR="0004580B" w:rsidP="6033A9FF" w:rsidRDefault="0004580B" w14:paraId="43C3D76F" w14:textId="5C08F011">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con el 60% de los indicadores de calidad disciplinarios requeridos en el diseño del Proyecto APT.</w:t>
            </w:r>
          </w:p>
        </w:tc>
        <w:tc>
          <w:tcPr>
            <w:tcW w:w="2235" w:type="dxa"/>
            <w:tcMar/>
          </w:tcPr>
          <w:p w:rsidRPr="0004580B" w:rsidR="0004580B" w:rsidP="6033A9FF" w:rsidRDefault="0004580B" w14:paraId="4B2C8A80" w14:textId="5DEE994F">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solo con el 30% de los indicadores de calidad disciplinarios requeridos en el diseño del Proyecto APT.</w:t>
            </w:r>
          </w:p>
        </w:tc>
        <w:tc>
          <w:tcPr>
            <w:tcW w:w="1945" w:type="dxa"/>
            <w:tcMar/>
          </w:tcPr>
          <w:p w:rsidRPr="0004580B" w:rsidR="0004580B" w:rsidP="6033A9FF" w:rsidRDefault="0004580B" w14:paraId="06CA2DCA" w14:textId="257C6370">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no cumple con los indicadores de calidad disciplinarios requeridos en el diseño del Proyecto APT.</w:t>
            </w:r>
          </w:p>
        </w:tc>
        <w:tc>
          <w:tcPr>
            <w:tcW w:w="1449" w:type="dxa"/>
            <w:tcMar/>
            <w:vAlign w:val="center"/>
          </w:tcPr>
          <w:p w:rsidRPr="0004580B" w:rsidR="0004580B" w:rsidP="4018ADB8" w:rsidRDefault="424CB0E6" w14:paraId="154B5755" w14:textId="44F4774C">
            <w:pPr>
              <w:jc w:val="center"/>
              <w:rPr>
                <w:rFonts w:ascii="Calibri" w:hAnsi="Calibri" w:eastAsia="" w:cs="" w:asciiTheme="minorAscii" w:hAnsiTheme="minorAscii" w:eastAsiaTheme="minorEastAsia" w:cstheme="minorBidi"/>
                <w:b w:val="1"/>
                <w:bCs w:val="1"/>
                <w:lang w:eastAsia="es-CL"/>
              </w:rPr>
            </w:pPr>
            <w:r w:rsidRPr="4018ADB8" w:rsidR="66D7897C">
              <w:rPr>
                <w:rFonts w:ascii="Calibri" w:hAnsi="Calibri" w:eastAsia="" w:cs="" w:asciiTheme="minorAscii" w:hAnsiTheme="minorAscii" w:eastAsiaTheme="minorEastAsia" w:cstheme="minorBidi"/>
                <w:b w:val="1"/>
                <w:bCs w:val="1"/>
                <w:lang w:eastAsia="es-CL"/>
              </w:rPr>
              <w:t>5</w:t>
            </w:r>
            <w:r w:rsidRPr="4018ADB8" w:rsidR="65CCA708">
              <w:rPr>
                <w:rFonts w:ascii="Calibri" w:hAnsi="Calibri" w:eastAsia="" w:cs="" w:asciiTheme="minorAscii" w:hAnsiTheme="minorAscii" w:eastAsiaTheme="minorEastAsia" w:cstheme="minorBidi"/>
                <w:b w:val="1"/>
                <w:bCs w:val="1"/>
                <w:lang w:eastAsia="es-CL"/>
              </w:rPr>
              <w:t>0</w:t>
            </w:r>
          </w:p>
        </w:tc>
      </w:tr>
      <w:tr w:rsidR="4018ADB8" w:rsidTr="572C12F2" w14:paraId="74E18361">
        <w:trPr>
          <w:trHeight w:val="567"/>
        </w:trPr>
        <w:tc>
          <w:tcPr>
            <w:tcW w:w="2925" w:type="dxa"/>
            <w:tcMar/>
            <w:vAlign w:val="center"/>
          </w:tcPr>
          <w:p w:rsidR="4018ADB8" w:rsidP="572C12F2" w:rsidRDefault="4018ADB8" w14:paraId="1FE1A8FD" w14:textId="11A378E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72C12F2" w:rsidR="65455B64">
              <w:rPr>
                <w:rFonts w:ascii="Calibri" w:hAnsi="Calibri" w:eastAsia="Calibri" w:cs="Calibri"/>
                <w:b w:val="0"/>
                <w:bCs w:val="0"/>
                <w:i w:val="0"/>
                <w:iCs w:val="0"/>
                <w:caps w:val="0"/>
                <w:smallCaps w:val="0"/>
                <w:color w:val="000000" w:themeColor="text1" w:themeTint="FF" w:themeShade="FF"/>
                <w:sz w:val="20"/>
                <w:szCs w:val="20"/>
                <w:lang w:val="es-ES"/>
              </w:rPr>
              <w:t>6.</w:t>
            </w:r>
            <w:r w:rsidRPr="572C12F2" w:rsidR="652B1769">
              <w:rPr>
                <w:rFonts w:ascii="Calibri" w:hAnsi="Calibri" w:eastAsia="Calibri" w:cs="Calibri"/>
                <w:b w:val="0"/>
                <w:bCs w:val="0"/>
                <w:i w:val="0"/>
                <w:iCs w:val="0"/>
                <w:caps w:val="0"/>
                <w:smallCaps w:val="0"/>
                <w:color w:val="000000" w:themeColor="text1" w:themeTint="FF" w:themeShade="FF"/>
                <w:sz w:val="20"/>
                <w:szCs w:val="20"/>
                <w:lang w:val="es-ES"/>
              </w:rPr>
              <w:t xml:space="preserve"> Redacta el abstract, las conclusiones y la reflexión en inglés con ideas completas que se conectan en secuencia lógica, utilizando estructuras gramaticales y vocabulario en forma correcta y pertinente al tema a un nivel intermedio alto.</w:t>
            </w:r>
          </w:p>
          <w:p w:rsidR="4018ADB8" w:rsidP="4018ADB8" w:rsidRDefault="4018ADB8" w14:paraId="0753889D" w14:textId="7C951237">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50" w:type="dxa"/>
            <w:tcMar/>
          </w:tcPr>
          <w:p w:rsidR="572C12F2" w:rsidP="572C12F2" w:rsidRDefault="572C12F2" w14:paraId="6334E891" w14:textId="66404B92">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siguiendo una secuencia lógica en la que todas las oraciones se conectan de manera fluida y </w:t>
            </w:r>
            <w:r w:rsidRPr="572C12F2" w:rsidR="572C12F2">
              <w:rPr>
                <w:rFonts w:ascii="Calibri" w:hAnsi="Calibri" w:eastAsia="Calibri" w:cs="Calibri"/>
                <w:sz w:val="20"/>
                <w:szCs w:val="20"/>
              </w:rPr>
              <w:t xml:space="preserve">comprensible,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en forma correcta las estructuras gramaticales y el vocabulario pertinentes al tema.</w:t>
            </w:r>
          </w:p>
        </w:tc>
        <w:tc>
          <w:tcPr>
            <w:tcW w:w="2190" w:type="dxa"/>
            <w:tcMar/>
          </w:tcPr>
          <w:p w:rsidR="572C12F2" w:rsidP="572C12F2" w:rsidRDefault="572C12F2" w14:paraId="4636C46E" w14:textId="287A6160">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siguiendo una secuencia lógica en la que gran parte de las oraciones se conectan de manera fluida y </w:t>
            </w:r>
            <w:r w:rsidRPr="572C12F2" w:rsidR="572C12F2">
              <w:rPr>
                <w:rFonts w:ascii="Calibri" w:hAnsi="Calibri" w:eastAsia="Calibri" w:cs="Calibri"/>
                <w:sz w:val="20"/>
                <w:szCs w:val="20"/>
              </w:rPr>
              <w:t xml:space="preserve">comprensible,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en forma correcta la mayoría de las estructuras gramaticales y el vocabulario pertinentes al tema.</w:t>
            </w:r>
          </w:p>
        </w:tc>
        <w:tc>
          <w:tcPr>
            <w:tcW w:w="2235" w:type="dxa"/>
            <w:tcMar/>
          </w:tcPr>
          <w:p w:rsidR="572C12F2" w:rsidP="572C12F2" w:rsidRDefault="572C12F2" w14:paraId="5479A7B7" w14:textId="4E213B2D">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usando una secuencia limitada o desorganizada que dificulta la comprensión de las </w:t>
            </w:r>
            <w:r w:rsidRPr="572C12F2" w:rsidR="572C12F2">
              <w:rPr>
                <w:rFonts w:ascii="Calibri" w:hAnsi="Calibri" w:eastAsia="Calibri" w:cs="Calibri"/>
                <w:sz w:val="20"/>
                <w:szCs w:val="20"/>
              </w:rPr>
              <w:t xml:space="preserve">ideas,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inadecuadamente las estructuras gramaticales y el vocabulario pertinentes al tema.</w:t>
            </w:r>
          </w:p>
        </w:tc>
        <w:tc>
          <w:tcPr>
            <w:tcW w:w="1945" w:type="dxa"/>
            <w:tcMar/>
          </w:tcPr>
          <w:p w:rsidR="572C12F2" w:rsidP="572C12F2" w:rsidRDefault="572C12F2" w14:paraId="6D4B97BF" w14:textId="59BC51A8">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No produce texto en inglés</w:t>
            </w:r>
          </w:p>
          <w:p w:rsidR="572C12F2" w:rsidP="572C12F2" w:rsidRDefault="572C12F2" w14:paraId="2D3AAD58" w14:textId="31B0BA9C">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o escribe frases sueltas que no se relacionan entre ellas impidiendo la comprensión de las ideas, </w:t>
            </w:r>
          </w:p>
          <w:p w:rsidR="572C12F2" w:rsidP="572C12F2" w:rsidRDefault="572C12F2" w14:paraId="4F48F6FE" w14:textId="0F0104AB">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utilizando estructuras gramaticales y vocabulario con errores graves.</w:t>
            </w:r>
          </w:p>
        </w:tc>
        <w:tc>
          <w:tcPr>
            <w:tcW w:w="1449" w:type="dxa"/>
            <w:tcMar/>
            <w:vAlign w:val="center"/>
          </w:tcPr>
          <w:p w:rsidR="4FA11055" w:rsidP="4018ADB8" w:rsidRDefault="4FA11055" w14:paraId="195DB54F" w14:textId="3D7397AA">
            <w:pPr>
              <w:pStyle w:val="Normal"/>
              <w:jc w:val="center"/>
              <w:rPr>
                <w:rFonts w:ascii="Calibri" w:hAnsi="Calibri" w:eastAsia="" w:cs="" w:asciiTheme="minorAscii" w:hAnsiTheme="minorAscii" w:eastAsiaTheme="minorEastAsia" w:cstheme="minorBidi"/>
                <w:b w:val="1"/>
                <w:bCs w:val="1"/>
                <w:lang w:eastAsia="es-CL"/>
              </w:rPr>
            </w:pPr>
            <w:r w:rsidRPr="4018ADB8" w:rsidR="4FA11055">
              <w:rPr>
                <w:rFonts w:ascii="Calibri" w:hAnsi="Calibri" w:eastAsia="" w:cs="" w:asciiTheme="minorAscii" w:hAnsiTheme="minorAscii" w:eastAsiaTheme="minorEastAsia" w:cstheme="minorBidi"/>
                <w:b w:val="1"/>
                <w:bCs w:val="1"/>
                <w:lang w:eastAsia="es-CL"/>
              </w:rPr>
              <w:t>10</w:t>
            </w:r>
          </w:p>
        </w:tc>
      </w:tr>
      <w:tr w:rsidRPr="003F499E" w:rsidR="001C0F79" w:rsidTr="572C12F2" w14:paraId="7B756D22" w14:textId="77777777">
        <w:trPr>
          <w:trHeight w:val="539"/>
        </w:trPr>
        <w:tc>
          <w:tcPr>
            <w:tcW w:w="11545" w:type="dxa"/>
            <w:gridSpan w:val="5"/>
            <w:tcMar/>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23248BE6" w:rsidRDefault="21C49532" w14:paraId="7AA3DD80" w14:textId="77777777">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100%</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005D0276" w14:paraId="2D971BC8" w14:textId="77777777">
        <w:trPr>
          <w:trHeight w:val="136"/>
          <w:jc w:val="center"/>
        </w:trPr>
        <w:tc>
          <w:tcPr>
            <w:tcW w:w="12994" w:type="dxa"/>
            <w:gridSpan w:val="2"/>
            <w:shd w:val="clear" w:color="auto" w:fill="262626" w:themeFill="text1" w:themeFillTint="D9"/>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23248BE6" w14:paraId="7102810D" w14:textId="77777777">
        <w:trPr>
          <w:trHeight w:val="411"/>
          <w:jc w:val="center"/>
        </w:trPr>
        <w:tc>
          <w:tcPr>
            <w:tcW w:w="11761" w:type="dxa"/>
            <w:shd w:val="clear" w:color="auto" w:fill="262626" w:themeFill="text1" w:themeFillTint="D9"/>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005D0276" w14:paraId="70BD3108" w14:textId="77777777">
        <w:trPr>
          <w:trHeight w:val="292"/>
          <w:jc w:val="center"/>
        </w:trPr>
        <w:tc>
          <w:tcPr>
            <w:tcW w:w="11761" w:type="dxa"/>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Pr>
          <w:p w:rsidRPr="002E2CA7" w:rsidR="00BC4D9D" w:rsidP="23248BE6" w:rsidRDefault="00BC4D9D" w14:paraId="15F55C8A" w14:textId="77777777">
            <w:pPr>
              <w:rPr>
                <w:rFonts w:asciiTheme="minorHAnsi" w:hAnsiTheme="minorHAnsi" w:eastAsiaTheme="minorEastAsia" w:cstheme="minorBidi"/>
                <w:lang w:eastAsia="es-CL"/>
              </w:rPr>
            </w:pPr>
          </w:p>
        </w:tc>
      </w:tr>
      <w:tr w:rsidRPr="00C337FA" w:rsidR="00BC4D9D" w:rsidTr="005D0276" w14:paraId="1CAE9E8B" w14:textId="77777777">
        <w:trPr>
          <w:trHeight w:val="282"/>
          <w:jc w:val="center"/>
        </w:trPr>
        <w:tc>
          <w:tcPr>
            <w:tcW w:w="11761" w:type="dxa"/>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Pr>
          <w:p w:rsidRPr="002E2CA7" w:rsidR="00BC4D9D" w:rsidP="23248BE6" w:rsidRDefault="00BC4D9D" w14:paraId="409EBF3B" w14:textId="77777777">
            <w:pPr>
              <w:rPr>
                <w:rFonts w:asciiTheme="minorHAnsi" w:hAnsiTheme="minorHAnsi" w:eastAsiaTheme="minorEastAsia" w:cstheme="minorBidi"/>
                <w:lang w:eastAsia="es-CL"/>
              </w:rPr>
            </w:pPr>
          </w:p>
        </w:tc>
      </w:tr>
      <w:tr w:rsidRPr="00C337FA" w:rsidR="00BC4D9D" w:rsidTr="005D0276" w14:paraId="12097B40" w14:textId="77777777">
        <w:trPr>
          <w:trHeight w:val="413"/>
          <w:jc w:val="center"/>
        </w:trPr>
        <w:tc>
          <w:tcPr>
            <w:tcW w:w="11761" w:type="dxa"/>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rsidRPr="002E2CA7" w:rsidR="00BC4D9D" w:rsidP="23248BE6" w:rsidRDefault="00BC4D9D" w14:paraId="1B93C7DF" w14:textId="77777777">
            <w:pPr>
              <w:rPr>
                <w:rFonts w:asciiTheme="minorHAnsi" w:hAnsiTheme="minorHAns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005D0276" w14:paraId="2EC17DAB" w14:textId="77777777">
        <w:trPr>
          <w:trHeight w:val="411"/>
        </w:trPr>
        <w:tc>
          <w:tcPr>
            <w:tcW w:w="12994" w:type="dxa"/>
            <w:shd w:val="clear" w:color="auto" w:fill="262626" w:themeFill="text1" w:themeFillTint="D9"/>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rsidTr="005D0276" w14:paraId="7C7BD565" w14:textId="77777777">
        <w:trPr>
          <w:trHeight w:val="1713"/>
        </w:trPr>
        <w:tc>
          <w:tcPr>
            <w:tcW w:w="12994" w:type="dxa"/>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6033A9FF" w:rsidRDefault="6033A9FF" w14:paraId="7F04B65E" w14:textId="61083D39">
      <w:pPr>
        <w:rPr>
          <w:rFonts w:asciiTheme="minorHAnsi" w:hAnsiTheme="minorHAnsi" w:eastAsiaTheme="minorEastAsia" w:cstheme="minorBidi"/>
          <w:sz w:val="22"/>
          <w:szCs w:val="22"/>
        </w:rPr>
      </w:pPr>
      <w:bookmarkStart w:name="_GoBack" w:id="0"/>
      <w:bookmarkEnd w:id="0"/>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DF0" w:rsidP="00B2162E" w:rsidRDefault="006F0DF0" w14:paraId="203F1885" w14:textId="77777777">
      <w:r>
        <w:separator/>
      </w:r>
    </w:p>
  </w:endnote>
  <w:endnote w:type="continuationSeparator" w:id="0">
    <w:p w:rsidR="006F0DF0" w:rsidP="00B2162E" w:rsidRDefault="006F0DF0" w14:paraId="2112DA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DF0" w:rsidP="00B2162E" w:rsidRDefault="006F0DF0" w14:paraId="6C6BC995" w14:textId="77777777">
      <w:r>
        <w:separator/>
      </w:r>
    </w:p>
  </w:footnote>
  <w:footnote w:type="continuationSeparator" w:id="0">
    <w:p w:rsidR="006F0DF0" w:rsidP="00B2162E" w:rsidRDefault="006F0DF0" w14:paraId="5D92C479"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1"/>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1"/>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1"/>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e922d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a3030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8847f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8"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4"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6"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7"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0"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2"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3"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1">
    <w:abstractNumId w:val="18"/>
  </w:num>
  <w:num w:numId="2">
    <w:abstractNumId w:val="4"/>
  </w:num>
  <w:num w:numId="3">
    <w:abstractNumId w:val="15"/>
  </w:num>
  <w:num w:numId="4">
    <w:abstractNumId w:val="21"/>
  </w:num>
  <w:num w:numId="5">
    <w:abstractNumId w:val="22"/>
  </w:num>
  <w:num w:numId="6">
    <w:abstractNumId w:val="7"/>
  </w:num>
  <w:num w:numId="7">
    <w:abstractNumId w:val="16"/>
  </w:num>
  <w:num w:numId="8">
    <w:abstractNumId w:val="5"/>
  </w:num>
  <w:num w:numId="9">
    <w:abstractNumId w:val="12"/>
  </w:num>
  <w:num w:numId="10">
    <w:abstractNumId w:val="9"/>
  </w:num>
  <w:num w:numId="11">
    <w:abstractNumId w:val="6"/>
  </w:num>
  <w:num w:numId="12">
    <w:abstractNumId w:val="11"/>
  </w:num>
  <w:num w:numId="13">
    <w:abstractNumId w:val="3"/>
  </w:num>
  <w:num w:numId="14">
    <w:abstractNumId w:val="1"/>
  </w:num>
  <w:num w:numId="15">
    <w:abstractNumId w:val="0"/>
  </w:num>
  <w:num w:numId="16">
    <w:abstractNumId w:val="13"/>
  </w:num>
  <w:num w:numId="17">
    <w:abstractNumId w:val="19"/>
  </w:num>
  <w:num w:numId="18">
    <w:abstractNumId w:val="17"/>
  </w:num>
  <w:num w:numId="19">
    <w:abstractNumId w:val="10"/>
  </w:num>
  <w:num w:numId="20">
    <w:abstractNumId w:val="2"/>
  </w:num>
  <w:num w:numId="21">
    <w:abstractNumId w:val="8"/>
  </w:num>
  <w:num w:numId="22">
    <w:abstractNumId w:val="20"/>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purl.org/dc/elements/1.1/"/>
    <ds:schemaRef ds:uri="http://purl.org/dc/dcmitype/"/>
    <ds:schemaRef ds:uri="126e8a1c-9ea9-435a-ac89-d06c80d62e3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María Cecilia Assef T.</lastModifiedBy>
  <revision>67</revision>
  <lastPrinted>2021-11-25T12:30:00.0000000Z</lastPrinted>
  <dcterms:created xsi:type="dcterms:W3CDTF">2022-08-25T15:56:00.0000000Z</dcterms:created>
  <dcterms:modified xsi:type="dcterms:W3CDTF">2023-08-03T15:39:59.6112332Z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