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AI Search DOCX Test</w:t>
      </w:r>
    </w:p>
    <w:p>
      <w:r>
        <w:t>This DOCX document explains that local semantic search can retrieve office documents by meaning.</w:t>
      </w:r>
    </w:p>
    <w:p>
      <w:r>
        <w:t>Ollama generates embeddings locally and Chroma persists vectors for semantic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