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90" w:rsidRPr="003622C8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:rsidR="006F1190" w:rsidRPr="00BD0706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Agent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A3139">
        <w:rPr>
          <w:rFonts w:ascii="Times New Roman" w:hAnsi="Times New Roman" w:cs="Times New Roman"/>
          <w:sz w:val="32"/>
          <w:szCs w:val="32"/>
        </w:rPr>
        <w:t>artificial intelligence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F1190" w:rsidRPr="00EA3139" w:rsidRDefault="00221C05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:rsidR="006F1190" w:rsidRDefault="001468E4" w:rsidP="00146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68E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468E4">
        <w:rPr>
          <w:rFonts w:ascii="Times New Roman" w:hAnsi="Times New Roman" w:cs="Times New Roman"/>
          <w:sz w:val="28"/>
          <w:szCs w:val="28"/>
        </w:rPr>
        <w:t xml:space="preserve"> electronic payment system of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 is based on cryptographic proof rather than the trust betwee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1468E4">
        <w:rPr>
          <w:rFonts w:ascii="Times New Roman" w:hAnsi="Times New Roman" w:cs="Times New Roman"/>
          <w:sz w:val="28"/>
          <w:szCs w:val="28"/>
        </w:rPr>
        <w:t xml:space="preserve">each other as its transaction history cannot be changed unless redoing all proof of work of all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, which play a critical role of being a trust intermediary and this can be widely used in reality such as recording charitable contribution to avoid corruption. Moreover,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 has introduced the controllable anonymity scheme, and this enhances users’ safety and anonymity by using this technology, for instance, we can take advantage of this property of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 to make identification cards, and it not only can protect our privacy but verify our identity.</w:t>
      </w:r>
    </w:p>
    <w:p w:rsidR="006F1190" w:rsidRPr="000D05FE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Agent</w:t>
      </w:r>
    </w:p>
    <w:p w:rsidR="006F1190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8E4">
        <w:rPr>
          <w:rFonts w:ascii="Times New Roman" w:hAnsi="Times New Roman" w:cs="Times New Roman"/>
          <w:sz w:val="28"/>
          <w:szCs w:val="28"/>
        </w:rPr>
        <w:t xml:space="preserve">While an increasing number of people are making investments in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, the majority of investors cannot get such profit for being inconsiderable to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’ dynamics and the critical factors that influence the trends of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. Therefore, raising people’s awareness of vital factors can help us to be wise investors. Although market prediction is demanding for its complex nature [6, 7], the dynamics are predictable and understandable to some degree. For example, when there is a shortage of the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, its price will be increased by their sellers as investors who regard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 as a profitable investment opportunity will have a </w:t>
      </w:r>
      <w:r w:rsidRPr="001468E4">
        <w:rPr>
          <w:rFonts w:ascii="Times New Roman" w:hAnsi="Times New Roman" w:cs="Times New Roman"/>
          <w:sz w:val="28"/>
          <w:szCs w:val="28"/>
        </w:rPr>
        <w:lastRenderedPageBreak/>
        <w:t xml:space="preserve">strong desire to pay for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. Furthermore, the price of </w:t>
      </w:r>
      <w:proofErr w:type="spellStart"/>
      <w:r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468E4">
        <w:rPr>
          <w:rFonts w:ascii="Times New Roman" w:hAnsi="Times New Roman" w:cs="Times New Roman"/>
          <w:sz w:val="28"/>
          <w:szCs w:val="28"/>
        </w:rPr>
        <w:t xml:space="preserve"> may be easily influenced by some influential external factors such as political factors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68E4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F1190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7B9C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:rsidR="006F1190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7B9C">
        <w:rPr>
          <w:rFonts w:ascii="Times New Roman" w:hAnsi="Times New Roman" w:cs="Times New Roman"/>
          <w:sz w:val="28"/>
          <w:szCs w:val="28"/>
        </w:rPr>
        <w:t xml:space="preserve">The aim of admin is to approve the </w:t>
      </w:r>
      <w:r w:rsidR="001468E4"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>agents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B9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When a miner cracks an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to record a block of transactions to public ledger named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created when the block is added to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>. It allows people to store and transfer through encryption protocol and distributed network</w:t>
      </w:r>
      <w:r w:rsidR="001468E4">
        <w:rPr>
          <w:rFonts w:ascii="Times New Roman" w:hAnsi="Times New Roman" w:cs="Times New Roman"/>
          <w:sz w:val="28"/>
          <w:szCs w:val="28"/>
        </w:rPr>
        <w:t>.</w:t>
      </w:r>
      <w:r w:rsidR="001468E4" w:rsidRPr="001468E4"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Mining is a necessary and competitive component of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system. The miner with more computational power has a better chance of finding </w:t>
      </w:r>
      <w:r w:rsidR="001468E4">
        <w:rPr>
          <w:rFonts w:ascii="Times New Roman" w:hAnsi="Times New Roman" w:cs="Times New Roman"/>
          <w:sz w:val="28"/>
          <w:szCs w:val="28"/>
        </w:rPr>
        <w:t xml:space="preserve">a new coin than that of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 xml:space="preserve">less </w:t>
      </w:r>
      <w:r w:rsidR="001468E4" w:rsidRPr="001468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the first and one of the leading digital currencies (its market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capitalisation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had more than $ 7 billion in 2014, and then it increased significantly </w:t>
      </w:r>
      <w:r w:rsidR="001468E4">
        <w:rPr>
          <w:rFonts w:ascii="Times New Roman" w:hAnsi="Times New Roman" w:cs="Times New Roman"/>
          <w:sz w:val="28"/>
          <w:szCs w:val="28"/>
        </w:rPr>
        <w:t>to $ 29 billion in 2017)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 which was first introduced by Satoshi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in 2008. Among many features of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, the most impressive one is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that it can remove the involvement of traditional financial sectors and monetary authorities effectively due to its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network features</w:t>
      </w:r>
      <w:r w:rsidR="001468E4">
        <w:rPr>
          <w:rFonts w:ascii="Times New Roman" w:hAnsi="Times New Roman" w:cs="Times New Roman"/>
          <w:sz w:val="28"/>
          <w:szCs w:val="28"/>
        </w:rPr>
        <w:t>.</w:t>
      </w:r>
    </w:p>
    <w:p w:rsidR="006F1190" w:rsidRPr="00EA3139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F1190" w:rsidRPr="00EA3139">
        <w:rPr>
          <w:rFonts w:ascii="Times New Roman" w:hAnsi="Times New Roman" w:cs="Times New Roman"/>
          <w:b/>
          <w:bCs/>
          <w:sz w:val="32"/>
          <w:szCs w:val="32"/>
        </w:rPr>
        <w:t xml:space="preserve">rtificial intelligence 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39">
        <w:rPr>
          <w:rFonts w:ascii="Times New Roman" w:hAnsi="Times New Roman" w:cs="Times New Roman"/>
          <w:sz w:val="28"/>
          <w:szCs w:val="28"/>
        </w:rPr>
        <w:t xml:space="preserve">The application of advanced digital, smart technologies, robotic systems, new materials and design techniques, creation of large data processing systems, computer-aided learning and artificial intelligence (AI) are relevant for various branches of science and technology, including manned space programs. Some technology concepts and pilot systems based on the AI (3-D computer vision, automated systems for planning and evaluating the activities of cosmonauts, inquiry and communications system) were developed in the industry over several </w:t>
      </w:r>
      <w:proofErr w:type="gramStart"/>
      <w:r w:rsidRPr="00EA3139">
        <w:rPr>
          <w:rFonts w:ascii="Times New Roman" w:hAnsi="Times New Roman" w:cs="Times New Roman"/>
          <w:sz w:val="28"/>
          <w:szCs w:val="28"/>
        </w:rPr>
        <w:t>decades .</w:t>
      </w:r>
      <w:proofErr w:type="gramEnd"/>
    </w:p>
    <w:p w:rsidR="006F1190" w:rsidRDefault="006F1190" w:rsidP="006F1190"/>
    <w:p w:rsidR="00A93FA4" w:rsidRDefault="00A93FA4"/>
    <w:sectPr w:rsidR="00A93FA4" w:rsidSect="0057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90"/>
    <w:rsid w:val="001468E4"/>
    <w:rsid w:val="00221C05"/>
    <w:rsid w:val="006F1190"/>
    <w:rsid w:val="00A9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9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2019-10-04T04:02:00Z</dcterms:created>
  <dcterms:modified xsi:type="dcterms:W3CDTF">2019-10-04T04:41:00Z</dcterms:modified>
</cp:coreProperties>
</file>