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2E"/>
          <w:sz w:val="40"/>
          <w:szCs w:val="40"/>
        </w:rPr>
        <w:t xml:space="preserve">Craton Technologies Landing Page Review</w:t>
      </w:r>
    </w:p>
    <w:p>
      <w:pPr>
        <w:pBdr>
          <w:bottom w:val="single" w:color="8FA478" w:sz="8" w:space="6"/>
        </w:pBdr>
        <w:spacing w:after="240"/>
      </w:pPr>
      <w:r>
        <w:rPr>
          <w:rFonts w:ascii="Calibri" w:cs="Calibri" w:eastAsia="Calibri" w:hAnsi="Calibri"/>
          <w:color w:val="5F655A"/>
          <w:sz w:val="23"/>
          <w:szCs w:val="23"/>
        </w:rPr>
        <w:t xml:space="preserve">UI/design, SEO and user-ease analysis, with peer comparison and a prioritised change list</w:t>
      </w:r>
    </w:p>
    <w:p>
      <w:pPr>
        <w:spacing w:after="120" w:line="276"/>
      </w:pPr>
      <w:r>
        <w:rPr>
          <w:rFonts w:ascii="Calibri" w:cs="Calibri" w:eastAsia="Calibri" w:hAnsi="Calibri"/>
          <w:b/>
          <w:bCs/>
          <w:sz w:val="22"/>
          <w:szCs w:val="22"/>
        </w:rPr>
        <w:t xml:space="preserve">Page reviewed: </w:t>
      </w:r>
      <w:r>
        <w:rPr>
          <w:rFonts w:ascii="Calibri" w:cs="Calibri" w:eastAsia="Calibri" w:hAnsi="Calibri"/>
          <w:sz w:val="22"/>
          <w:szCs w:val="22"/>
        </w:rPr>
        <w:t xml:space="preserve">craton-v2.html (single self-contained page, about 900 lines)</w:t>
      </w:r>
    </w:p>
    <w:p>
      <w:pPr>
        <w:spacing w:after="120" w:line="276"/>
      </w:pPr>
      <w:r>
        <w:rPr>
          <w:rFonts w:ascii="Calibri" w:cs="Calibri" w:eastAsia="Calibri" w:hAnsi="Calibri"/>
          <w:b/>
          <w:bCs/>
          <w:sz w:val="22"/>
          <w:szCs w:val="22"/>
        </w:rPr>
        <w:t xml:space="preserve">Framing: </w:t>
      </w:r>
      <w:r>
        <w:rPr>
          <w:rFonts w:ascii="Calibri" w:cs="Calibri" w:eastAsia="Calibri" w:hAnsi="Calibri"/>
          <w:sz w:val="22"/>
          <w:szCs w:val="22"/>
        </w:rPr>
        <w:t xml:space="preserve">Craton is not an IT services provider. It is a product and IP company with two products: RAccelerator (EU MDR/IVDR regulatory AI) and ReviewsIntel (agentic commerce). It was therefore compared with two peer sets: regulatory/quality software for MedTech (Greenlight Guru, Qualio, RegDesk, Ketryx, Veeva Vault) and AI-product startups with strong brand sites. The comparison comes from general knowledge of how those sites are built, not a live crawl, so verify specifics before quoting them.</w:t>
      </w:r>
    </w:p>
    <w:p>
      <w:pPr>
        <w:spacing w:after="120" w:line="276"/>
      </w:pPr>
      <w:r>
        <w:rPr>
          <w:rFonts w:ascii="Calibri" w:cs="Calibri" w:eastAsia="Calibri" w:hAnsi="Calibri"/>
          <w:b/>
          <w:bCs/>
          <w:sz w:val="22"/>
          <w:szCs w:val="22"/>
        </w:rPr>
        <w:t xml:space="preserve">Overall: </w:t>
      </w:r>
      <w:r>
        <w:rPr>
          <w:rFonts w:ascii="Calibri" w:cs="Calibri" w:eastAsia="Calibri" w:hAnsi="Calibri"/>
          <w:sz w:val="22"/>
          <w:szCs w:val="22"/>
        </w:rPr>
        <w:t xml:space="preserve">The page is well built. It has real accessibility work (skip link, ARIA tabs, focus states, reduced-motion toggle), honest claims and disclaimers, and a good form flow. The weaknesses are that it is too abstract for a first-time visitor, thin on SEO basics, and light on proof.</w:t>
      </w:r>
    </w:p>
    <w:p>
      <w:pPr>
        <w:pStyle w:val="Heading1"/>
        <w:spacing w:after="140" w:before="320"/>
      </w:pPr>
      <w:r>
        <w:rPr>
          <w:rFonts w:ascii="Calibri" w:cs="Calibri" w:eastAsia="Calibri" w:hAnsi="Calibri"/>
          <w:b/>
          <w:bCs/>
          <w:color w:val="1F3A2E"/>
          <w:sz w:val="30"/>
          <w:szCs w:val="30"/>
        </w:rPr>
        <w:t xml:space="preserve">1. UI / design</w:t>
      </w:r>
    </w:p>
    <w:p>
      <w:pPr>
        <w:pStyle w:val="Heading2"/>
        <w:spacing w:after="100" w:before="200"/>
      </w:pPr>
      <w:r>
        <w:rPr>
          <w:rFonts w:ascii="Calibri" w:cs="Calibri" w:eastAsia="Calibri" w:hAnsi="Calibri"/>
          <w:b/>
          <w:bCs/>
          <w:color w:val="3C5A48"/>
          <w:sz w:val="24"/>
          <w:szCs w:val="24"/>
        </w:rPr>
        <w:t xml:space="preserve">High impact</w:t>
      </w:r>
    </w:p>
    <w:p>
      <w:pPr>
        <w:pStyle w:val="ListParagraph"/>
        <w:numPr>
          <w:ilvl w:val="0"/>
          <w:numId w:val="2"/>
        </w:numPr>
        <w:spacing w:after="100" w:line="276"/>
      </w:pPr>
      <w:r>
        <w:rPr>
          <w:rFonts w:ascii="Calibri" w:cs="Calibri" w:eastAsia="Calibri" w:hAnsi="Calibri"/>
          <w:b/>
          <w:bCs/>
          <w:sz w:val="22"/>
          <w:szCs w:val="22"/>
        </w:rPr>
        <w:t xml:space="preserve">The hero says nothing concrete.</w:t>
      </w:r>
      <w:r>
        <w:rPr>
          <w:rFonts w:ascii="Calibri" w:cs="Calibri" w:eastAsia="Calibri" w:hAnsi="Calibri"/>
          <w:sz w:val="22"/>
          <w:szCs w:val="22"/>
        </w:rPr>
        <w:t xml:space="preserve"> "Bold ideas. Engineered forward." could be any company. Peers lead with the job: "AI for EU MDR/IVDR technical documentation and GSPR gap assessment." Keep the poetic line as a kicker and make the H1 or subhead state what the product does and for whom.</w:t>
      </w:r>
    </w:p>
    <w:p>
      <w:pPr>
        <w:pStyle w:val="ListParagraph"/>
        <w:numPr>
          <w:ilvl w:val="0"/>
          <w:numId w:val="2"/>
        </w:numPr>
        <w:spacing w:after="100" w:line="276"/>
      </w:pPr>
      <w:r>
        <w:rPr>
          <w:rFonts w:ascii="Calibri" w:cs="Calibri" w:eastAsia="Calibri" w:hAnsi="Calibri"/>
          <w:b/>
          <w:bCs/>
          <w:sz w:val="22"/>
          <w:szCs w:val="22"/>
        </w:rPr>
        <w:t xml:space="preserve">There is no real product visual.</w:t>
      </w:r>
      <w:r>
        <w:rPr>
          <w:rFonts w:ascii="Calibri" w:cs="Calibri" w:eastAsia="Calibri" w:hAnsi="Calibri"/>
          <w:sz w:val="22"/>
          <w:szCs w:val="22"/>
        </w:rPr>
        <w:t xml:space="preserve"> The page has zero images. The GSPR table mock-up is the strongest asset but sits below the fold. Move it up, or add a compact version beside the headline.</w:t>
      </w:r>
    </w:p>
    <w:p>
      <w:pPr>
        <w:pStyle w:val="ListParagraph"/>
        <w:numPr>
          <w:ilvl w:val="0"/>
          <w:numId w:val="2"/>
        </w:numPr>
        <w:spacing w:after="100" w:line="276"/>
      </w:pPr>
      <w:r>
        <w:rPr>
          <w:rFonts w:ascii="Calibri" w:cs="Calibri" w:eastAsia="Calibri" w:hAnsi="Calibri"/>
          <w:b/>
          <w:bCs/>
          <w:sz w:val="22"/>
          <w:szCs w:val="22"/>
        </w:rPr>
        <w:t xml:space="preserve">The hero is dominated by a canvas animation.</w:t>
      </w:r>
      <w:r>
        <w:rPr>
          <w:rFonts w:ascii="Calibri" w:cs="Calibri" w:eastAsia="Calibri" w:hAnsi="Calibri"/>
          <w:sz w:val="22"/>
          <w:szCs w:val="22"/>
        </w:rPr>
        <w:t xml:space="preserve"> It carries no information, and the five phase buttons (Ideas, Focus, Innovation, Forward, Craton) repeat the Approach section. They add clutter and compete with the CTA. Simplify or remove them.</w:t>
      </w:r>
    </w:p>
    <w:p>
      <w:pPr>
        <w:pStyle w:val="ListParagraph"/>
        <w:numPr>
          <w:ilvl w:val="0"/>
          <w:numId w:val="2"/>
        </w:numPr>
        <w:spacing w:after="100" w:line="276"/>
      </w:pPr>
      <w:r>
        <w:rPr>
          <w:rFonts w:ascii="Calibri" w:cs="Calibri" w:eastAsia="Calibri" w:hAnsi="Calibri"/>
          <w:b/>
          <w:bCs/>
          <w:sz w:val="22"/>
          <w:szCs w:val="22"/>
        </w:rPr>
        <w:t xml:space="preserve">The primary CTA is weak.</w:t>
      </w:r>
      <w:r>
        <w:rPr>
          <w:rFonts w:ascii="Calibri" w:cs="Calibri" w:eastAsia="Calibri" w:hAnsi="Calibri"/>
          <w:sz w:val="22"/>
          <w:szCs w:val="22"/>
        </w:rPr>
        <w:t xml:space="preserve"> "Explore our products" and "Let's build what's next" ask for nothing. Use "Request a pilot" or "Book a demo" in the header and hero. The real conversion path is currently buried at the bottom.</w:t>
      </w:r>
    </w:p>
    <w:p>
      <w:pPr>
        <w:pStyle w:val="ListParagraph"/>
        <w:numPr>
          <w:ilvl w:val="0"/>
          <w:numId w:val="2"/>
        </w:numPr>
        <w:spacing w:after="100" w:line="276"/>
      </w:pPr>
      <w:r>
        <w:rPr>
          <w:rFonts w:ascii="Calibri" w:cs="Calibri" w:eastAsia="Calibri" w:hAnsi="Calibri"/>
          <w:b/>
          <w:bCs/>
          <w:sz w:val="22"/>
          <w:szCs w:val="22"/>
        </w:rPr>
        <w:t xml:space="preserve">Tiny text and low contrast.</w:t>
      </w:r>
      <w:r>
        <w:rPr>
          <w:rFonts w:ascii="Calibri" w:cs="Calibri" w:eastAsia="Calibri" w:hAnsi="Calibri"/>
          <w:sz w:val="22"/>
          <w:szCs w:val="22"/>
        </w:rPr>
        <w:t xml:space="preserve"> Eyebrows are 10.5px, the brand sub-label 7.5px, superscripts 8px, and the proof line and ledger 11-11.5px in grey on dark. Raise supporting text to at least 12-13px and labels to at least 11px, and check greys against WCAG AA.</w:t>
      </w:r>
    </w:p>
    <w:p>
      <w:pPr>
        <w:pStyle w:val="Heading2"/>
        <w:spacing w:after="100" w:before="200"/>
      </w:pPr>
      <w:r>
        <w:rPr>
          <w:rFonts w:ascii="Calibri" w:cs="Calibri" w:eastAsia="Calibri" w:hAnsi="Calibri"/>
          <w:b/>
          <w:bCs/>
          <w:color w:val="3C5A48"/>
          <w:sz w:val="24"/>
          <w:szCs w:val="24"/>
        </w:rPr>
        <w:t xml:space="preserve">Medium impact</w:t>
      </w:r>
    </w:p>
    <w:p>
      <w:pPr>
        <w:pStyle w:val="ListParagraph"/>
        <w:numPr>
          <w:ilvl w:val="0"/>
          <w:numId w:val="3"/>
        </w:numPr>
        <w:spacing w:after="100" w:line="276"/>
      </w:pPr>
      <w:r>
        <w:rPr>
          <w:rFonts w:ascii="Calibri" w:cs="Calibri" w:eastAsia="Calibri" w:hAnsi="Calibri"/>
          <w:b/>
          <w:bCs/>
          <w:sz w:val="22"/>
          <w:szCs w:val="22"/>
        </w:rPr>
        <w:t xml:space="preserve">Heavy dark/light alternation.</w:t>
      </w:r>
      <w:r>
        <w:rPr>
          <w:rFonts w:ascii="Calibri" w:cs="Calibri" w:eastAsia="Calibri" w:hAnsi="Calibri"/>
          <w:sz w:val="22"/>
          <w:szCs w:val="22"/>
        </w:rPr>
        <w:t xml:space="preserve"> Two light sections in a row (Approach, Company) blur together. Vary the layout or add a divider.</w:t>
      </w:r>
    </w:p>
    <w:p>
      <w:pPr>
        <w:pStyle w:val="ListParagraph"/>
        <w:numPr>
          <w:ilvl w:val="0"/>
          <w:numId w:val="3"/>
        </w:numPr>
        <w:spacing w:after="100" w:line="276"/>
      </w:pPr>
      <w:r>
        <w:rPr>
          <w:rFonts w:ascii="Calibri" w:cs="Calibri" w:eastAsia="Calibri" w:hAnsi="Calibri"/>
          <w:b/>
          <w:bCs/>
          <w:sz w:val="22"/>
          <w:szCs w:val="22"/>
        </w:rPr>
        <w:t xml:space="preserve">The proof strip repeats itself.</w:t>
      </w:r>
      <w:r>
        <w:rPr>
          <w:rFonts w:ascii="Calibri" w:cs="Calibri" w:eastAsia="Calibri" w:hAnsi="Calibri"/>
          <w:sz w:val="22"/>
          <w:szCs w:val="22"/>
        </w:rPr>
        <w:t xml:space="preserve"> "3 granted, 9 pending" appears in the hero, the ledger and the founder card. Show it once, large, and use the space for a pilot or partner logo, a quote or a metric.</w:t>
      </w:r>
    </w:p>
    <w:p>
      <w:pPr>
        <w:pStyle w:val="ListParagraph"/>
        <w:numPr>
          <w:ilvl w:val="0"/>
          <w:numId w:val="3"/>
        </w:numPr>
        <w:spacing w:after="100" w:line="276"/>
      </w:pPr>
      <w:r>
        <w:rPr>
          <w:rFonts w:ascii="Calibri" w:cs="Calibri" w:eastAsia="Calibri" w:hAnsi="Calibri"/>
          <w:b/>
          <w:bCs/>
          <w:sz w:val="22"/>
          <w:szCs w:val="22"/>
        </w:rPr>
        <w:t xml:space="preserve">The team section is job titles only, with no faces or names.</w:t>
      </w:r>
      <w:r>
        <w:rPr>
          <w:rFonts w:ascii="Calibri" w:cs="Calibri" w:eastAsia="Calibri" w:hAnsi="Calibri"/>
          <w:sz w:val="22"/>
          <w:szCs w:val="22"/>
        </w:rPr>
        <w:t xml:space="preserve"> That is honest but reads as thin. Add the founder photo and a LinkedIn link, and name the co-founders when they agree.</w:t>
      </w:r>
    </w:p>
    <w:p>
      <w:pPr>
        <w:pStyle w:val="ListParagraph"/>
        <w:numPr>
          <w:ilvl w:val="0"/>
          <w:numId w:val="3"/>
        </w:numPr>
        <w:spacing w:after="100" w:line="276"/>
      </w:pPr>
      <w:r>
        <w:rPr>
          <w:rFonts w:ascii="Calibri" w:cs="Calibri" w:eastAsia="Calibri" w:hAnsi="Calibri"/>
          <w:b/>
          <w:bCs/>
          <w:sz w:val="22"/>
          <w:szCs w:val="22"/>
        </w:rPr>
        <w:t xml:space="preserve">The two products carry unequal weight.</w:t>
      </w:r>
      <w:r>
        <w:rPr>
          <w:rFonts w:ascii="Calibri" w:cs="Calibri" w:eastAsia="Calibri" w:hAnsi="Calibri"/>
          <w:sz w:val="22"/>
          <w:szCs w:val="22"/>
        </w:rPr>
        <w:t xml:space="preserve"> RAccelerator has a real table and ReviewsIntel a conceptual flow, in tabs. A visitor may never click the second tab. Show both as cards side by side, then expand.</w:t>
      </w:r>
    </w:p>
    <w:p>
      <w:pPr>
        <w:pStyle w:val="ListParagraph"/>
        <w:numPr>
          <w:ilvl w:val="0"/>
          <w:numId w:val="3"/>
        </w:numPr>
        <w:spacing w:after="100" w:line="276"/>
      </w:pPr>
      <w:r>
        <w:rPr>
          <w:rFonts w:ascii="Calibri" w:cs="Calibri" w:eastAsia="Calibri" w:hAnsi="Calibri"/>
          <w:b/>
          <w:bCs/>
          <w:sz w:val="22"/>
          <w:szCs w:val="22"/>
        </w:rPr>
        <w:t xml:space="preserve">Mobile.</w:t>
      </w:r>
      <w:r>
        <w:rPr>
          <w:rFonts w:ascii="Calibri" w:cs="Calibri" w:eastAsia="Calibri" w:hAnsi="Calibri"/>
          <w:sz w:val="22"/>
          <w:szCs w:val="22"/>
        </w:rPr>
        <w:t xml:space="preserve"> Only three breakpoints (1100, 900, 600). Test the sticky header, the phase row, the product table (needs horizontal scroll) and the hero at 360-390px.</w:t>
      </w:r>
    </w:p>
    <w:p>
      <w:pPr>
        <w:pStyle w:val="Heading1"/>
        <w:spacing w:after="140" w:before="320"/>
      </w:pPr>
      <w:r>
        <w:rPr>
          <w:rFonts w:ascii="Calibri" w:cs="Calibri" w:eastAsia="Calibri" w:hAnsi="Calibri"/>
          <w:b/>
          <w:bCs/>
          <w:color w:val="1F3A2E"/>
          <w:sz w:val="30"/>
          <w:szCs w:val="30"/>
        </w:rPr>
        <w:t xml:space="preserve">2. SEO</w:t>
      </w:r>
    </w:p>
    <w:p>
      <w:pPr>
        <w:pStyle w:val="ListParagraph"/>
        <w:numPr>
          <w:ilvl w:val="0"/>
          <w:numId w:val="4"/>
        </w:numPr>
        <w:spacing w:after="100" w:line="276"/>
      </w:pPr>
      <w:r>
        <w:rPr>
          <w:rFonts w:ascii="Calibri" w:cs="Calibri" w:eastAsia="Calibri" w:hAnsi="Calibri"/>
          <w:b/>
          <w:bCs/>
          <w:sz w:val="22"/>
          <w:szCs w:val="22"/>
        </w:rPr>
        <w:t xml:space="preserve">The title is just "Craton Technologies".</w:t>
      </w:r>
      <w:r>
        <w:rPr>
          <w:rFonts w:ascii="Calibri" w:cs="Calibri" w:eastAsia="Calibri" w:hAnsi="Calibri"/>
          <w:sz w:val="22"/>
          <w:szCs w:val="22"/>
        </w:rPr>
        <w:t xml:space="preserve"> Use something like "Craton Technologies | AI for EU MDR &amp; IVDR Regulatory Affairs (RAccelerator)", 50-60 characters.</w:t>
      </w:r>
    </w:p>
    <w:p>
      <w:pPr>
        <w:pStyle w:val="ListParagraph"/>
        <w:numPr>
          <w:ilvl w:val="0"/>
          <w:numId w:val="4"/>
        </w:numPr>
        <w:spacing w:after="100" w:line="276"/>
      </w:pPr>
      <w:r>
        <w:rPr>
          <w:rFonts w:ascii="Calibri" w:cs="Calibri" w:eastAsia="Calibri" w:hAnsi="Calibri"/>
          <w:b/>
          <w:bCs/>
          <w:sz w:val="22"/>
          <w:szCs w:val="22"/>
        </w:rPr>
        <w:t xml:space="preserve">The H1 has no keywords.</w:t>
      </w:r>
      <w:r>
        <w:rPr>
          <w:rFonts w:ascii="Calibri" w:cs="Calibri" w:eastAsia="Calibri" w:hAnsi="Calibri"/>
          <w:sz w:val="22"/>
          <w:szCs w:val="22"/>
        </w:rPr>
        <w:t xml:space="preserve"> Put the target phrase (EU MDR IVDR AI, GSPR gap assessment) in the H1 or first paragraph.</w:t>
      </w:r>
    </w:p>
    <w:p>
      <w:pPr>
        <w:pStyle w:val="ListParagraph"/>
        <w:numPr>
          <w:ilvl w:val="0"/>
          <w:numId w:val="4"/>
        </w:numPr>
        <w:spacing w:after="100" w:line="276"/>
      </w:pPr>
      <w:r>
        <w:rPr>
          <w:rFonts w:ascii="Calibri" w:cs="Calibri" w:eastAsia="Calibri" w:hAnsi="Calibri"/>
          <w:b/>
          <w:bCs/>
          <w:sz w:val="22"/>
          <w:szCs w:val="22"/>
        </w:rPr>
        <w:t xml:space="preserve">Social and technical tags are missing.</w:t>
      </w:r>
      <w:r>
        <w:rPr>
          <w:rFonts w:ascii="Calibri" w:cs="Calibri" w:eastAsia="Calibri" w:hAnsi="Calibri"/>
          <w:sz w:val="22"/>
          <w:szCs w:val="22"/>
        </w:rPr>
        <w:t xml:space="preserve"> Add canonical, og:image (1200x630), og:url, og:site_name, Twitter/X card tags, favicon, apple-touch-icon, web manifest and a robots meta, plus robots.txt and sitemap.xml on the server.</w:t>
      </w:r>
    </w:p>
    <w:p>
      <w:pPr>
        <w:pStyle w:val="ListParagraph"/>
        <w:numPr>
          <w:ilvl w:val="0"/>
          <w:numId w:val="4"/>
        </w:numPr>
        <w:spacing w:after="100" w:line="276"/>
      </w:pPr>
      <w:r>
        <w:rPr>
          <w:rFonts w:ascii="Calibri" w:cs="Calibri" w:eastAsia="Calibri" w:hAnsi="Calibri"/>
          <w:b/>
          <w:bCs/>
          <w:sz w:val="22"/>
          <w:szCs w:val="22"/>
        </w:rPr>
        <w:t xml:space="preserve">Structured data is thin.</w:t>
      </w:r>
      <w:r>
        <w:rPr>
          <w:rFonts w:ascii="Calibri" w:cs="Calibri" w:eastAsia="Calibri" w:hAnsi="Calibri"/>
          <w:sz w:val="22"/>
          <w:szCs w:val="22"/>
        </w:rPr>
        <w:t xml:space="preserve"> Only an Organization block exists. Add logo, sameAs, contactPoint, and SoftwareApplication entries for RAccelerator (and ReviewsIntel when public). Add Person details for the founder if wanted.</w:t>
      </w:r>
    </w:p>
    <w:p>
      <w:pPr>
        <w:pStyle w:val="ListParagraph"/>
        <w:numPr>
          <w:ilvl w:val="0"/>
          <w:numId w:val="4"/>
        </w:numPr>
        <w:spacing w:after="100" w:line="276"/>
      </w:pPr>
      <w:r>
        <w:rPr>
          <w:rFonts w:ascii="Calibri" w:cs="Calibri" w:eastAsia="Calibri" w:hAnsi="Calibri"/>
          <w:b/>
          <w:bCs/>
          <w:sz w:val="22"/>
          <w:szCs w:val="22"/>
        </w:rPr>
        <w:t xml:space="preserve">Everything is on one page.</w:t>
      </w:r>
      <w:r>
        <w:rPr>
          <w:rFonts w:ascii="Calibri" w:cs="Calibri" w:eastAsia="Calibri" w:hAnsi="Calibri"/>
          <w:sz w:val="22"/>
          <w:szCs w:val="22"/>
        </w:rPr>
        <w:t xml:space="preserve"> One URL cannot rank for "MDR gap assessment software", "GSPR checklist" and "agentic commerce evidence" together. Give each product its own page and add content pages (GSPR guide, MDR vs IVDR classification explainer, a blog or resource hub). This is the biggest long-term SEO gain.</w:t>
      </w:r>
    </w:p>
    <w:p>
      <w:pPr>
        <w:pStyle w:val="ListParagraph"/>
        <w:numPr>
          <w:ilvl w:val="0"/>
          <w:numId w:val="4"/>
        </w:numPr>
        <w:spacing w:after="100" w:line="276"/>
      </w:pPr>
      <w:r>
        <w:rPr>
          <w:rFonts w:ascii="Calibri" w:cs="Calibri" w:eastAsia="Calibri" w:hAnsi="Calibri"/>
          <w:b/>
          <w:bCs/>
          <w:sz w:val="22"/>
          <w:szCs w:val="22"/>
        </w:rPr>
        <w:t xml:space="preserve">Product detail lives inside &lt;dialog&gt; elements.</w:t>
      </w:r>
      <w:r>
        <w:rPr>
          <w:rFonts w:ascii="Calibri" w:cs="Calibri" w:eastAsia="Calibri" w:hAnsi="Calibri"/>
          <w:sz w:val="22"/>
          <w:szCs w:val="22"/>
        </w:rPr>
        <w:t xml:space="preserve"> Content in closed dialogs and hidden tab panels is less visible to crawlers and not linkable. Move it into real, indexable sections or pages.</w:t>
      </w:r>
    </w:p>
    <w:p>
      <w:pPr>
        <w:pStyle w:val="ListParagraph"/>
        <w:numPr>
          <w:ilvl w:val="0"/>
          <w:numId w:val="4"/>
        </w:numPr>
        <w:spacing w:after="100" w:line="276"/>
      </w:pPr>
      <w:r>
        <w:rPr>
          <w:rFonts w:ascii="Calibri" w:cs="Calibri" w:eastAsia="Calibri" w:hAnsi="Calibri"/>
          <w:b/>
          <w:bCs/>
          <w:sz w:val="22"/>
          <w:szCs w:val="22"/>
        </w:rPr>
        <w:t xml:space="preserve">Legal links need real pages.</w:t>
      </w:r>
      <w:r>
        <w:rPr>
          <w:rFonts w:ascii="Calibri" w:cs="Calibri" w:eastAsia="Calibri" w:hAnsi="Calibri"/>
          <w:sz w:val="22"/>
          <w:szCs w:val="22"/>
        </w:rPr>
        <w:t xml:space="preserve"> /privacy, /terms and /accessibility must exist. Broken legal links hurt trust and crawl quality.</w:t>
      </w:r>
    </w:p>
    <w:p>
      <w:pPr>
        <w:pStyle w:val="ListParagraph"/>
        <w:numPr>
          <w:ilvl w:val="0"/>
          <w:numId w:val="4"/>
        </w:numPr>
        <w:spacing w:after="100" w:line="276"/>
      </w:pPr>
      <w:r>
        <w:rPr>
          <w:rFonts w:ascii="Calibri" w:cs="Calibri" w:eastAsia="Calibri" w:hAnsi="Calibri"/>
          <w:b/>
          <w:bCs/>
          <w:sz w:val="22"/>
          <w:szCs w:val="22"/>
        </w:rPr>
        <w:t xml:space="preserve">No analytics or consent setup.</w:t>
      </w:r>
      <w:r>
        <w:rPr>
          <w:rFonts w:ascii="Calibri" w:cs="Calibri" w:eastAsia="Calibri" w:hAnsi="Calibri"/>
          <w:sz w:val="22"/>
          <w:szCs w:val="22"/>
        </w:rPr>
        <w:t xml:space="preserve"> Add GA4 or Plausible, plus conversion events for the form and CTA clicks.</w:t>
      </w:r>
    </w:p>
    <w:p>
      <w:pPr>
        <w:pStyle w:val="ListParagraph"/>
        <w:numPr>
          <w:ilvl w:val="0"/>
          <w:numId w:val="4"/>
        </w:numPr>
        <w:spacing w:after="100" w:line="276"/>
      </w:pPr>
      <w:r>
        <w:rPr>
          <w:rFonts w:ascii="Calibri" w:cs="Calibri" w:eastAsia="Calibri" w:hAnsi="Calibri"/>
          <w:b/>
          <w:bCs/>
          <w:sz w:val="22"/>
          <w:szCs w:val="22"/>
        </w:rPr>
        <w:t xml:space="preserve">Performance.</w:t>
      </w:r>
      <w:r>
        <w:rPr>
          <w:rFonts w:ascii="Calibri" w:cs="Calibri" w:eastAsia="Calibri" w:hAnsi="Calibri"/>
          <w:sz w:val="22"/>
          <w:szCs w:val="22"/>
        </w:rPr>
        <w:t xml:space="preserve"> Three Google Fonts families (one with weights 300-700): trim weights or self-host with font-display:swap. The canvas animation runs continuously: pause it off-screen with IntersectionObserver and cap the frame rate on mobile.</w:t>
      </w:r>
    </w:p>
    <w:p>
      <w:pPr>
        <w:pStyle w:val="Heading1"/>
        <w:spacing w:after="140" w:before="320"/>
      </w:pPr>
      <w:r>
        <w:rPr>
          <w:rFonts w:ascii="Calibri" w:cs="Calibri" w:eastAsia="Calibri" w:hAnsi="Calibri"/>
          <w:b/>
          <w:bCs/>
          <w:color w:val="1F3A2E"/>
          <w:sz w:val="30"/>
          <w:szCs w:val="30"/>
        </w:rPr>
        <w:t xml:space="preserve">3. User ease</w:t>
      </w:r>
    </w:p>
    <w:p>
      <w:pPr>
        <w:pStyle w:val="ListParagraph"/>
        <w:numPr>
          <w:ilvl w:val="0"/>
          <w:numId w:val="5"/>
        </w:numPr>
        <w:spacing w:after="100" w:line="276"/>
      </w:pPr>
      <w:r>
        <w:rPr>
          <w:rFonts w:ascii="Calibri" w:cs="Calibri" w:eastAsia="Calibri" w:hAnsi="Calibri"/>
          <w:b/>
          <w:bCs/>
          <w:sz w:val="22"/>
          <w:szCs w:val="22"/>
        </w:rPr>
        <w:t xml:space="preserve">The contact form uses mailto:.</w:t>
      </w:r>
      <w:r>
        <w:rPr>
          <w:rFonts w:ascii="Calibri" w:cs="Calibri" w:eastAsia="Calibri" w:hAnsi="Calibri"/>
          <w:sz w:val="22"/>
          <w:szCs w:val="22"/>
        </w:rPr>
        <w:t xml:space="preserve"> Many people have no mail client set up (webmail, corporate laptops), so the form silently fails. Replace it with a real form post (Formspree, Netlify Forms, a CRM webhook) and send a confirmation. This is probably the largest conversion leak on the page.</w:t>
      </w:r>
    </w:p>
    <w:p>
      <w:pPr>
        <w:pStyle w:val="ListParagraph"/>
        <w:numPr>
          <w:ilvl w:val="0"/>
          <w:numId w:val="5"/>
        </w:numPr>
        <w:spacing w:after="100" w:line="276"/>
      </w:pPr>
      <w:r>
        <w:rPr>
          <w:rFonts w:ascii="Calibri" w:cs="Calibri" w:eastAsia="Calibri" w:hAnsi="Calibri"/>
          <w:b/>
          <w:bCs/>
          <w:sz w:val="22"/>
          <w:szCs w:val="22"/>
        </w:rPr>
        <w:t xml:space="preserve">No booking option.</w:t>
      </w:r>
      <w:r>
        <w:rPr>
          <w:rFonts w:ascii="Calibri" w:cs="Calibri" w:eastAsia="Calibri" w:hAnsi="Calibri"/>
          <w:sz w:val="22"/>
          <w:szCs w:val="22"/>
        </w:rPr>
        <w:t xml:space="preserve"> Add a Calendly or Cal.com link for pilot enquiries.</w:t>
      </w:r>
    </w:p>
    <w:p>
      <w:pPr>
        <w:pStyle w:val="ListParagraph"/>
        <w:numPr>
          <w:ilvl w:val="0"/>
          <w:numId w:val="5"/>
        </w:numPr>
        <w:spacing w:after="100" w:line="276"/>
      </w:pPr>
      <w:r>
        <w:rPr>
          <w:rFonts w:ascii="Calibri" w:cs="Calibri" w:eastAsia="Calibri" w:hAnsi="Calibri"/>
          <w:b/>
          <w:bCs/>
          <w:sz w:val="22"/>
          <w:szCs w:val="22"/>
        </w:rPr>
        <w:t xml:space="preserve">The four "doors" and the dropdown are the same choice twice.</w:t>
      </w:r>
      <w:r>
        <w:rPr>
          <w:rFonts w:ascii="Calibri" w:cs="Calibri" w:eastAsia="Calibri" w:hAnsi="Calibri"/>
          <w:sz w:val="22"/>
          <w:szCs w:val="22"/>
        </w:rPr>
        <w:t xml:space="preserve"> Keep one. Also consider routing "Join" and "Lead a product" to a separate careers or contact page so the customer path stays clean.</w:t>
      </w:r>
    </w:p>
    <w:p>
      <w:pPr>
        <w:pStyle w:val="ListParagraph"/>
        <w:numPr>
          <w:ilvl w:val="0"/>
          <w:numId w:val="5"/>
        </w:numPr>
        <w:spacing w:after="100" w:line="276"/>
      </w:pPr>
      <w:r>
        <w:rPr>
          <w:rFonts w:ascii="Calibri" w:cs="Calibri" w:eastAsia="Calibri" w:hAnsi="Calibri"/>
          <w:b/>
          <w:bCs/>
          <w:sz w:val="22"/>
          <w:szCs w:val="22"/>
        </w:rPr>
        <w:t xml:space="preserve">Nav labels are generic.</w:t>
      </w:r>
      <w:r>
        <w:rPr>
          <w:rFonts w:ascii="Calibri" w:cs="Calibri" w:eastAsia="Calibri" w:hAnsi="Calibri"/>
          <w:sz w:val="22"/>
          <w:szCs w:val="22"/>
        </w:rPr>
        <w:t xml:space="preserve"> Use "RAccelerator", "ReviewsIntel", "How it works", "About", "Contact". The 02 superscript on Products is decoration that confuses.</w:t>
      </w:r>
    </w:p>
    <w:p>
      <w:pPr>
        <w:pStyle w:val="ListParagraph"/>
        <w:numPr>
          <w:ilvl w:val="0"/>
          <w:numId w:val="5"/>
        </w:numPr>
        <w:spacing w:after="100" w:line="276"/>
      </w:pPr>
      <w:r>
        <w:rPr>
          <w:rFonts w:ascii="Calibri" w:cs="Calibri" w:eastAsia="Calibri" w:hAnsi="Calibri"/>
          <w:b/>
          <w:bCs/>
          <w:sz w:val="22"/>
          <w:szCs w:val="22"/>
        </w:rPr>
        <w:t xml:space="preserve">Key information is two clicks deep.</w:t>
      </w:r>
      <w:r>
        <w:rPr>
          <w:rFonts w:ascii="Calibri" w:cs="Calibri" w:eastAsia="Calibri" w:hAnsi="Calibri"/>
          <w:sz w:val="22"/>
          <w:szCs w:val="22"/>
        </w:rPr>
        <w:t xml:space="preserve"> What RAccelerator does today (classification, GSPR) is in a modal. Show a short "does today / next" list on the page.</w:t>
      </w:r>
    </w:p>
    <w:p>
      <w:pPr>
        <w:pStyle w:val="ListParagraph"/>
        <w:numPr>
          <w:ilvl w:val="0"/>
          <w:numId w:val="5"/>
        </w:numPr>
        <w:spacing w:after="100" w:line="276"/>
      </w:pPr>
      <w:r>
        <w:rPr>
          <w:rFonts w:ascii="Calibri" w:cs="Calibri" w:eastAsia="Calibri" w:hAnsi="Calibri"/>
          <w:b/>
          <w:bCs/>
          <w:sz w:val="22"/>
          <w:szCs w:val="22"/>
        </w:rPr>
        <w:t xml:space="preserve">No downloadable asset.</w:t>
      </w:r>
      <w:r>
        <w:rPr>
          <w:rFonts w:ascii="Calibri" w:cs="Calibri" w:eastAsia="Calibri" w:hAnsi="Calibri"/>
          <w:sz w:val="22"/>
          <w:szCs w:val="22"/>
        </w:rPr>
        <w:t xml:space="preserve"> Peers offer a one-pager, a sample GSPR report or an "MDR readiness checklist" in exchange for an email, capturing leads not ready for a pilot.</w:t>
      </w:r>
    </w:p>
    <w:p>
      <w:pPr>
        <w:pStyle w:val="ListParagraph"/>
        <w:numPr>
          <w:ilvl w:val="0"/>
          <w:numId w:val="5"/>
        </w:numPr>
        <w:spacing w:after="100" w:line="276"/>
      </w:pPr>
      <w:r>
        <w:rPr>
          <w:rFonts w:ascii="Calibri" w:cs="Calibri" w:eastAsia="Calibri" w:hAnsi="Calibri"/>
          <w:b/>
          <w:bCs/>
          <w:sz w:val="22"/>
          <w:szCs w:val="22"/>
        </w:rPr>
        <w:t xml:space="preserve">Disclaimers are honest but heavy.</w:t>
      </w:r>
      <w:r>
        <w:rPr>
          <w:rFonts w:ascii="Calibri" w:cs="Calibri" w:eastAsia="Calibri" w:hAnsi="Calibri"/>
          <w:sz w:val="22"/>
          <w:szCs w:val="22"/>
        </w:rPr>
        <w:t xml:space="preserve"> "In development" and "Illustrative view" are right, but pair them with a roadmap or timeline so they read as progress.</w:t>
      </w:r>
    </w:p>
    <w:p>
      <w:pPr>
        <w:pStyle w:val="Heading1"/>
        <w:spacing w:after="140" w:before="320"/>
      </w:pPr>
      <w:r>
        <w:rPr>
          <w:rFonts w:ascii="Calibri" w:cs="Calibri" w:eastAsia="Calibri" w:hAnsi="Calibri"/>
          <w:b/>
          <w:bCs/>
          <w:color w:val="1F3A2E"/>
          <w:sz w:val="30"/>
          <w:szCs w:val="30"/>
        </w:rPr>
        <w:t xml:space="preserve">4. Comparison with peers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200"/>
        <w:gridCol w:w="2226"/>
      </w:tblGrid>
      <w:tr>
        <w:trPr>
          <w:tblHeader/>
        </w:trPr>
        <w:tc>
          <w:tcPr>
            <w:tcW w:type="dxa" w:w="1700"/>
            <w:tcBorders>
              <w:top w:val="single" w:color="BBBBBB" w:sz="4"/>
              <w:left w:val="single" w:color="BBBBBB" w:sz="4"/>
              <w:bottom w:val="single" w:color="BBBBBB" w:sz="4"/>
              <w:right w:val="single" w:color="BBBBBB" w:sz="4"/>
            </w:tcBorders>
            <w:shd w:fill="1F3A2E" w:color="auto" w:val="clear"/>
            <w:tcMar>
              <w:top w:type="dxa" w:w="70"/>
              <w:left w:type="dxa" w:w="100"/>
              <w:bottom w:type="dxa" w:w="70"/>
              <w:right w:type="dxa" w:w="100"/>
            </w:tcMar>
          </w:tcPr>
          <w:p>
            <w:r>
              <w:rPr>
                <w:rFonts w:ascii="Calibri" w:cs="Calibri" w:eastAsia="Calibri" w:hAnsi="Calibri"/>
                <w:b/>
                <w:bCs/>
                <w:color w:val="FFFFFF"/>
                <w:sz w:val="19"/>
                <w:szCs w:val="19"/>
              </w:rPr>
              <w:t xml:space="preserve">Area</w:t>
            </w:r>
          </w:p>
        </w:tc>
        <w:tc>
          <w:tcPr>
            <w:tcW w:type="dxa" w:w="2900"/>
            <w:tcBorders>
              <w:top w:val="single" w:color="BBBBBB" w:sz="4"/>
              <w:left w:val="single" w:color="BBBBBB" w:sz="4"/>
              <w:bottom w:val="single" w:color="BBBBBB" w:sz="4"/>
              <w:right w:val="single" w:color="BBBBBB" w:sz="4"/>
            </w:tcBorders>
            <w:shd w:fill="1F3A2E" w:color="auto" w:val="clear"/>
            <w:tcMar>
              <w:top w:type="dxa" w:w="70"/>
              <w:left w:type="dxa" w:w="100"/>
              <w:bottom w:type="dxa" w:w="70"/>
              <w:right w:type="dxa" w:w="100"/>
            </w:tcMar>
          </w:tcPr>
          <w:p>
            <w:r>
              <w:rPr>
                <w:rFonts w:ascii="Calibri" w:cs="Calibri" w:eastAsia="Calibri" w:hAnsi="Calibri"/>
                <w:b/>
                <w:bCs/>
                <w:color w:val="FFFFFF"/>
                <w:sz w:val="19"/>
                <w:szCs w:val="19"/>
              </w:rPr>
              <w:t xml:space="preserve">Typical peer</w:t>
            </w:r>
          </w:p>
        </w:tc>
        <w:tc>
          <w:tcPr>
            <w:tcW w:type="dxa" w:w="2200"/>
            <w:tcBorders>
              <w:top w:val="single" w:color="BBBBBB" w:sz="4"/>
              <w:left w:val="single" w:color="BBBBBB" w:sz="4"/>
              <w:bottom w:val="single" w:color="BBBBBB" w:sz="4"/>
              <w:right w:val="single" w:color="BBBBBB" w:sz="4"/>
            </w:tcBorders>
            <w:shd w:fill="1F3A2E" w:color="auto" w:val="clear"/>
            <w:tcMar>
              <w:top w:type="dxa" w:w="70"/>
              <w:left w:type="dxa" w:w="100"/>
              <w:bottom w:type="dxa" w:w="70"/>
              <w:right w:type="dxa" w:w="100"/>
            </w:tcMar>
          </w:tcPr>
          <w:p>
            <w:r>
              <w:rPr>
                <w:rFonts w:ascii="Calibri" w:cs="Calibri" w:eastAsia="Calibri" w:hAnsi="Calibri"/>
                <w:b/>
                <w:bCs/>
                <w:color w:val="FFFFFF"/>
                <w:sz w:val="19"/>
                <w:szCs w:val="19"/>
              </w:rPr>
              <w:t xml:space="preserve">Craton today</w:t>
            </w:r>
          </w:p>
        </w:tc>
        <w:tc>
          <w:tcPr>
            <w:tcW w:type="dxa" w:w="2226"/>
            <w:tcBorders>
              <w:top w:val="single" w:color="BBBBBB" w:sz="4"/>
              <w:left w:val="single" w:color="BBBBBB" w:sz="4"/>
              <w:bottom w:val="single" w:color="BBBBBB" w:sz="4"/>
              <w:right w:val="single" w:color="BBBBBB" w:sz="4"/>
            </w:tcBorders>
            <w:shd w:fill="1F3A2E" w:color="auto" w:val="clear"/>
            <w:tcMar>
              <w:top w:type="dxa" w:w="70"/>
              <w:left w:type="dxa" w:w="100"/>
              <w:bottom w:type="dxa" w:w="70"/>
              <w:right w:type="dxa" w:w="100"/>
            </w:tcMar>
          </w:tcPr>
          <w:p>
            <w:r>
              <w:rPr>
                <w:rFonts w:ascii="Calibri" w:cs="Calibri" w:eastAsia="Calibri" w:hAnsi="Calibri"/>
                <w:b/>
                <w:bCs/>
                <w:color w:val="FFFFFF"/>
                <w:sz w:val="19"/>
                <w:szCs w:val="19"/>
              </w:rPr>
              <w:t xml:space="preserve">Change</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Hero message</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Concrete outcome plus audience</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Brand slogan</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Rewrite hero, keep slogan as kicker</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Product visual</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Real UI in the hero</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Mock table lower down</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Move up, add screenshots later</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Primary CTA</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"Request demo" everywhere</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"Explore" / "Let's build"</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Single clear demo/pilot CTA</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Social proof</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Customer logos, case studies, G2 or analyst badges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One "enterprise evaluation" line</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Add logos or a quote once approved, patent numbers</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Content depth</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Resource hub, guides, webinars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None</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Start 3-5 cornerstone articles</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Lead capture</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Forms, demo booking, gated assets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mailto:</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Real form plus calendar</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Pages</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Product, solutions, resources, about</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One page</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Split into product pages</w:t>
            </w:r>
          </w:p>
        </w:tc>
      </w:tr>
      <w:tr>
        <w:trPr>
          <w:tblHeader w:val="false"/>
        </w:trPr>
        <w:tc>
          <w:tcPr>
            <w:tcW w:type="dxa" w:w="1700"/>
            <w:tcBorders>
              <w:top w:val="single" w:color="BBBBBB" w:sz="4"/>
              <w:left w:val="single" w:color="BBBBBB" w:sz="4"/>
              <w:bottom w:val="single" w:color="BBBBBB" w:sz="4"/>
              <w:right w:val="single" w:color="BBBBBB" w:sz="4"/>
            </w:tcBorders>
            <w:shd w:fill="EEF2EC" w:color="auto" w:val="clear"/>
            <w:tcMar>
              <w:top w:type="dxa" w:w="70"/>
              <w:left w:type="dxa" w:w="100"/>
              <w:bottom w:type="dxa" w:w="70"/>
              <w:right w:type="dxa" w:w="100"/>
            </w:tcMar>
          </w:tcPr>
          <w:p>
            <w:r>
              <w:rPr>
                <w:rFonts w:ascii="Calibri" w:cs="Calibri" w:eastAsia="Calibri" w:hAnsi="Calibri"/>
                <w:b/>
                <w:bCs/>
                <w:color w:val="222222"/>
                <w:sz w:val="19"/>
                <w:szCs w:val="19"/>
              </w:rPr>
              <w:t xml:space="preserve">Trust</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Security and compliance page (ISO 27001, SOC 2, GDPR)</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None</w:t>
            </w:r>
          </w:p>
        </w:tc>
        <w:tc>
          <w:tcPr>
            <w:tcW w:type="dxa" w:w="2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222222"/>
                <w:sz w:val="19"/>
                <w:szCs w:val="19"/>
              </w:rPr>
              <w:t xml:space="preserve">Add a security and data-handling section</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Craton has strengths peers lack: the patent record, a founder with a track record, and a human-in-the-loop stance. Surface these as proof points (for example, link patent numbers to Google Patents) instead of only claiming them.</w:t>
      </w:r>
    </w:p>
    <w:p>
      <w:pPr>
        <w:pStyle w:val="Heading1"/>
        <w:spacing w:after="140" w:before="320"/>
      </w:pPr>
      <w:r>
        <w:rPr>
          <w:rFonts w:ascii="Calibri" w:cs="Calibri" w:eastAsia="Calibri" w:hAnsi="Calibri"/>
          <w:b/>
          <w:bCs/>
          <w:color w:val="1F3A2E"/>
          <w:sz w:val="30"/>
          <w:szCs w:val="30"/>
        </w:rPr>
        <w:t xml:space="preserve">5. Suggested order of work</w:t>
      </w:r>
    </w:p>
    <w:p>
      <w:pPr>
        <w:pStyle w:val="ListParagraph"/>
        <w:numPr>
          <w:ilvl w:val="0"/>
          <w:numId w:val="6"/>
        </w:numPr>
        <w:spacing w:after="100" w:line="276"/>
      </w:pPr>
      <w:r>
        <w:rPr>
          <w:rFonts w:ascii="Calibri" w:cs="Calibri" w:eastAsia="Calibri" w:hAnsi="Calibri"/>
          <w:b/>
          <w:bCs/>
          <w:sz w:val="22"/>
          <w:szCs w:val="22"/>
        </w:rPr>
        <w:t xml:space="preserve">Conversion:</w:t>
      </w:r>
      <w:r>
        <w:rPr>
          <w:rFonts w:ascii="Calibri" w:cs="Calibri" w:eastAsia="Calibri" w:hAnsi="Calibri"/>
          <w:sz w:val="22"/>
          <w:szCs w:val="22"/>
        </w:rPr>
        <w:t xml:space="preserve"> replace mailto: with a real form and add a booking link.</w:t>
      </w:r>
    </w:p>
    <w:p>
      <w:pPr>
        <w:pStyle w:val="ListParagraph"/>
        <w:numPr>
          <w:ilvl w:val="0"/>
          <w:numId w:val="6"/>
        </w:numPr>
        <w:spacing w:after="100" w:line="276"/>
      </w:pPr>
      <w:r>
        <w:rPr>
          <w:rFonts w:ascii="Calibri" w:cs="Calibri" w:eastAsia="Calibri" w:hAnsi="Calibri"/>
          <w:b/>
          <w:bCs/>
          <w:sz w:val="22"/>
          <w:szCs w:val="22"/>
        </w:rPr>
        <w:t xml:space="preserve">Quick SEO wins:</w:t>
      </w:r>
      <w:r>
        <w:rPr>
          <w:rFonts w:ascii="Calibri" w:cs="Calibri" w:eastAsia="Calibri" w:hAnsi="Calibri"/>
          <w:sz w:val="22"/>
          <w:szCs w:val="22"/>
        </w:rPr>
        <w:t xml:space="preserve"> rewrite the title, H1 and hero copy; add missing meta, canonical, OG image and favicon (about a day).</w:t>
      </w:r>
    </w:p>
    <w:p>
      <w:pPr>
        <w:pStyle w:val="ListParagraph"/>
        <w:numPr>
          <w:ilvl w:val="0"/>
          <w:numId w:val="6"/>
        </w:numPr>
        <w:spacing w:after="100" w:line="276"/>
      </w:pPr>
      <w:r>
        <w:rPr>
          <w:rFonts w:ascii="Calibri" w:cs="Calibri" w:eastAsia="Calibri" w:hAnsi="Calibri"/>
          <w:b/>
          <w:bCs/>
          <w:sz w:val="22"/>
          <w:szCs w:val="22"/>
        </w:rPr>
        <w:t xml:space="preserve">Readability:</w:t>
      </w:r>
      <w:r>
        <w:rPr>
          <w:rFonts w:ascii="Calibri" w:cs="Calibri" w:eastAsia="Calibri" w:hAnsi="Calibri"/>
          <w:sz w:val="22"/>
          <w:szCs w:val="22"/>
        </w:rPr>
        <w:t xml:space="preserve"> raise small text sizes and fix contrast.</w:t>
      </w:r>
    </w:p>
    <w:p>
      <w:pPr>
        <w:pStyle w:val="ListParagraph"/>
        <w:numPr>
          <w:ilvl w:val="0"/>
          <w:numId w:val="6"/>
        </w:numPr>
        <w:spacing w:after="100" w:line="276"/>
      </w:pPr>
      <w:r>
        <w:rPr>
          <w:rFonts w:ascii="Calibri" w:cs="Calibri" w:eastAsia="Calibri" w:hAnsi="Calibri"/>
          <w:b/>
          <w:bCs/>
          <w:sz w:val="22"/>
          <w:szCs w:val="22"/>
        </w:rPr>
        <w:t xml:space="preserve">Product visibility:</w:t>
      </w:r>
      <w:r>
        <w:rPr>
          <w:rFonts w:ascii="Calibri" w:cs="Calibri" w:eastAsia="Calibri" w:hAnsi="Calibri"/>
          <w:sz w:val="22"/>
          <w:szCs w:val="22"/>
        </w:rPr>
        <w:t xml:space="preserve"> move the product mock-up higher and show both products without tabs.</w:t>
      </w:r>
    </w:p>
    <w:p>
      <w:pPr>
        <w:pStyle w:val="ListParagraph"/>
        <w:numPr>
          <w:ilvl w:val="0"/>
          <w:numId w:val="6"/>
        </w:numPr>
        <w:spacing w:after="100" w:line="276"/>
      </w:pPr>
      <w:r>
        <w:rPr>
          <w:rFonts w:ascii="Calibri" w:cs="Calibri" w:eastAsia="Calibri" w:hAnsi="Calibri"/>
          <w:b/>
          <w:bCs/>
          <w:sz w:val="22"/>
          <w:szCs w:val="22"/>
        </w:rPr>
        <w:t xml:space="preserve">Trust basics:</w:t>
      </w:r>
      <w:r>
        <w:rPr>
          <w:rFonts w:ascii="Calibri" w:cs="Calibri" w:eastAsia="Calibri" w:hAnsi="Calibri"/>
          <w:sz w:val="22"/>
          <w:szCs w:val="22"/>
        </w:rPr>
        <w:t xml:space="preserve"> publish legal pages, add analytics and a security/data section.</w:t>
      </w:r>
    </w:p>
    <w:p>
      <w:pPr>
        <w:pStyle w:val="ListParagraph"/>
        <w:numPr>
          <w:ilvl w:val="0"/>
          <w:numId w:val="6"/>
        </w:numPr>
        <w:spacing w:after="100" w:line="276"/>
      </w:pPr>
      <w:r>
        <w:rPr>
          <w:rFonts w:ascii="Calibri" w:cs="Calibri" w:eastAsia="Calibri" w:hAnsi="Calibri"/>
          <w:b/>
          <w:bCs/>
          <w:sz w:val="22"/>
          <w:szCs w:val="22"/>
        </w:rPr>
        <w:t xml:space="preserve">Long term:</w:t>
      </w:r>
      <w:r>
        <w:rPr>
          <w:rFonts w:ascii="Calibri" w:cs="Calibri" w:eastAsia="Calibri" w:hAnsi="Calibri"/>
          <w:sz w:val="22"/>
          <w:szCs w:val="22"/>
        </w:rPr>
        <w:t xml:space="preserve"> split into product pages and start the content hub.</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Craton landing page review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2026-10-06T13:08:43.735Z</dcterms:created>
  <dcterms:modified xsi:type="dcterms:W3CDTF">2026-10-06T13:08:43.750Z</dcterms:modified>
</cp:coreProperties>
</file>

<file path=docProps/custom.xml><?xml version="1.0" encoding="utf-8"?>
<Properties xmlns="http://schemas.openxmlformats.org/officeDocument/2006/custom-properties" xmlns:vt="http://schemas.openxmlformats.org/officeDocument/2006/docPropsVTypes"/>
</file>