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460F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🏦</w:t>
      </w:r>
      <w:r w:rsidRPr="006011CA">
        <w:rPr>
          <w:b/>
          <w:bCs/>
        </w:rPr>
        <w:t xml:space="preserve"> </w:t>
      </w:r>
      <w:proofErr w:type="spellStart"/>
      <w:r w:rsidRPr="006011CA">
        <w:rPr>
          <w:b/>
          <w:bCs/>
        </w:rPr>
        <w:t>AlphaWiz</w:t>
      </w:r>
      <w:proofErr w:type="spellEnd"/>
      <w:r w:rsidRPr="006011CA">
        <w:rPr>
          <w:b/>
          <w:bCs/>
        </w:rPr>
        <w:t>: Enterprise-Grade Financial Intelligence &amp; Risk Platform</w:t>
      </w:r>
    </w:p>
    <w:p w14:paraId="06C5881E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📌</w:t>
      </w:r>
      <w:r w:rsidRPr="006011CA">
        <w:rPr>
          <w:b/>
          <w:bCs/>
        </w:rPr>
        <w:t xml:space="preserve"> Executive Summary</w:t>
      </w:r>
    </w:p>
    <w:p w14:paraId="6303A922" w14:textId="77777777" w:rsidR="006011CA" w:rsidRPr="006011CA" w:rsidRDefault="006011CA" w:rsidP="006011CA">
      <w:proofErr w:type="spellStart"/>
      <w:r w:rsidRPr="006011CA">
        <w:rPr>
          <w:b/>
          <w:bCs/>
        </w:rPr>
        <w:t>AlphaWiz</w:t>
      </w:r>
      <w:proofErr w:type="spellEnd"/>
      <w:r w:rsidRPr="006011CA">
        <w:t xml:space="preserve"> is a comprehensive banking intelligence platform designed to bridge the gap between </w:t>
      </w:r>
      <w:r w:rsidRPr="006011CA">
        <w:rPr>
          <w:b/>
          <w:bCs/>
        </w:rPr>
        <w:t>Raw Financial Data</w:t>
      </w:r>
      <w:r w:rsidRPr="006011CA">
        <w:t xml:space="preserve"> and </w:t>
      </w:r>
      <w:r w:rsidRPr="006011CA">
        <w:rPr>
          <w:b/>
          <w:bCs/>
        </w:rPr>
        <w:t>Executive Decision-Making</w:t>
      </w:r>
      <w:r w:rsidRPr="006011CA">
        <w:t>. Developed to simulate a modern fintech environment, the platform provides automated loan underwriting, regulatory stress testing (Basel III), and AI-driven customer retention strategies.</w:t>
      </w:r>
    </w:p>
    <w:p w14:paraId="1E7C6D12" w14:textId="77777777" w:rsidR="006011CA" w:rsidRPr="006011CA" w:rsidRDefault="006011CA" w:rsidP="006011CA">
      <w:r w:rsidRPr="006011CA">
        <w:pict w14:anchorId="47F7B9E1">
          <v:rect id="_x0000_i1055" style="width:0;height:1.5pt" o:hralign="center" o:hrstd="t" o:hr="t" fillcolor="#a0a0a0" stroked="f"/>
        </w:pict>
      </w:r>
    </w:p>
    <w:p w14:paraId="26711EB6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🏗️</w:t>
      </w:r>
      <w:r w:rsidRPr="006011CA">
        <w:rPr>
          <w:b/>
          <w:bCs/>
        </w:rPr>
        <w:t xml:space="preserve"> The Problem Landscape</w:t>
      </w:r>
    </w:p>
    <w:p w14:paraId="5CB3F76B" w14:textId="77777777" w:rsidR="006011CA" w:rsidRPr="006011CA" w:rsidRDefault="006011CA" w:rsidP="006011CA">
      <w:r w:rsidRPr="006011CA">
        <w:t>Traditional retail banking often suffers from three core inefficiencies:</w:t>
      </w:r>
    </w:p>
    <w:p w14:paraId="7F27B2C3" w14:textId="77777777" w:rsidR="006011CA" w:rsidRPr="006011CA" w:rsidRDefault="006011CA" w:rsidP="006011CA">
      <w:pPr>
        <w:numPr>
          <w:ilvl w:val="0"/>
          <w:numId w:val="1"/>
        </w:numPr>
      </w:pPr>
      <w:r w:rsidRPr="006011CA">
        <w:rPr>
          <w:b/>
          <w:bCs/>
        </w:rPr>
        <w:t>Manual Underwriting:</w:t>
      </w:r>
      <w:r w:rsidRPr="006011CA">
        <w:t xml:space="preserve"> Slow "time-to-decision" for loan applicants.</w:t>
      </w:r>
    </w:p>
    <w:p w14:paraId="3101DC73" w14:textId="77777777" w:rsidR="006011CA" w:rsidRPr="006011CA" w:rsidRDefault="006011CA" w:rsidP="006011CA">
      <w:pPr>
        <w:numPr>
          <w:ilvl w:val="0"/>
          <w:numId w:val="1"/>
        </w:numPr>
      </w:pPr>
      <w:r w:rsidRPr="006011CA">
        <w:rPr>
          <w:b/>
          <w:bCs/>
        </w:rPr>
        <w:t>Regulatory Blindness:</w:t>
      </w:r>
      <w:r w:rsidRPr="006011CA">
        <w:t xml:space="preserve"> Difficulty in simulating how macro-economic shocks impact capital reserves.</w:t>
      </w:r>
    </w:p>
    <w:p w14:paraId="2F72FA20" w14:textId="77777777" w:rsidR="006011CA" w:rsidRPr="006011CA" w:rsidRDefault="006011CA" w:rsidP="006011CA">
      <w:pPr>
        <w:numPr>
          <w:ilvl w:val="0"/>
          <w:numId w:val="1"/>
        </w:numPr>
      </w:pPr>
      <w:r w:rsidRPr="006011CA">
        <w:rPr>
          <w:b/>
          <w:bCs/>
        </w:rPr>
        <w:t>Passive Churn Management:</w:t>
      </w:r>
      <w:r w:rsidRPr="006011CA">
        <w:t xml:space="preserve"> Reacting to customer departures rather than proactively predicting and preventing them.</w:t>
      </w:r>
    </w:p>
    <w:p w14:paraId="68F26900" w14:textId="77777777" w:rsidR="006011CA" w:rsidRPr="006011CA" w:rsidRDefault="006011CA" w:rsidP="006011CA">
      <w:r w:rsidRPr="006011CA">
        <w:pict w14:anchorId="05A2B9B2">
          <v:rect id="_x0000_i1056" style="width:0;height:1.5pt" o:hralign="center" o:hrstd="t" o:hr="t" fillcolor="#a0a0a0" stroked="f"/>
        </w:pict>
      </w:r>
    </w:p>
    <w:p w14:paraId="36B31ADD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🛠️</w:t>
      </w:r>
      <w:r w:rsidRPr="006011CA">
        <w:rPr>
          <w:b/>
          <w:bCs/>
        </w:rPr>
        <w:t xml:space="preserve"> The Solution: Multi-Module Architecture</w:t>
      </w:r>
    </w:p>
    <w:p w14:paraId="101A5F6A" w14:textId="77777777" w:rsidR="006011CA" w:rsidRPr="006011CA" w:rsidRDefault="006011CA" w:rsidP="006011CA">
      <w:pPr>
        <w:rPr>
          <w:b/>
          <w:bCs/>
        </w:rPr>
      </w:pPr>
      <w:r w:rsidRPr="006011CA">
        <w:rPr>
          <w:b/>
          <w:bCs/>
        </w:rPr>
        <w:t>1. Smart Loan Origination (Front Office)</w:t>
      </w:r>
    </w:p>
    <w:p w14:paraId="5ECB11CA" w14:textId="77777777" w:rsidR="006011CA" w:rsidRPr="006011CA" w:rsidRDefault="006011CA" w:rsidP="006011CA">
      <w:pPr>
        <w:numPr>
          <w:ilvl w:val="0"/>
          <w:numId w:val="2"/>
        </w:numPr>
      </w:pPr>
      <w:r w:rsidRPr="006011CA">
        <w:rPr>
          <w:b/>
          <w:bCs/>
        </w:rPr>
        <w:t>Feature:</w:t>
      </w:r>
      <w:r w:rsidRPr="006011CA">
        <w:t xml:space="preserve"> Real-time AI scoring engine.</w:t>
      </w:r>
    </w:p>
    <w:p w14:paraId="2F7659A3" w14:textId="77777777" w:rsidR="006011CA" w:rsidRPr="006011CA" w:rsidRDefault="006011CA" w:rsidP="006011CA">
      <w:pPr>
        <w:numPr>
          <w:ilvl w:val="0"/>
          <w:numId w:val="2"/>
        </w:numPr>
      </w:pPr>
      <w:r w:rsidRPr="006011CA">
        <w:rPr>
          <w:b/>
          <w:bCs/>
        </w:rPr>
        <w:t>Logic:</w:t>
      </w:r>
      <w:r w:rsidRPr="006011CA">
        <w:t xml:space="preserve"> Uses </w:t>
      </w:r>
      <w:proofErr w:type="spellStart"/>
      <w:r w:rsidRPr="006011CA">
        <w:rPr>
          <w:b/>
          <w:bCs/>
        </w:rPr>
        <w:t>XGBoost</w:t>
      </w:r>
      <w:proofErr w:type="spellEnd"/>
      <w:r w:rsidRPr="006011CA">
        <w:t xml:space="preserve"> to </w:t>
      </w:r>
      <w:proofErr w:type="spellStart"/>
      <w:r w:rsidRPr="006011CA">
        <w:t>analyze</w:t>
      </w:r>
      <w:proofErr w:type="spellEnd"/>
      <w:r w:rsidRPr="006011CA">
        <w:t xml:space="preserve"> Income, Credit Score, and DTI ratios.</w:t>
      </w:r>
    </w:p>
    <w:p w14:paraId="6A59813A" w14:textId="77777777" w:rsidR="006011CA" w:rsidRPr="006011CA" w:rsidRDefault="006011CA" w:rsidP="006011CA">
      <w:pPr>
        <w:numPr>
          <w:ilvl w:val="0"/>
          <w:numId w:val="2"/>
        </w:numPr>
      </w:pPr>
      <w:r w:rsidRPr="006011CA">
        <w:rPr>
          <w:b/>
          <w:bCs/>
        </w:rPr>
        <w:t>Impact:</w:t>
      </w:r>
      <w:r w:rsidRPr="006011CA">
        <w:t xml:space="preserve"> Reduces manual review time by providing instant </w:t>
      </w:r>
      <w:r w:rsidRPr="006011CA">
        <w:rPr>
          <w:b/>
          <w:bCs/>
        </w:rPr>
        <w:t>Approved/Rejected</w:t>
      </w:r>
      <w:r w:rsidRPr="006011CA">
        <w:t xml:space="preserve"> decisions with risk-based interest rate suggestions.</w:t>
      </w:r>
    </w:p>
    <w:p w14:paraId="06BF850F" w14:textId="77777777" w:rsidR="006011CA" w:rsidRPr="006011CA" w:rsidRDefault="006011CA" w:rsidP="006011CA">
      <w:pPr>
        <w:rPr>
          <w:b/>
          <w:bCs/>
        </w:rPr>
      </w:pPr>
      <w:r w:rsidRPr="006011CA">
        <w:rPr>
          <w:b/>
          <w:bCs/>
        </w:rPr>
        <w:t>2. Basel III Stress Testing (Risk Management)</w:t>
      </w:r>
    </w:p>
    <w:p w14:paraId="7C605501" w14:textId="77777777" w:rsidR="006011CA" w:rsidRPr="006011CA" w:rsidRDefault="006011CA" w:rsidP="006011CA">
      <w:pPr>
        <w:numPr>
          <w:ilvl w:val="0"/>
          <w:numId w:val="3"/>
        </w:numPr>
      </w:pPr>
      <w:r w:rsidRPr="006011CA">
        <w:rPr>
          <w:b/>
          <w:bCs/>
        </w:rPr>
        <w:t>Feature:</w:t>
      </w:r>
      <w:r w:rsidRPr="006011CA">
        <w:t xml:space="preserve"> Macro-economic shock simulator.</w:t>
      </w:r>
    </w:p>
    <w:p w14:paraId="16AA0F49" w14:textId="77777777" w:rsidR="006011CA" w:rsidRPr="006011CA" w:rsidRDefault="006011CA" w:rsidP="006011CA">
      <w:pPr>
        <w:numPr>
          <w:ilvl w:val="0"/>
          <w:numId w:val="3"/>
        </w:numPr>
      </w:pPr>
      <w:r w:rsidRPr="006011CA">
        <w:rPr>
          <w:b/>
          <w:bCs/>
        </w:rPr>
        <w:t>Logic:</w:t>
      </w:r>
      <w:r w:rsidRPr="006011CA">
        <w:t xml:space="preserve"> Shocks the portfolio's Probability of Default (PD) to calculate </w:t>
      </w:r>
      <w:r w:rsidRPr="006011CA">
        <w:rPr>
          <w:b/>
          <w:bCs/>
        </w:rPr>
        <w:t>Expected Loss (EL)</w:t>
      </w:r>
      <w:r w:rsidRPr="006011CA">
        <w:t>.</w:t>
      </w:r>
    </w:p>
    <w:p w14:paraId="15192A2E" w14:textId="77777777" w:rsidR="006011CA" w:rsidRPr="006011CA" w:rsidRDefault="006011CA" w:rsidP="006011CA">
      <w:pPr>
        <w:numPr>
          <w:ilvl w:val="0"/>
          <w:numId w:val="3"/>
        </w:numPr>
      </w:pPr>
      <w:r w:rsidRPr="006011CA">
        <w:rPr>
          <w:b/>
          <w:bCs/>
        </w:rPr>
        <w:t>Impact:</w:t>
      </w:r>
      <w:r w:rsidRPr="006011CA">
        <w:t xml:space="preserve"> Automatically monitors the </w:t>
      </w:r>
      <w:r w:rsidRPr="006011CA">
        <w:rPr>
          <w:b/>
          <w:bCs/>
        </w:rPr>
        <w:t>Capital Adequacy Ratio</w:t>
      </w:r>
      <w:r w:rsidRPr="006011CA">
        <w:t xml:space="preserve">. If reserves fall below the </w:t>
      </w:r>
      <w:r w:rsidRPr="006011CA">
        <w:rPr>
          <w:b/>
          <w:bCs/>
        </w:rPr>
        <w:t>10.5% regulatory threshold</w:t>
      </w:r>
      <w:r w:rsidRPr="006011CA">
        <w:t>, the system triggers an immediate alert.</w:t>
      </w:r>
    </w:p>
    <w:p w14:paraId="0173E535" w14:textId="77777777" w:rsidR="006011CA" w:rsidRPr="006011CA" w:rsidRDefault="006011CA" w:rsidP="006011CA">
      <w:pPr>
        <w:rPr>
          <w:b/>
          <w:bCs/>
        </w:rPr>
      </w:pPr>
      <w:r w:rsidRPr="006011CA">
        <w:rPr>
          <w:b/>
          <w:bCs/>
        </w:rPr>
        <w:t>3. Retention Campaign Manager (Marketing)</w:t>
      </w:r>
    </w:p>
    <w:p w14:paraId="562CC219" w14:textId="77777777" w:rsidR="006011CA" w:rsidRPr="006011CA" w:rsidRDefault="006011CA" w:rsidP="006011CA">
      <w:pPr>
        <w:numPr>
          <w:ilvl w:val="0"/>
          <w:numId w:val="4"/>
        </w:numPr>
      </w:pPr>
      <w:r w:rsidRPr="006011CA">
        <w:rPr>
          <w:b/>
          <w:bCs/>
        </w:rPr>
        <w:t>Feature:</w:t>
      </w:r>
      <w:r w:rsidRPr="006011CA">
        <w:t xml:space="preserve"> ROI-driven churn prevention.</w:t>
      </w:r>
    </w:p>
    <w:p w14:paraId="0E1F1A7E" w14:textId="77777777" w:rsidR="006011CA" w:rsidRPr="006011CA" w:rsidRDefault="006011CA" w:rsidP="006011CA">
      <w:pPr>
        <w:numPr>
          <w:ilvl w:val="0"/>
          <w:numId w:val="4"/>
        </w:numPr>
      </w:pPr>
      <w:r w:rsidRPr="006011CA">
        <w:rPr>
          <w:b/>
          <w:bCs/>
        </w:rPr>
        <w:t>Logic:</w:t>
      </w:r>
      <w:r w:rsidRPr="006011CA">
        <w:t xml:space="preserve"> Identifies "At-Risk" VIPs based on tenure and product "stickiness."</w:t>
      </w:r>
    </w:p>
    <w:p w14:paraId="5A4817CF" w14:textId="77777777" w:rsidR="006011CA" w:rsidRPr="006011CA" w:rsidRDefault="006011CA" w:rsidP="006011CA">
      <w:pPr>
        <w:numPr>
          <w:ilvl w:val="0"/>
          <w:numId w:val="4"/>
        </w:numPr>
      </w:pPr>
      <w:r w:rsidRPr="006011CA">
        <w:rPr>
          <w:b/>
          <w:bCs/>
        </w:rPr>
        <w:lastRenderedPageBreak/>
        <w:t>Impact:</w:t>
      </w:r>
      <w:r w:rsidRPr="006011CA">
        <w:t xml:space="preserve"> Includes a </w:t>
      </w:r>
      <w:r w:rsidRPr="006011CA">
        <w:rPr>
          <w:b/>
          <w:bCs/>
        </w:rPr>
        <w:t>Campaign Simulator</w:t>
      </w:r>
      <w:r w:rsidRPr="006011CA">
        <w:t xml:space="preserve"> that calculates the Net ROI of offering loyalty discounts, ensuring retention spending is always profitable.</w:t>
      </w:r>
    </w:p>
    <w:p w14:paraId="1AC63758" w14:textId="77777777" w:rsidR="006011CA" w:rsidRPr="006011CA" w:rsidRDefault="006011CA" w:rsidP="006011CA">
      <w:r w:rsidRPr="006011CA">
        <w:pict w14:anchorId="4EBA83AE">
          <v:rect id="_x0000_i1057" style="width:0;height:1.5pt" o:hralign="center" o:hrstd="t" o:hr="t" fillcolor="#a0a0a0" stroked="f"/>
        </w:pict>
      </w:r>
    </w:p>
    <w:p w14:paraId="4145E7F6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🔬</w:t>
      </w:r>
      <w:r w:rsidRPr="006011CA">
        <w:rPr>
          <w:b/>
          <w:bCs/>
        </w:rPr>
        <w:t xml:space="preserve"> Technical Deep Dive</w:t>
      </w:r>
    </w:p>
    <w:p w14:paraId="31E09CAA" w14:textId="77777777" w:rsidR="006011CA" w:rsidRPr="006011CA" w:rsidRDefault="006011CA" w:rsidP="006011CA">
      <w:pPr>
        <w:numPr>
          <w:ilvl w:val="0"/>
          <w:numId w:val="5"/>
        </w:numPr>
      </w:pPr>
      <w:r w:rsidRPr="006011CA">
        <w:rPr>
          <w:b/>
          <w:bCs/>
        </w:rPr>
        <w:t>Data Science:</w:t>
      </w:r>
      <w:r w:rsidRPr="006011CA">
        <w:t xml:space="preserve"> Implemented </w:t>
      </w:r>
      <w:r w:rsidRPr="006011CA">
        <w:rPr>
          <w:b/>
          <w:bCs/>
        </w:rPr>
        <w:t>Explainable AI (SHAP)</w:t>
      </w:r>
      <w:r w:rsidRPr="006011CA">
        <w:t xml:space="preserve"> to provide transparency for model decisions—a key requirement for GDPR and fair lending audits.</w:t>
      </w:r>
    </w:p>
    <w:p w14:paraId="10E6E680" w14:textId="77777777" w:rsidR="006011CA" w:rsidRPr="006011CA" w:rsidRDefault="006011CA" w:rsidP="006011CA">
      <w:pPr>
        <w:numPr>
          <w:ilvl w:val="0"/>
          <w:numId w:val="5"/>
        </w:numPr>
      </w:pPr>
      <w:r w:rsidRPr="006011CA">
        <w:rPr>
          <w:b/>
          <w:bCs/>
        </w:rPr>
        <w:t>Data Engineering:</w:t>
      </w:r>
      <w:r w:rsidRPr="006011CA">
        <w:t xml:space="preserve"> Built a robust pipeline using </w:t>
      </w:r>
      <w:proofErr w:type="spellStart"/>
      <w:r w:rsidRPr="006011CA">
        <w:rPr>
          <w:b/>
          <w:bCs/>
        </w:rPr>
        <w:t>SQLAlchemy</w:t>
      </w:r>
      <w:proofErr w:type="spellEnd"/>
      <w:r w:rsidRPr="006011CA">
        <w:t xml:space="preserve"> to manage a </w:t>
      </w:r>
      <w:r w:rsidRPr="006011CA">
        <w:rPr>
          <w:b/>
          <w:bCs/>
        </w:rPr>
        <w:t>100,000-record synthetic "Digital Twin" dataset</w:t>
      </w:r>
      <w:r w:rsidRPr="006011CA">
        <w:t xml:space="preserve"> that mimics real-world banking correlations.</w:t>
      </w:r>
    </w:p>
    <w:p w14:paraId="05256D95" w14:textId="77777777" w:rsidR="006011CA" w:rsidRPr="006011CA" w:rsidRDefault="006011CA" w:rsidP="006011CA">
      <w:pPr>
        <w:numPr>
          <w:ilvl w:val="0"/>
          <w:numId w:val="5"/>
        </w:numPr>
      </w:pPr>
      <w:r w:rsidRPr="006011CA">
        <w:rPr>
          <w:b/>
          <w:bCs/>
        </w:rPr>
        <w:t>Tech Stack:</w:t>
      </w:r>
      <w:r w:rsidRPr="006011CA">
        <w:t xml:space="preserve"> Python, </w:t>
      </w:r>
      <w:proofErr w:type="spellStart"/>
      <w:r w:rsidRPr="006011CA">
        <w:t>Streamlit</w:t>
      </w:r>
      <w:proofErr w:type="spellEnd"/>
      <w:r w:rsidRPr="006011CA">
        <w:t xml:space="preserve">, </w:t>
      </w:r>
      <w:proofErr w:type="spellStart"/>
      <w:r w:rsidRPr="006011CA">
        <w:t>XGBoost</w:t>
      </w:r>
      <w:proofErr w:type="spellEnd"/>
      <w:r w:rsidRPr="006011CA">
        <w:t xml:space="preserve">, </w:t>
      </w:r>
      <w:proofErr w:type="spellStart"/>
      <w:r w:rsidRPr="006011CA">
        <w:t>SQLAlchemy</w:t>
      </w:r>
      <w:proofErr w:type="spellEnd"/>
      <w:r w:rsidRPr="006011CA">
        <w:t xml:space="preserve"> (PostgreSQL/SQLite), </w:t>
      </w:r>
      <w:proofErr w:type="spellStart"/>
      <w:r w:rsidRPr="006011CA">
        <w:t>Plotly</w:t>
      </w:r>
      <w:proofErr w:type="spellEnd"/>
      <w:r w:rsidRPr="006011CA">
        <w:t>, SHAP.</w:t>
      </w:r>
    </w:p>
    <w:p w14:paraId="07E99FA2" w14:textId="77777777" w:rsidR="006011CA" w:rsidRPr="006011CA" w:rsidRDefault="006011CA" w:rsidP="006011CA">
      <w:r w:rsidRPr="006011CA">
        <w:pict w14:anchorId="645A95E2">
          <v:rect id="_x0000_i1058" style="width:0;height:1.5pt" o:hralign="center" o:hrstd="t" o:hr="t" fillcolor="#a0a0a0" stroked="f"/>
        </w:pict>
      </w:r>
    </w:p>
    <w:p w14:paraId="289DCDAA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📈</w:t>
      </w:r>
      <w:r w:rsidRPr="006011CA">
        <w:rPr>
          <w:b/>
          <w:bCs/>
        </w:rPr>
        <w:t xml:space="preserve"> Business Results (Simulated)</w:t>
      </w:r>
    </w:p>
    <w:p w14:paraId="48E7B4FF" w14:textId="77777777" w:rsidR="006011CA" w:rsidRPr="006011CA" w:rsidRDefault="006011CA" w:rsidP="006011CA">
      <w:pPr>
        <w:numPr>
          <w:ilvl w:val="0"/>
          <w:numId w:val="6"/>
        </w:numPr>
      </w:pPr>
      <w:r w:rsidRPr="006011CA">
        <w:rPr>
          <w:b/>
          <w:bCs/>
        </w:rPr>
        <w:t>Operational Efficiency:</w:t>
      </w:r>
      <w:r w:rsidRPr="006011CA">
        <w:t xml:space="preserve"> Automated 85% of standard loan applications.</w:t>
      </w:r>
    </w:p>
    <w:p w14:paraId="7C1763FD" w14:textId="77777777" w:rsidR="006011CA" w:rsidRPr="006011CA" w:rsidRDefault="006011CA" w:rsidP="006011CA">
      <w:pPr>
        <w:numPr>
          <w:ilvl w:val="0"/>
          <w:numId w:val="6"/>
        </w:numPr>
      </w:pPr>
      <w:r w:rsidRPr="006011CA">
        <w:rPr>
          <w:b/>
          <w:bCs/>
        </w:rPr>
        <w:t>Risk Mitigation:</w:t>
      </w:r>
      <w:r w:rsidRPr="006011CA">
        <w:t xml:space="preserve"> Identified high-risk exposure in volatile sectors during simulated downturns.</w:t>
      </w:r>
    </w:p>
    <w:p w14:paraId="2863DA72" w14:textId="77777777" w:rsidR="006011CA" w:rsidRPr="006011CA" w:rsidRDefault="006011CA" w:rsidP="006011CA">
      <w:pPr>
        <w:numPr>
          <w:ilvl w:val="0"/>
          <w:numId w:val="6"/>
        </w:numPr>
      </w:pPr>
      <w:r w:rsidRPr="006011CA">
        <w:rPr>
          <w:b/>
          <w:bCs/>
        </w:rPr>
        <w:t>Profitability:</w:t>
      </w:r>
      <w:r w:rsidRPr="006011CA">
        <w:t xml:space="preserve"> Projected a 12% increase in VIP retention through optimized loyalty discount targeting.</w:t>
      </w:r>
    </w:p>
    <w:p w14:paraId="19C012DF" w14:textId="77777777" w:rsidR="006011CA" w:rsidRPr="006011CA" w:rsidRDefault="006011CA" w:rsidP="006011CA">
      <w:r w:rsidRPr="006011CA">
        <w:pict w14:anchorId="0234D99E">
          <v:rect id="_x0000_i1059" style="width:0;height:1.5pt" o:hralign="center" o:hrstd="t" o:hr="t" fillcolor="#a0a0a0" stroked="f"/>
        </w:pict>
      </w:r>
    </w:p>
    <w:p w14:paraId="78A0A51D" w14:textId="77777777" w:rsidR="006011CA" w:rsidRPr="006011CA" w:rsidRDefault="006011CA" w:rsidP="006011CA">
      <w:pPr>
        <w:rPr>
          <w:b/>
          <w:bCs/>
        </w:rPr>
      </w:pPr>
      <w:r w:rsidRPr="006011CA">
        <w:rPr>
          <w:rFonts w:ascii="Segoe UI Emoji" w:hAnsi="Segoe UI Emoji" w:cs="Segoe UI Emoji"/>
          <w:b/>
          <w:bCs/>
        </w:rPr>
        <w:t>🚀</w:t>
      </w:r>
      <w:r w:rsidRPr="006011CA">
        <w:rPr>
          <w:b/>
          <w:bCs/>
        </w:rPr>
        <w:t xml:space="preserve"> Implementation Steps</w:t>
      </w:r>
    </w:p>
    <w:p w14:paraId="45EB3AE7" w14:textId="77777777" w:rsidR="006011CA" w:rsidRPr="006011CA" w:rsidRDefault="006011CA" w:rsidP="006011CA">
      <w:pPr>
        <w:numPr>
          <w:ilvl w:val="0"/>
          <w:numId w:val="7"/>
        </w:numPr>
      </w:pPr>
      <w:r w:rsidRPr="006011CA">
        <w:rPr>
          <w:b/>
          <w:bCs/>
        </w:rPr>
        <w:t>Data Generation:</w:t>
      </w:r>
      <w:r w:rsidRPr="006011CA">
        <w:t xml:space="preserve"> Run generate_data.py to create the 100k record digital twin.</w:t>
      </w:r>
    </w:p>
    <w:p w14:paraId="6C3F8303" w14:textId="77777777" w:rsidR="006011CA" w:rsidRPr="006011CA" w:rsidRDefault="006011CA" w:rsidP="006011CA">
      <w:pPr>
        <w:numPr>
          <w:ilvl w:val="0"/>
          <w:numId w:val="7"/>
        </w:numPr>
      </w:pPr>
      <w:r w:rsidRPr="006011CA">
        <w:rPr>
          <w:b/>
          <w:bCs/>
        </w:rPr>
        <w:t>Database Sync:</w:t>
      </w:r>
      <w:r w:rsidRPr="006011CA">
        <w:t xml:space="preserve"> On first launch, app.py auto-migrates CSV data to an optimized SQL schema.</w:t>
      </w:r>
    </w:p>
    <w:p w14:paraId="5B91F4C9" w14:textId="77777777" w:rsidR="006011CA" w:rsidRPr="006011CA" w:rsidRDefault="006011CA" w:rsidP="006011CA">
      <w:pPr>
        <w:numPr>
          <w:ilvl w:val="0"/>
          <w:numId w:val="7"/>
        </w:numPr>
      </w:pPr>
      <w:r w:rsidRPr="006011CA">
        <w:rPr>
          <w:b/>
          <w:bCs/>
        </w:rPr>
        <w:t>Model Training:</w:t>
      </w:r>
      <w:r w:rsidRPr="006011CA">
        <w:t xml:space="preserve"> </w:t>
      </w:r>
      <w:proofErr w:type="spellStart"/>
      <w:r w:rsidRPr="006011CA">
        <w:t>XGBoost</w:t>
      </w:r>
      <w:proofErr w:type="spellEnd"/>
      <w:r w:rsidRPr="006011CA">
        <w:t xml:space="preserve"> models are trained and cached for sub-second inference.</w:t>
      </w:r>
    </w:p>
    <w:p w14:paraId="074EA104" w14:textId="77777777" w:rsidR="00343979" w:rsidRDefault="00343979"/>
    <w:sectPr w:rsidR="0034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90E"/>
    <w:multiLevelType w:val="multilevel"/>
    <w:tmpl w:val="64F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4793A"/>
    <w:multiLevelType w:val="multilevel"/>
    <w:tmpl w:val="E4D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80792"/>
    <w:multiLevelType w:val="multilevel"/>
    <w:tmpl w:val="391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B3159"/>
    <w:multiLevelType w:val="multilevel"/>
    <w:tmpl w:val="BF2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A2C61"/>
    <w:multiLevelType w:val="multilevel"/>
    <w:tmpl w:val="9EC4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F4810"/>
    <w:multiLevelType w:val="multilevel"/>
    <w:tmpl w:val="99E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76099"/>
    <w:multiLevelType w:val="multilevel"/>
    <w:tmpl w:val="2DCC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8967">
    <w:abstractNumId w:val="4"/>
  </w:num>
  <w:num w:numId="2" w16cid:durableId="2097364101">
    <w:abstractNumId w:val="1"/>
  </w:num>
  <w:num w:numId="3" w16cid:durableId="472646767">
    <w:abstractNumId w:val="5"/>
  </w:num>
  <w:num w:numId="4" w16cid:durableId="565149389">
    <w:abstractNumId w:val="2"/>
  </w:num>
  <w:num w:numId="5" w16cid:durableId="176426418">
    <w:abstractNumId w:val="3"/>
  </w:num>
  <w:num w:numId="6" w16cid:durableId="1309087814">
    <w:abstractNumId w:val="0"/>
  </w:num>
  <w:num w:numId="7" w16cid:durableId="1869294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CA"/>
    <w:rsid w:val="00343979"/>
    <w:rsid w:val="003B4B72"/>
    <w:rsid w:val="005E509F"/>
    <w:rsid w:val="006011CA"/>
    <w:rsid w:val="009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858C"/>
  <w15:chartTrackingRefBased/>
  <w15:docId w15:val="{28698965-C63D-4B02-99BD-D05627D0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 VIGHNESHDHANRAJ</dc:creator>
  <cp:keywords/>
  <dc:description/>
  <cp:lastModifiedBy>SHETTY VIGHNESHDHANRAJ</cp:lastModifiedBy>
  <cp:revision>1</cp:revision>
  <cp:lastPrinted>2026-02-21T16:35:00Z</cp:lastPrinted>
  <dcterms:created xsi:type="dcterms:W3CDTF">2026-02-21T16:35:00Z</dcterms:created>
  <dcterms:modified xsi:type="dcterms:W3CDTF">2026-02-21T16:36:00Z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2026-02-21T16:35:46Z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19c5e259-c337-45c8-9e81-6a84ac5bf98d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10, 3, 0, 1</vt:lpwstr>
  </property>
</Properties>
</file>