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color w:val="1f4e79"/>
          <w:sz w:val="26"/>
          <w:szCs w:val="26"/>
          <w:rtl w:val="0"/>
        </w:rPr>
        <w:t xml:space="preserve">SIMATS ENGINEERING (SAVEETHA SCHOOL OF ENGINEERING)</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color w:val="2e75b6"/>
          <w:sz w:val="22"/>
          <w:szCs w:val="22"/>
          <w:rtl w:val="0"/>
        </w:rPr>
        <w:t xml:space="preserve">Department of Artificial Intelligence and Data Science</w:t>
      </w:r>
      <w:r w:rsidDel="00000000" w:rsidR="00000000" w:rsidRPr="00000000">
        <w:rPr>
          <w:rtl w:val="0"/>
        </w:rPr>
      </w:r>
    </w:p>
    <w:p w:rsidR="00000000" w:rsidDel="00000000" w:rsidP="00000000" w:rsidRDefault="00000000" w:rsidRPr="00000000" w14:paraId="00000003">
      <w:pPr>
        <w:pBdr>
          <w:bottom w:color="1f4e79" w:space="1" w:sz="6" w:val="single"/>
        </w:pBdr>
        <w:spacing w:after="80" w:lineRule="auto"/>
        <w:jc w:val="center"/>
        <w:rPr>
          <w:b w:val="1"/>
          <w:bCs w:val="1"/>
          <w:color w:val="c00000"/>
          <w:sz w:val="24"/>
          <w:szCs w:val="24"/>
        </w:rPr>
      </w:pPr>
      <w:r w:rsidDel="00000000" w:rsidR="00000000" w:rsidRPr="00000000">
        <w:rPr>
          <w:b w:val="1"/>
          <w:bCs w:val="1"/>
          <w:color w:val="c00000"/>
          <w:sz w:val="24"/>
          <w:szCs w:val="24"/>
          <w:rtl w:val="0"/>
        </w:rPr>
        <w:t xml:space="preserve">ASSESSMENT TOOL 1 – Data Interpretation</w:t>
      </w:r>
    </w:p>
    <w:p w:rsidR="00000000" w:rsidDel="00000000" w:rsidP="00000000" w:rsidRDefault="00000000" w:rsidRPr="00000000" w14:paraId="00000004">
      <w:pPr>
        <w:pBdr>
          <w:bottom w:color="1f4e79" w:space="1" w:sz="6" w:val="single"/>
        </w:pBdr>
        <w:spacing w:after="80" w:lineRule="auto"/>
        <w:jc w:val="center"/>
        <w:rPr/>
      </w:pPr>
      <w:r w:rsidDel="00000000" w:rsidR="00000000" w:rsidRPr="00000000">
        <w:rPr>
          <w:rtl w:val="0"/>
        </w:rPr>
      </w:r>
    </w:p>
    <w:p w:rsidR="00000000" w:rsidDel="00000000" w:rsidP="00000000" w:rsidRDefault="00000000" w:rsidRPr="00000000" w14:paraId="00000005">
      <w:pPr>
        <w:spacing w:after="50" w:lineRule="auto"/>
        <w:rPr/>
      </w:pPr>
      <w:r w:rsidDel="00000000" w:rsidR="00000000" w:rsidRPr="00000000">
        <w:rPr>
          <w:rtl w:val="0"/>
        </w:rPr>
      </w:r>
    </w:p>
    <w:tbl>
      <w:tblPr>
        <w:tblStyle w:val="Table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240"/>
        <w:gridCol w:w="1800"/>
        <w:gridCol w:w="3240"/>
        <w:tblGridChange w:id="0">
          <w:tblGrid>
            <w:gridCol w:w="1800"/>
            <w:gridCol w:w="3240"/>
            <w:gridCol w:w="1800"/>
            <w:gridCol w:w="3240"/>
          </w:tblGrid>
        </w:tblGridChange>
      </w:tblGrid>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06">
            <w:pPr>
              <w:rPr/>
            </w:pPr>
            <w:r w:rsidDel="00000000" w:rsidR="00000000" w:rsidRPr="00000000">
              <w:rPr>
                <w:b w:val="1"/>
                <w:bCs w:val="1"/>
                <w:color w:val="1f4e79"/>
                <w:sz w:val="18"/>
                <w:szCs w:val="18"/>
                <w:rtl w:val="0"/>
              </w:rPr>
              <w:t xml:space="preserve">Course Code: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07">
            <w:pPr>
              <w:rPr/>
            </w:pPr>
            <w:r w:rsidDel="00000000" w:rsidR="00000000" w:rsidRPr="00000000">
              <w:rPr>
                <w:sz w:val="18"/>
                <w:szCs w:val="18"/>
                <w:rtl w:val="0"/>
              </w:rPr>
              <w:t xml:space="preserve">DSA0305</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08">
            <w:pPr>
              <w:rPr/>
            </w:pPr>
            <w:r w:rsidDel="00000000" w:rsidR="00000000" w:rsidRPr="00000000">
              <w:rPr>
                <w:b w:val="1"/>
                <w:bCs w:val="1"/>
                <w:color w:val="1f4e79"/>
                <w:sz w:val="18"/>
                <w:szCs w:val="18"/>
                <w:rtl w:val="0"/>
              </w:rPr>
              <w:t xml:space="preserve">Course Title: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09">
            <w:pPr>
              <w:rPr>
                <w:sz w:val="18"/>
                <w:szCs w:val="18"/>
              </w:rPr>
            </w:pPr>
            <w:r w:rsidDel="00000000" w:rsidR="00000000" w:rsidRPr="00000000">
              <w:rPr>
                <w:sz w:val="18"/>
                <w:szCs w:val="18"/>
                <w:rtl w:val="0"/>
              </w:rPr>
              <w:t xml:space="preserve">Natural Language Processing</w:t>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0A">
            <w:pPr>
              <w:rPr/>
            </w:pPr>
            <w:r w:rsidDel="00000000" w:rsidR="00000000" w:rsidRPr="00000000">
              <w:rPr>
                <w:b w:val="1"/>
                <w:bCs w:val="1"/>
                <w:color w:val="1f4e79"/>
                <w:sz w:val="18"/>
                <w:szCs w:val="18"/>
                <w:rtl w:val="0"/>
              </w:rPr>
              <w:t xml:space="preserve">CO Assessed:</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0B">
            <w:pPr>
              <w:rPr/>
            </w:pPr>
            <w:r w:rsidDel="00000000" w:rsidR="00000000" w:rsidRPr="00000000">
              <w:rPr>
                <w:sz w:val="18"/>
                <w:szCs w:val="18"/>
                <w:rtl w:val="0"/>
              </w:rPr>
              <w:t xml:space="preserve">CO4 – Precision</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0C">
            <w:pPr>
              <w:rPr/>
            </w:pPr>
            <w:r w:rsidDel="00000000" w:rsidR="00000000" w:rsidRPr="00000000">
              <w:rPr>
                <w:b w:val="1"/>
                <w:bCs w:val="1"/>
                <w:color w:val="1f4e79"/>
                <w:sz w:val="18"/>
                <w:szCs w:val="18"/>
                <w:rtl w:val="0"/>
              </w:rPr>
              <w:t xml:space="preserve">Assessment:</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0D">
            <w:pPr>
              <w:rPr/>
            </w:pPr>
            <w:r w:rsidDel="00000000" w:rsidR="00000000" w:rsidRPr="00000000">
              <w:rPr>
                <w:sz w:val="18"/>
                <w:szCs w:val="18"/>
                <w:rtl w:val="0"/>
              </w:rPr>
              <w:t xml:space="preserve">Assessment Tool 1 – Data Interpretation</w:t>
            </w:r>
            <w:r w:rsidDel="00000000" w:rsidR="00000000" w:rsidRPr="00000000">
              <w:rPr>
                <w:rtl w:val="0"/>
              </w:rPr>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0E">
            <w:pPr>
              <w:rPr/>
            </w:pPr>
            <w:r w:rsidDel="00000000" w:rsidR="00000000" w:rsidRPr="00000000">
              <w:rPr>
                <w:b w:val="1"/>
                <w:bCs w:val="1"/>
                <w:color w:val="1f4e79"/>
                <w:sz w:val="18"/>
                <w:szCs w:val="18"/>
                <w:rtl w:val="0"/>
              </w:rPr>
              <w:t xml:space="preserve">Weightage: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0F">
            <w:pPr>
              <w:rPr/>
            </w:pPr>
            <w:r w:rsidDel="00000000" w:rsidR="00000000" w:rsidRPr="00000000">
              <w:rPr>
                <w:sz w:val="18"/>
                <w:szCs w:val="18"/>
                <w:rtl w:val="0"/>
              </w:rPr>
              <w:t xml:space="preserve">40% of CIA</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10">
            <w:pPr>
              <w:rPr/>
            </w:pP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11">
            <w:pPr>
              <w:rPr/>
            </w:pPr>
            <w:r w:rsidDel="00000000" w:rsidR="00000000" w:rsidRPr="00000000">
              <w:rPr>
                <w:rtl w:val="0"/>
              </w:rPr>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12">
            <w:pPr>
              <w:rPr/>
            </w:pPr>
            <w:r w:rsidDel="00000000" w:rsidR="00000000" w:rsidRPr="00000000">
              <w:rPr>
                <w:b w:val="1"/>
                <w:bCs w:val="1"/>
                <w:color w:val="1f4e79"/>
                <w:sz w:val="18"/>
                <w:szCs w:val="18"/>
                <w:rtl w:val="0"/>
              </w:rPr>
              <w:t xml:space="preserve">CO5 Statement:</w:t>
            </w:r>
            <w:r w:rsidDel="00000000" w:rsidR="00000000" w:rsidRPr="00000000">
              <w:rPr>
                <w:rtl w:val="0"/>
              </w:rPr>
            </w:r>
          </w:p>
        </w:tc>
        <w:tc>
          <w:tcPr>
            <w:gridSpan w:val="3"/>
            <w:tcBorders>
              <w:top w:color="9dc3e6" w:space="0" w:sz="4" w:val="single"/>
              <w:left w:color="9dc3e6" w:space="0" w:sz="4" w:val="single"/>
              <w:bottom w:color="9dc3e6" w:space="0" w:sz="4" w:val="single"/>
              <w:right w:color="9dc3e6" w:space="0" w:sz="4" w:val="single"/>
            </w:tcBorders>
            <w:shd w:fill="ebf3fb" w:val="clear"/>
            <w:tcMar>
              <w:top w:w="70.0" w:type="dxa"/>
              <w:left w:w="120.0" w:type="dxa"/>
              <w:bottom w:w="70.0" w:type="dxa"/>
              <w:right w:w="120.0" w:type="dxa"/>
            </w:tcMar>
          </w:tcPr>
          <w:p w:rsidR="00000000" w:rsidDel="00000000" w:rsidP="00000000" w:rsidRDefault="00000000" w:rsidRPr="00000000" w14:paraId="00000013">
            <w:pPr>
              <w:rPr/>
            </w:pPr>
            <w:r w:rsidDel="00000000" w:rsidR="00000000" w:rsidRPr="00000000">
              <w:rPr>
                <w:rtl w:val="0"/>
              </w:rPr>
              <w:t xml:space="preserve">Formulate context-free grammars, feature structures, probabilistic parsing techniques and to construct parsing frameworks. (BL-4)</w:t>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16">
            <w:pPr>
              <w:rPr/>
            </w:pPr>
            <w:r w:rsidDel="00000000" w:rsidR="00000000" w:rsidRPr="00000000">
              <w:rPr>
                <w:b w:val="1"/>
                <w:bCs w:val="1"/>
                <w:color w:val="1f4e79"/>
                <w:sz w:val="18"/>
                <w:szCs w:val="18"/>
                <w:rtl w:val="0"/>
              </w:rPr>
              <w:t xml:space="preserve">Student Name: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17">
            <w:pPr>
              <w:rPr/>
            </w:pPr>
            <w:r w:rsidDel="00000000" w:rsidR="00000000" w:rsidRPr="00000000">
              <w:rPr>
                <w:rtl w:val="0"/>
              </w:rPr>
              <w:t xml:space="preserve">Gogula Vignesh</w:t>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18">
            <w:pPr>
              <w:rPr/>
            </w:pPr>
            <w:r w:rsidDel="00000000" w:rsidR="00000000" w:rsidRPr="00000000">
              <w:rPr>
                <w:b w:val="1"/>
                <w:bCs w:val="1"/>
                <w:color w:val="1f4e79"/>
                <w:sz w:val="18"/>
                <w:szCs w:val="18"/>
                <w:rtl w:val="0"/>
              </w:rPr>
              <w:t xml:space="preserve">Reg. No.:</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19">
            <w:pPr>
              <w:rPr/>
            </w:pPr>
            <w:r w:rsidDel="00000000" w:rsidR="00000000" w:rsidRPr="00000000">
              <w:rPr>
                <w:rtl w:val="0"/>
              </w:rPr>
              <w:t xml:space="preserve">192424153</w:t>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1A">
            <w:pPr>
              <w:rPr/>
            </w:pPr>
            <w:r w:rsidDel="00000000" w:rsidR="00000000" w:rsidRPr="00000000">
              <w:rPr>
                <w:b w:val="1"/>
                <w:bCs w:val="1"/>
                <w:color w:val="1f4e79"/>
                <w:sz w:val="18"/>
                <w:szCs w:val="18"/>
                <w:rtl w:val="0"/>
              </w:rPr>
              <w:t xml:space="preserve">Section / Batch:</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1B">
            <w:pPr>
              <w:rPr/>
            </w:pPr>
            <w:r w:rsidDel="00000000" w:rsidR="00000000" w:rsidRPr="00000000">
              <w:rPr>
                <w:rtl w:val="0"/>
              </w:rPr>
              <w:t xml:space="preserve">B. tech -AI &amp; DS</w:t>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1C">
            <w:pPr>
              <w:rPr/>
            </w:pPr>
            <w:r w:rsidDel="00000000" w:rsidR="00000000" w:rsidRPr="00000000">
              <w:rPr>
                <w:b w:val="1"/>
                <w:bCs w:val="1"/>
                <w:color w:val="1f4e79"/>
                <w:sz w:val="18"/>
                <w:szCs w:val="18"/>
                <w:rtl w:val="0"/>
              </w:rPr>
              <w:t xml:space="preserve">Date: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1D">
            <w:pPr>
              <w:rPr/>
            </w:pPr>
            <w:r w:rsidDel="00000000" w:rsidR="00000000" w:rsidRPr="00000000">
              <w:rPr>
                <w:rtl w:val="0"/>
              </w:rPr>
              <w:t xml:space="preserve">10/08/2026</w:t>
            </w:r>
          </w:p>
        </w:tc>
      </w:tr>
    </w:tbl>
    <w:p w:rsidR="00000000" w:rsidDel="00000000" w:rsidP="00000000" w:rsidRDefault="00000000" w:rsidRPr="00000000" w14:paraId="0000001E">
      <w:pPr>
        <w:spacing w:after="50" w:lineRule="auto"/>
        <w:rPr/>
      </w:pPr>
      <w:r w:rsidDel="00000000" w:rsidR="00000000" w:rsidRPr="00000000">
        <w:rPr>
          <w:rtl w:val="0"/>
        </w:rPr>
      </w:r>
    </w:p>
    <w:tbl>
      <w:tblPr>
        <w:tblStyle w:val="Table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fff9e6" w:val="clear"/>
            <w:tcMar>
              <w:top w:w="100.0" w:type="dxa"/>
              <w:left w:w="200.0" w:type="dxa"/>
              <w:bottom w:w="100.0" w:type="dxa"/>
              <w:right w:w="200.0" w:type="dxa"/>
            </w:tcMar>
          </w:tcPr>
          <w:p w:rsidR="00000000" w:rsidDel="00000000" w:rsidP="00000000" w:rsidRDefault="00000000" w:rsidRPr="00000000" w14:paraId="0000001F">
            <w:pPr>
              <w:rPr/>
            </w:pPr>
            <w:r w:rsidDel="00000000" w:rsidR="00000000" w:rsidRPr="00000000">
              <w:rPr>
                <w:b w:val="1"/>
                <w:bCs w:val="1"/>
                <w:color w:val="c00000"/>
                <w:rtl w:val="0"/>
              </w:rPr>
              <w:t xml:space="preserve">Code of Conduct</w:t>
            </w:r>
            <w:r w:rsidDel="00000000" w:rsidR="00000000" w:rsidRPr="00000000">
              <w:rPr>
                <w:rtl w:val="0"/>
              </w:rPr>
            </w:r>
          </w:p>
          <w:p w:rsidR="00000000" w:rsidDel="00000000" w:rsidP="00000000" w:rsidRDefault="00000000" w:rsidRPr="00000000" w14:paraId="00000020">
            <w:pPr>
              <w:spacing w:after="60" w:lineRule="auto"/>
              <w:rPr/>
            </w:pPr>
            <w:r w:rsidDel="00000000" w:rsidR="00000000" w:rsidRPr="00000000">
              <w:rPr>
                <w:i w:val="1"/>
                <w:iCs w:val="1"/>
                <w:sz w:val="18"/>
                <w:szCs w:val="18"/>
                <w:rtl w:val="0"/>
              </w:rPr>
              <w:t xml:space="preserve">I </w:t>
            </w:r>
            <w:r w:rsidDel="00000000" w:rsidR="00000000" w:rsidRPr="00000000">
              <w:rPr>
                <w:i w:val="1"/>
                <w:iCs w:val="1"/>
                <w:sz w:val="18"/>
                <w:szCs w:val="18"/>
                <w:u w:val="single"/>
                <w:rtl w:val="0"/>
              </w:rPr>
              <w:t xml:space="preserve">G. Vignesh - 192424153</w:t>
            </w:r>
            <w:r w:rsidDel="00000000" w:rsidR="00000000" w:rsidRPr="00000000">
              <w:rPr>
                <w:i w:val="1"/>
                <w:iCs w:val="1"/>
                <w:sz w:val="18"/>
                <w:szCs w:val="18"/>
                <w:rtl w:val="0"/>
              </w:rPr>
              <w:t xml:space="preserve"> (Name / Reg No) certify that this submission is my original work and that I have adhered to the guidelines specified for this assessment. I understand that any violation of academic integrity rules will result in disciplinary action.</w:t>
            </w:r>
            <w:r w:rsidDel="00000000" w:rsidR="00000000" w:rsidRPr="00000000">
              <w:rPr>
                <w:rtl w:val="0"/>
              </w:rPr>
            </w:r>
          </w:p>
          <w:p w:rsidR="00000000" w:rsidDel="00000000" w:rsidP="00000000" w:rsidRDefault="00000000" w:rsidRPr="00000000" w14:paraId="00000021">
            <w:pPr>
              <w:rPr/>
            </w:pPr>
            <w:r w:rsidDel="00000000" w:rsidR="00000000" w:rsidRPr="00000000">
              <w:rPr>
                <w:sz w:val="18"/>
                <w:szCs w:val="18"/>
                <w:rtl w:val="0"/>
              </w:rPr>
              <w:t xml:space="preserve">Signature of the Student: _________________________</w:t>
            </w:r>
            <w:r w:rsidDel="00000000" w:rsidR="00000000" w:rsidRPr="00000000">
              <w:rPr>
                <w:rtl w:val="0"/>
              </w:rPr>
            </w:r>
          </w:p>
        </w:tc>
      </w:tr>
    </w:tbl>
    <w:p w:rsidR="00000000" w:rsidDel="00000000" w:rsidP="00000000" w:rsidRDefault="00000000" w:rsidRPr="00000000" w14:paraId="00000022">
      <w:pPr>
        <w:spacing w:after="50" w:lineRule="auto"/>
        <w:rPr/>
      </w:pPr>
      <w:r w:rsidDel="00000000" w:rsidR="00000000" w:rsidRPr="00000000">
        <w:rPr>
          <w:rtl w:val="0"/>
        </w:rPr>
      </w:r>
    </w:p>
    <w:tbl>
      <w:tblPr>
        <w:tblStyle w:val="Table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fff3cd" w:val="clear"/>
            <w:tcMar>
              <w:top w:w="80.0" w:type="dxa"/>
              <w:left w:w="200.0" w:type="dxa"/>
              <w:bottom w:w="80.0" w:type="dxa"/>
              <w:right w:w="200.0" w:type="dxa"/>
            </w:tcMar>
          </w:tcPr>
          <w:p w:rsidR="00000000" w:rsidDel="00000000" w:rsidP="00000000" w:rsidRDefault="00000000" w:rsidRPr="00000000" w14:paraId="00000023">
            <w:pPr>
              <w:rPr/>
            </w:pPr>
            <w:r w:rsidDel="00000000" w:rsidR="00000000" w:rsidRPr="00000000">
              <w:rPr>
                <w:b w:val="1"/>
                <w:bCs w:val="1"/>
                <w:color w:val="c00000"/>
                <w:rtl w:val="0"/>
              </w:rPr>
              <w:t xml:space="preserve">Instructions</w:t>
            </w:r>
            <w:r w:rsidDel="00000000" w:rsidR="00000000" w:rsidRPr="00000000">
              <w:rPr>
                <w:rtl w:val="0"/>
              </w:rPr>
            </w:r>
          </w:p>
          <w:p w:rsidR="00000000" w:rsidDel="00000000" w:rsidP="00000000" w:rsidRDefault="00000000" w:rsidRPr="00000000" w14:paraId="00000024">
            <w:pPr>
              <w:numPr>
                <w:ilvl w:val="0"/>
                <w:numId w:val="1"/>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Read each data set, table, semantic representation, or scenario carefully before answering.</w:t>
            </w:r>
          </w:p>
          <w:p w:rsidR="00000000" w:rsidDel="00000000" w:rsidP="00000000" w:rsidRDefault="00000000" w:rsidRPr="00000000" w14:paraId="00000025">
            <w:pPr>
              <w:numPr>
                <w:ilvl w:val="0"/>
                <w:numId w:val="1"/>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Analyze the given information and provide logical, evidence-based interpretations.</w:t>
            </w:r>
          </w:p>
          <w:p w:rsidR="00000000" w:rsidDel="00000000" w:rsidP="00000000" w:rsidRDefault="00000000" w:rsidRPr="00000000" w14:paraId="00000026">
            <w:pPr>
              <w:numPr>
                <w:ilvl w:val="0"/>
                <w:numId w:val="1"/>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Show all intermediate reasoning, semantic analysis steps, predicate representations, or calculations wherever applicable.</w:t>
            </w:r>
          </w:p>
          <w:p w:rsidR="00000000" w:rsidDel="00000000" w:rsidP="00000000" w:rsidRDefault="00000000" w:rsidRPr="00000000" w14:paraId="00000027">
            <w:pPr>
              <w:numPr>
                <w:ilvl w:val="0"/>
                <w:numId w:val="1"/>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Answers should be concise, structured, and technically accurate.</w:t>
            </w:r>
          </w:p>
          <w:p w:rsidR="00000000" w:rsidDel="00000000" w:rsidP="00000000" w:rsidRDefault="00000000" w:rsidRPr="00000000" w14:paraId="00000028">
            <w:pPr>
              <w:numPr>
                <w:ilvl w:val="0"/>
                <w:numId w:val="1"/>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Support your conclusions using the data provided in the question.</w:t>
            </w:r>
          </w:p>
          <w:p w:rsidR="00000000" w:rsidDel="00000000" w:rsidP="00000000" w:rsidRDefault="00000000" w:rsidRPr="00000000" w14:paraId="00000029">
            <w:pPr>
              <w:numPr>
                <w:ilvl w:val="0"/>
                <w:numId w:val="1"/>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Draw diagrams, semantic networks, parse trees, or logical representations wherever relevant.</w:t>
            </w:r>
          </w:p>
          <w:p w:rsidR="00000000" w:rsidDel="00000000" w:rsidP="00000000" w:rsidRDefault="00000000" w:rsidRPr="00000000" w14:paraId="0000002A">
            <w:pPr>
              <w:numPr>
                <w:ilvl w:val="0"/>
                <w:numId w:val="1"/>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Avoid copying definitions alone; focus on analyzing the given scenario and interpreting the data. </w:t>
            </w:r>
          </w:p>
          <w:p w:rsidR="00000000" w:rsidDel="00000000" w:rsidP="00000000" w:rsidRDefault="00000000" w:rsidRPr="00000000" w14:paraId="0000002B">
            <w:pPr>
              <w:numPr>
                <w:ilvl w:val="0"/>
                <w:numId w:val="1"/>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Duration: 30 minutes.</w:t>
            </w:r>
          </w:p>
        </w:tc>
      </w:tr>
    </w:tbl>
    <w:p w:rsidR="00000000" w:rsidDel="00000000" w:rsidP="00000000" w:rsidRDefault="00000000" w:rsidRPr="00000000" w14:paraId="0000002C">
      <w:pPr>
        <w:spacing w:after="50" w:lineRule="auto"/>
        <w:rPr/>
      </w:pPr>
      <w:r w:rsidDel="00000000" w:rsidR="00000000" w:rsidRPr="00000000">
        <w:rPr>
          <w:rtl w:val="0"/>
        </w:rPr>
      </w:r>
    </w:p>
    <w:tbl>
      <w:tblPr>
        <w:tblStyle w:val="Table4"/>
        <w:tblW w:w="10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14"/>
        <w:gridCol w:w="5245"/>
        <w:gridCol w:w="1701"/>
        <w:tblGridChange w:id="0">
          <w:tblGrid>
            <w:gridCol w:w="3114"/>
            <w:gridCol w:w="5245"/>
            <w:gridCol w:w="1701"/>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2D">
            <w:pPr>
              <w:jc w:val="center"/>
              <w:rPr>
                <w:b w:val="1"/>
                <w:bCs w:val="1"/>
                <w:color w:val="ffffff"/>
              </w:rPr>
            </w:pPr>
            <w:r w:rsidDel="00000000" w:rsidR="00000000" w:rsidRPr="00000000">
              <w:rPr>
                <w:b w:val="1"/>
                <w:bCs w:val="1"/>
                <w:color w:val="ffffff"/>
                <w:rtl w:val="0"/>
              </w:rPr>
              <w:t xml:space="preserve">Section / Topic</w:t>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2E">
            <w:pPr>
              <w:jc w:val="center"/>
              <w:rPr>
                <w:b w:val="1"/>
                <w:bCs w:val="1"/>
                <w:color w:val="ffffff"/>
              </w:rPr>
            </w:pPr>
            <w:r w:rsidDel="00000000" w:rsidR="00000000" w:rsidRPr="00000000">
              <w:rPr>
                <w:b w:val="1"/>
                <w:bCs w:val="1"/>
                <w:color w:val="ffffff"/>
                <w:rtl w:val="0"/>
              </w:rPr>
              <w:t xml:space="preserve">Focus</w:t>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2F">
            <w:pPr>
              <w:jc w:val="center"/>
              <w:rPr>
                <w:b w:val="1"/>
                <w:bCs w:val="1"/>
                <w:color w:val="ffffff"/>
              </w:rPr>
            </w:pPr>
            <w:r w:rsidDel="00000000" w:rsidR="00000000" w:rsidRPr="00000000">
              <w:rPr>
                <w:b w:val="1"/>
                <w:bCs w:val="1"/>
                <w:color w:val="ffffff"/>
                <w:rtl w:val="0"/>
              </w:rPr>
              <w:t xml:space="preserve">Question No.</w:t>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30">
            <w:pPr>
              <w:rPr/>
            </w:pPr>
            <w:r w:rsidDel="00000000" w:rsidR="00000000" w:rsidRPr="00000000">
              <w:rPr>
                <w:rtl w:val="0"/>
              </w:rPr>
              <w:t xml:space="preserve">Representing Meaning &amp; Meaning Structure of Language</w:t>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31">
            <w:pPr>
              <w:jc w:val="both"/>
              <w:rPr>
                <w:sz w:val="17"/>
                <w:szCs w:val="17"/>
              </w:rPr>
            </w:pPr>
            <w:r w:rsidDel="00000000" w:rsidR="00000000" w:rsidRPr="00000000">
              <w:rPr>
                <w:rtl w:val="0"/>
              </w:rPr>
              <w:t xml:space="preserve">Analyze semantic representations, identify action–entity relationships, detect interpretation errors, and evaluate meaning representation in chatbot systems.</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32">
            <w:pPr>
              <w:jc w:val="center"/>
              <w:rPr/>
            </w:pPr>
            <w:r w:rsidDel="00000000" w:rsidR="00000000" w:rsidRPr="00000000">
              <w:rPr>
                <w:rtl w:val="0"/>
              </w:rPr>
              <w:t xml:space="preserve">Q1</w:t>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ebf3fb" w:val="clear"/>
            <w:tcMar>
              <w:top w:w="70.0" w:type="dxa"/>
              <w:left w:w="120.0" w:type="dxa"/>
              <w:bottom w:w="70.0" w:type="dxa"/>
              <w:right w:w="120.0" w:type="dxa"/>
            </w:tcMar>
            <w:vAlign w:val="center"/>
          </w:tcPr>
          <w:p w:rsidR="00000000" w:rsidDel="00000000" w:rsidP="00000000" w:rsidRDefault="00000000" w:rsidRPr="00000000" w14:paraId="00000033">
            <w:pPr>
              <w:rPr/>
            </w:pPr>
            <w:r w:rsidDel="00000000" w:rsidR="00000000" w:rsidRPr="00000000">
              <w:rPr>
                <w:rtl w:val="0"/>
              </w:rPr>
              <w:t xml:space="preserve">First-Order Predicate Calculus &amp; Representing Linguistically Relevant Concepts</w:t>
            </w:r>
          </w:p>
        </w:tc>
        <w:tc>
          <w:tcPr>
            <w:tcBorders>
              <w:top w:color="9dc3e6" w:space="0" w:sz="4" w:val="single"/>
              <w:left w:color="9dc3e6" w:space="0" w:sz="4" w:val="single"/>
              <w:bottom w:color="9dc3e6" w:space="0" w:sz="4" w:val="single"/>
              <w:right w:color="9dc3e6" w:space="0" w:sz="4" w:val="single"/>
            </w:tcBorders>
            <w:shd w:fill="f7fbff" w:val="clear"/>
            <w:tcMar>
              <w:top w:w="70.0" w:type="dxa"/>
              <w:left w:w="120.0" w:type="dxa"/>
              <w:bottom w:w="70.0" w:type="dxa"/>
              <w:right w:w="120.0" w:type="dxa"/>
            </w:tcMar>
            <w:vAlign w:val="center"/>
          </w:tcPr>
          <w:p w:rsidR="00000000" w:rsidDel="00000000" w:rsidP="00000000" w:rsidRDefault="00000000" w:rsidRPr="00000000" w14:paraId="00000034">
            <w:pPr>
              <w:jc w:val="both"/>
              <w:rPr>
                <w:sz w:val="17"/>
                <w:szCs w:val="17"/>
              </w:rPr>
            </w:pPr>
            <w:r w:rsidDel="00000000" w:rsidR="00000000" w:rsidRPr="00000000">
              <w:rPr>
                <w:rtl w:val="0"/>
              </w:rPr>
              <w:t xml:space="preserve">Construct predicate representations, apply logical inference rules, derive conclusions, and evaluate reasoning in smart manufacturing environments.</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35">
            <w:pPr>
              <w:jc w:val="center"/>
              <w:rPr/>
            </w:pPr>
            <w:r w:rsidDel="00000000" w:rsidR="00000000" w:rsidRPr="00000000">
              <w:rPr>
                <w:rtl w:val="0"/>
              </w:rPr>
              <w:t xml:space="preserve">Q2</w:t>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36">
            <w:pPr>
              <w:rPr/>
            </w:pPr>
            <w:r w:rsidDel="00000000" w:rsidR="00000000" w:rsidRPr="00000000">
              <w:rPr>
                <w:rtl w:val="0"/>
              </w:rPr>
              <w:t xml:space="preserve">Lexemes and Their Senses &amp; Word Sense Disambiguation</w:t>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37">
            <w:pPr>
              <w:jc w:val="both"/>
              <w:rPr>
                <w:sz w:val="17"/>
                <w:szCs w:val="17"/>
              </w:rPr>
            </w:pPr>
            <w:r w:rsidDel="00000000" w:rsidR="00000000" w:rsidRPr="00000000">
              <w:rPr>
                <w:rtl w:val="0"/>
              </w:rPr>
              <w:t xml:space="preserve">Analyze contextual clues, determine correct word senses, evaluate ambiguity resolution, and improve semantic understanding in search systems.</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38">
            <w:pPr>
              <w:jc w:val="center"/>
              <w:rPr/>
            </w:pPr>
            <w:r w:rsidDel="00000000" w:rsidR="00000000" w:rsidRPr="00000000">
              <w:rPr>
                <w:rtl w:val="0"/>
              </w:rPr>
              <w:t xml:space="preserve">Q3</w:t>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39">
            <w:pPr>
              <w:rPr/>
            </w:pPr>
            <w:r w:rsidDel="00000000" w:rsidR="00000000" w:rsidRPr="00000000">
              <w:rPr>
                <w:rtl w:val="0"/>
              </w:rPr>
              <w:t xml:space="preserve">Syntax-Driven Semantic Analysis</w:t>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3A">
            <w:pPr>
              <w:jc w:val="both"/>
              <w:rPr/>
            </w:pPr>
            <w:r w:rsidDel="00000000" w:rsidR="00000000" w:rsidRPr="00000000">
              <w:rPr>
                <w:rtl w:val="0"/>
              </w:rPr>
              <w:t xml:space="preserve">Analyze syntactic structures, assign semantic roles, evaluate parsing accuracy, and improve semantic interpretation in healthcare NLP applications.</w:t>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3B">
            <w:pPr>
              <w:jc w:val="center"/>
              <w:rPr/>
            </w:pPr>
            <w:r w:rsidDel="00000000" w:rsidR="00000000" w:rsidRPr="00000000">
              <w:rPr>
                <w:rtl w:val="0"/>
              </w:rPr>
              <w:t xml:space="preserve">Q4</w:t>
            </w:r>
          </w:p>
        </w:tc>
      </w:tr>
    </w:tbl>
    <w:p w:rsidR="00000000" w:rsidDel="00000000" w:rsidP="00000000" w:rsidRDefault="00000000" w:rsidRPr="00000000" w14:paraId="0000003C">
      <w:pPr>
        <w:spacing w:after="50" w:lineRule="auto"/>
        <w:rPr/>
      </w:pPr>
      <w:r w:rsidDel="00000000" w:rsidR="00000000" w:rsidRPr="00000000">
        <w:rPr>
          <w:rtl w:val="0"/>
        </w:rPr>
      </w:r>
    </w:p>
    <w:p w:rsidR="00000000" w:rsidDel="00000000" w:rsidP="00000000" w:rsidRDefault="00000000" w:rsidRPr="00000000" w14:paraId="0000003D">
      <w:pPr>
        <w:rPr/>
      </w:pPr>
      <w:r w:rsidDel="00000000" w:rsidR="00000000" w:rsidRPr="00000000">
        <w:br w:type="page"/>
      </w:r>
      <w:r w:rsidDel="00000000" w:rsidR="00000000" w:rsidRPr="00000000">
        <w:rPr>
          <w:rtl w:val="0"/>
        </w:rPr>
      </w:r>
    </w:p>
    <w:p w:rsidR="00000000" w:rsidDel="00000000" w:rsidP="00000000" w:rsidRDefault="00000000" w:rsidRPr="00000000" w14:paraId="0000003E">
      <w:pPr>
        <w:spacing w:after="50" w:lineRule="auto"/>
        <w:rPr/>
      </w:pPr>
      <w:r w:rsidDel="00000000" w:rsidR="00000000" w:rsidRPr="00000000">
        <w:rPr>
          <w:rtl w:val="0"/>
        </w:rPr>
      </w:r>
    </w:p>
    <w:p w:rsidR="00000000" w:rsidDel="00000000" w:rsidP="00000000" w:rsidRDefault="00000000" w:rsidRPr="00000000" w14:paraId="0000003F">
      <w:pPr>
        <w:pBdr>
          <w:bottom w:color="c00000" w:space="1" w:sz="4" w:val="single"/>
        </w:pBdr>
        <w:spacing w:after="40" w:before="80" w:lineRule="auto"/>
        <w:rPr/>
      </w:pPr>
      <w:r w:rsidDel="00000000" w:rsidR="00000000" w:rsidRPr="00000000">
        <w:rPr>
          <w:b w:val="1"/>
          <w:bCs w:val="1"/>
          <w:color w:val="c00000"/>
          <w:sz w:val="22"/>
          <w:szCs w:val="22"/>
          <w:rtl w:val="0"/>
        </w:rPr>
        <w:t xml:space="preserve">Annexure A – Data Interpretation</w:t>
      </w:r>
      <w:r w:rsidDel="00000000" w:rsidR="00000000" w:rsidRPr="00000000">
        <w:rPr>
          <w:rtl w:val="0"/>
        </w:rPr>
      </w:r>
    </w:p>
    <w:p w:rsidR="00000000" w:rsidDel="00000000" w:rsidP="00000000" w:rsidRDefault="00000000" w:rsidRPr="00000000" w14:paraId="00000040">
      <w:pPr>
        <w:rPr>
          <w:b w:val="1"/>
          <w:bCs w:val="1"/>
          <w:color w:val="1f4e79"/>
          <w:sz w:val="28"/>
          <w:szCs w:val="28"/>
        </w:rPr>
      </w:pPr>
      <w:r w:rsidDel="00000000" w:rsidR="00000000" w:rsidRPr="00000000">
        <w:rPr>
          <w:rtl w:val="0"/>
        </w:rPr>
      </w:r>
    </w:p>
    <w:p w:rsidR="00000000" w:rsidDel="00000000" w:rsidP="00000000" w:rsidRDefault="00000000" w:rsidRPr="00000000" w14:paraId="00000041">
      <w:pPr>
        <w:rPr>
          <w:b w:val="1"/>
          <w:bCs w:val="1"/>
          <w:color w:val="1f4e79"/>
          <w:sz w:val="22"/>
          <w:szCs w:val="22"/>
        </w:rPr>
      </w:pP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Semantic Representation in Customer Support Chatbots.</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telecom company collected customer chatbot interactions. The semantic analyzer generated the following meaning representations.</w:t>
      </w:r>
    </w:p>
    <w:tbl>
      <w:tblPr>
        <w:tblStyle w:val="Table5"/>
        <w:tblW w:w="9350.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blHeader w:val="0"/>
        </w:trPr>
        <w:tc>
          <w:tcPr>
            <w:vAlign w:val="center"/>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1f4e79"/>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Customer Query</w:t>
            </w:r>
            <w:r w:rsidDel="00000000" w:rsidR="00000000" w:rsidRPr="00000000">
              <w:rPr>
                <w:rtl w:val="0"/>
              </w:rPr>
            </w:r>
          </w:p>
        </w:tc>
        <w:tc>
          <w:tcP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1f4e79"/>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Semantic Representation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1f4e79"/>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"Activate international roaming for my number."</w:t>
            </w:r>
            <w:r w:rsidDel="00000000" w:rsidR="00000000" w:rsidRPr="00000000">
              <w:rPr>
                <w:rtl w:val="0"/>
              </w:rPr>
            </w:r>
          </w:p>
        </w:tc>
        <w:tc>
          <w:tcPr>
            <w:vAlign w:val="center"/>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1f4e79"/>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ACTIVATE(Roaming, Customer)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1f4e79"/>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"Deactivate caller tune service."</w:t>
            </w:r>
            <w:r w:rsidDel="00000000" w:rsidR="00000000" w:rsidRPr="00000000">
              <w:rPr>
                <w:rtl w:val="0"/>
              </w:rPr>
            </w:r>
          </w:p>
        </w:tc>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1f4e79"/>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DEACTIVATE(CallerTune, Customer)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1f4e79"/>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"Check my data balance."</w:t>
            </w:r>
            <w:r w:rsidDel="00000000" w:rsidR="00000000" w:rsidRPr="00000000">
              <w:rPr>
                <w:rtl w:val="0"/>
              </w:rPr>
            </w:r>
          </w:p>
        </w:tc>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1f4e79"/>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QUERY(DataBalance, Customer)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1f4e79"/>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"Enable 5G service."</w:t>
            </w:r>
            <w:r w:rsidDel="00000000" w:rsidR="00000000" w:rsidRPr="00000000">
              <w:rPr>
                <w:rtl w:val="0"/>
              </w:rPr>
            </w:r>
          </w:p>
        </w:tc>
        <w:tc>
          <w:tcPr>
            <w:vAlign w:val="center"/>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1f4e79"/>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ACTIVATE(5GService, Customer)</w:t>
            </w:r>
            <w:r w:rsidDel="00000000" w:rsidR="00000000" w:rsidRPr="00000000">
              <w:rPr>
                <w:rtl w:val="0"/>
              </w:rPr>
            </w:r>
          </w:p>
        </w:tc>
      </w:tr>
    </w:tbl>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1"/>
          <w:bCs w:val="1"/>
          <w:i w:val="0"/>
          <w:iCs w:val="0"/>
          <w:smallCaps w:val="0"/>
          <w:strike w:val="0"/>
          <w:color w:val="1f4e79"/>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rPr/>
      </w:pPr>
      <w:r w:rsidDel="00000000" w:rsidR="00000000" w:rsidRPr="00000000">
        <w:rPr>
          <w:b w:val="1"/>
          <w:bCs w:val="1"/>
          <w:color w:val="1f4e79"/>
          <w:sz w:val="22"/>
          <w:szCs w:val="22"/>
          <w:rtl w:val="0"/>
        </w:rPr>
        <w:tab/>
      </w:r>
      <w:r w:rsidDel="00000000" w:rsidR="00000000" w:rsidRPr="00000000">
        <w:rPr>
          <w:rtl w:val="0"/>
        </w:rPr>
        <w:t xml:space="preserve">Additional chatbot logs show:</w:t>
      </w:r>
    </w:p>
    <w:p w:rsidR="00000000" w:rsidDel="00000000" w:rsidP="00000000" w:rsidRDefault="00000000" w:rsidRPr="00000000" w14:paraId="00000050">
      <w:pPr>
        <w:rPr>
          <w:b w:val="1"/>
          <w:bCs w:val="1"/>
          <w:color w:val="1f4e79"/>
          <w:sz w:val="22"/>
          <w:szCs w:val="22"/>
        </w:rPr>
      </w:pPr>
      <w:r w:rsidDel="00000000" w:rsidR="00000000" w:rsidRPr="00000000">
        <w:rPr>
          <w:b w:val="1"/>
          <w:bCs w:val="1"/>
          <w:color w:val="1f4e79"/>
          <w:sz w:val="22"/>
          <w:szCs w:val="22"/>
          <w:rtl w:val="0"/>
        </w:rPr>
        <w:tab/>
      </w:r>
    </w:p>
    <w:tbl>
      <w:tblPr>
        <w:tblStyle w:val="Table6"/>
        <w:tblW w:w="9366.0" w:type="dxa"/>
        <w:jc w:val="left"/>
        <w:tblInd w:w="7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52"/>
        <w:gridCol w:w="3357"/>
        <w:gridCol w:w="3357"/>
        <w:tblGridChange w:id="0">
          <w:tblGrid>
            <w:gridCol w:w="2652"/>
            <w:gridCol w:w="3357"/>
            <w:gridCol w:w="3357"/>
          </w:tblGrid>
        </w:tblGridChange>
      </w:tblGrid>
      <w:tr>
        <w:trPr>
          <w:cantSplit w:val="0"/>
          <w:tblHeader w:val="0"/>
        </w:trPr>
        <w:tc>
          <w:tcPr>
            <w:vAlign w:val="center"/>
          </w:tcPr>
          <w:p w:rsidR="00000000" w:rsidDel="00000000" w:rsidP="00000000" w:rsidRDefault="00000000" w:rsidRPr="00000000" w14:paraId="00000051">
            <w:pPr>
              <w:rPr>
                <w:b w:val="1"/>
                <w:bCs w:val="1"/>
                <w:color w:val="1f4e79"/>
              </w:rPr>
            </w:pPr>
            <w:r w:rsidDel="00000000" w:rsidR="00000000" w:rsidRPr="00000000">
              <w:rPr>
                <w:b w:val="1"/>
                <w:bCs w:val="1"/>
                <w:rtl w:val="0"/>
              </w:rPr>
              <w:t xml:space="preserve">Query ID</w:t>
            </w:r>
            <w:r w:rsidDel="00000000" w:rsidR="00000000" w:rsidRPr="00000000">
              <w:rPr>
                <w:rtl w:val="0"/>
              </w:rPr>
            </w:r>
          </w:p>
        </w:tc>
        <w:tc>
          <w:tcPr>
            <w:vAlign w:val="center"/>
          </w:tcPr>
          <w:p w:rsidR="00000000" w:rsidDel="00000000" w:rsidP="00000000" w:rsidRDefault="00000000" w:rsidRPr="00000000" w14:paraId="00000052">
            <w:pPr>
              <w:rPr>
                <w:b w:val="1"/>
                <w:bCs w:val="1"/>
                <w:color w:val="1f4e79"/>
              </w:rPr>
            </w:pPr>
            <w:r w:rsidDel="00000000" w:rsidR="00000000" w:rsidRPr="00000000">
              <w:rPr>
                <w:b w:val="1"/>
                <w:bCs w:val="1"/>
                <w:rtl w:val="0"/>
              </w:rPr>
              <w:t xml:space="preserve">Actual User Intent</w:t>
            </w:r>
            <w:r w:rsidDel="00000000" w:rsidR="00000000" w:rsidRPr="00000000">
              <w:rPr>
                <w:rtl w:val="0"/>
              </w:rPr>
            </w:r>
          </w:p>
        </w:tc>
        <w:tc>
          <w:tcPr>
            <w:vAlign w:val="center"/>
          </w:tcPr>
          <w:p w:rsidR="00000000" w:rsidDel="00000000" w:rsidP="00000000" w:rsidRDefault="00000000" w:rsidRPr="00000000" w14:paraId="00000053">
            <w:pPr>
              <w:rPr>
                <w:b w:val="1"/>
                <w:bCs w:val="1"/>
                <w:color w:val="1f4e79"/>
              </w:rPr>
            </w:pPr>
            <w:r w:rsidDel="00000000" w:rsidR="00000000" w:rsidRPr="00000000">
              <w:rPr>
                <w:b w:val="1"/>
                <w:bCs w:val="1"/>
                <w:rtl w:val="0"/>
              </w:rPr>
              <w:t xml:space="preserve">Predicted Intent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4">
            <w:pPr>
              <w:rPr>
                <w:b w:val="1"/>
                <w:bCs w:val="1"/>
                <w:color w:val="1f4e79"/>
              </w:rPr>
            </w:pPr>
            <w:r w:rsidDel="00000000" w:rsidR="00000000" w:rsidRPr="00000000">
              <w:rPr>
                <w:rtl w:val="0"/>
              </w:rPr>
              <w:t xml:space="preserve">Q1</w:t>
            </w:r>
            <w:r w:rsidDel="00000000" w:rsidR="00000000" w:rsidRPr="00000000">
              <w:rPr>
                <w:rtl w:val="0"/>
              </w:rPr>
            </w:r>
          </w:p>
        </w:tc>
        <w:tc>
          <w:tcPr>
            <w:vAlign w:val="center"/>
          </w:tcPr>
          <w:p w:rsidR="00000000" w:rsidDel="00000000" w:rsidP="00000000" w:rsidRDefault="00000000" w:rsidRPr="00000000" w14:paraId="00000055">
            <w:pPr>
              <w:rPr>
                <w:b w:val="1"/>
                <w:bCs w:val="1"/>
                <w:color w:val="1f4e79"/>
              </w:rPr>
            </w:pPr>
            <w:r w:rsidDel="00000000" w:rsidR="00000000" w:rsidRPr="00000000">
              <w:rPr>
                <w:rtl w:val="0"/>
              </w:rPr>
              <w:t xml:space="preserve">Activate Roaming</w:t>
            </w:r>
            <w:r w:rsidDel="00000000" w:rsidR="00000000" w:rsidRPr="00000000">
              <w:rPr>
                <w:rtl w:val="0"/>
              </w:rPr>
            </w:r>
          </w:p>
        </w:tc>
        <w:tc>
          <w:tcPr>
            <w:vAlign w:val="center"/>
          </w:tcPr>
          <w:p w:rsidR="00000000" w:rsidDel="00000000" w:rsidP="00000000" w:rsidRDefault="00000000" w:rsidRPr="00000000" w14:paraId="00000056">
            <w:pPr>
              <w:rPr>
                <w:b w:val="1"/>
                <w:bCs w:val="1"/>
                <w:color w:val="1f4e79"/>
              </w:rPr>
            </w:pPr>
            <w:r w:rsidDel="00000000" w:rsidR="00000000" w:rsidRPr="00000000">
              <w:rPr>
                <w:rtl w:val="0"/>
              </w:rPr>
              <w:t xml:space="preserve">Activate Roaming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7">
            <w:pPr>
              <w:rPr>
                <w:b w:val="1"/>
                <w:bCs w:val="1"/>
                <w:color w:val="1f4e79"/>
              </w:rPr>
            </w:pPr>
            <w:r w:rsidDel="00000000" w:rsidR="00000000" w:rsidRPr="00000000">
              <w:rPr>
                <w:rtl w:val="0"/>
              </w:rPr>
              <w:t xml:space="preserve">Q2</w:t>
            </w:r>
            <w:r w:rsidDel="00000000" w:rsidR="00000000" w:rsidRPr="00000000">
              <w:rPr>
                <w:rtl w:val="0"/>
              </w:rPr>
            </w:r>
          </w:p>
        </w:tc>
        <w:tc>
          <w:tcPr>
            <w:vAlign w:val="center"/>
          </w:tcPr>
          <w:p w:rsidR="00000000" w:rsidDel="00000000" w:rsidP="00000000" w:rsidRDefault="00000000" w:rsidRPr="00000000" w14:paraId="00000058">
            <w:pPr>
              <w:rPr>
                <w:b w:val="1"/>
                <w:bCs w:val="1"/>
                <w:color w:val="1f4e79"/>
              </w:rPr>
            </w:pPr>
            <w:r w:rsidDel="00000000" w:rsidR="00000000" w:rsidRPr="00000000">
              <w:rPr>
                <w:rtl w:val="0"/>
              </w:rPr>
              <w:t xml:space="preserve">Deactivate Caller Tune</w:t>
            </w:r>
            <w:r w:rsidDel="00000000" w:rsidR="00000000" w:rsidRPr="00000000">
              <w:rPr>
                <w:rtl w:val="0"/>
              </w:rPr>
            </w:r>
          </w:p>
        </w:tc>
        <w:tc>
          <w:tcPr>
            <w:vAlign w:val="center"/>
          </w:tcPr>
          <w:p w:rsidR="00000000" w:rsidDel="00000000" w:rsidP="00000000" w:rsidRDefault="00000000" w:rsidRPr="00000000" w14:paraId="00000059">
            <w:pPr>
              <w:rPr>
                <w:b w:val="1"/>
                <w:bCs w:val="1"/>
                <w:color w:val="1f4e79"/>
              </w:rPr>
            </w:pPr>
            <w:r w:rsidDel="00000000" w:rsidR="00000000" w:rsidRPr="00000000">
              <w:rPr>
                <w:rtl w:val="0"/>
              </w:rPr>
              <w:t xml:space="preserve">Activate Caller Tune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A">
            <w:pPr>
              <w:rPr>
                <w:b w:val="1"/>
                <w:bCs w:val="1"/>
                <w:color w:val="1f4e79"/>
              </w:rPr>
            </w:pPr>
            <w:r w:rsidDel="00000000" w:rsidR="00000000" w:rsidRPr="00000000">
              <w:rPr>
                <w:rtl w:val="0"/>
              </w:rPr>
              <w:t xml:space="preserve">Q3</w:t>
            </w:r>
            <w:r w:rsidDel="00000000" w:rsidR="00000000" w:rsidRPr="00000000">
              <w:rPr>
                <w:rtl w:val="0"/>
              </w:rPr>
            </w:r>
          </w:p>
        </w:tc>
        <w:tc>
          <w:tcPr>
            <w:vAlign w:val="center"/>
          </w:tcPr>
          <w:p w:rsidR="00000000" w:rsidDel="00000000" w:rsidP="00000000" w:rsidRDefault="00000000" w:rsidRPr="00000000" w14:paraId="0000005B">
            <w:pPr>
              <w:rPr>
                <w:b w:val="1"/>
                <w:bCs w:val="1"/>
                <w:color w:val="1f4e79"/>
              </w:rPr>
            </w:pPr>
            <w:r w:rsidDel="00000000" w:rsidR="00000000" w:rsidRPr="00000000">
              <w:rPr>
                <w:rtl w:val="0"/>
              </w:rPr>
              <w:t xml:space="preserve">Check Data Balance</w:t>
            </w:r>
            <w:r w:rsidDel="00000000" w:rsidR="00000000" w:rsidRPr="00000000">
              <w:rPr>
                <w:rtl w:val="0"/>
              </w:rPr>
            </w:r>
          </w:p>
        </w:tc>
        <w:tc>
          <w:tcPr>
            <w:vAlign w:val="center"/>
          </w:tcPr>
          <w:p w:rsidR="00000000" w:rsidDel="00000000" w:rsidP="00000000" w:rsidRDefault="00000000" w:rsidRPr="00000000" w14:paraId="0000005C">
            <w:pPr>
              <w:rPr>
                <w:b w:val="1"/>
                <w:bCs w:val="1"/>
                <w:color w:val="1f4e79"/>
              </w:rPr>
            </w:pPr>
            <w:r w:rsidDel="00000000" w:rsidR="00000000" w:rsidRPr="00000000">
              <w:rPr>
                <w:rtl w:val="0"/>
              </w:rPr>
              <w:t xml:space="preserve">Query Data Balance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D">
            <w:pPr>
              <w:rPr>
                <w:b w:val="1"/>
                <w:bCs w:val="1"/>
                <w:color w:val="1f4e79"/>
              </w:rPr>
            </w:pPr>
            <w:r w:rsidDel="00000000" w:rsidR="00000000" w:rsidRPr="00000000">
              <w:rPr>
                <w:rtl w:val="0"/>
              </w:rPr>
              <w:t xml:space="preserve">Q4</w:t>
            </w:r>
            <w:r w:rsidDel="00000000" w:rsidR="00000000" w:rsidRPr="00000000">
              <w:rPr>
                <w:rtl w:val="0"/>
              </w:rPr>
            </w:r>
          </w:p>
        </w:tc>
        <w:tc>
          <w:tcPr>
            <w:vAlign w:val="center"/>
          </w:tcPr>
          <w:p w:rsidR="00000000" w:rsidDel="00000000" w:rsidP="00000000" w:rsidRDefault="00000000" w:rsidRPr="00000000" w14:paraId="0000005E">
            <w:pPr>
              <w:rPr>
                <w:b w:val="1"/>
                <w:bCs w:val="1"/>
                <w:color w:val="1f4e79"/>
              </w:rPr>
            </w:pPr>
            <w:r w:rsidDel="00000000" w:rsidR="00000000" w:rsidRPr="00000000">
              <w:rPr>
                <w:rtl w:val="0"/>
              </w:rPr>
              <w:t xml:space="preserve">Enable 5G Service</w:t>
            </w:r>
            <w:r w:rsidDel="00000000" w:rsidR="00000000" w:rsidRPr="00000000">
              <w:rPr>
                <w:rtl w:val="0"/>
              </w:rPr>
            </w:r>
          </w:p>
        </w:tc>
        <w:tc>
          <w:tcPr>
            <w:vAlign w:val="center"/>
          </w:tcPr>
          <w:p w:rsidR="00000000" w:rsidDel="00000000" w:rsidP="00000000" w:rsidRDefault="00000000" w:rsidRPr="00000000" w14:paraId="0000005F">
            <w:pPr>
              <w:rPr>
                <w:b w:val="1"/>
                <w:bCs w:val="1"/>
                <w:color w:val="1f4e79"/>
              </w:rPr>
            </w:pPr>
            <w:r w:rsidDel="00000000" w:rsidR="00000000" w:rsidRPr="00000000">
              <w:rPr>
                <w:rtl w:val="0"/>
              </w:rPr>
              <w:t xml:space="preserve">Activate 5G Service</w:t>
            </w:r>
            <w:r w:rsidDel="00000000" w:rsidR="00000000" w:rsidRPr="00000000">
              <w:rPr>
                <w:rtl w:val="0"/>
              </w:rPr>
            </w:r>
          </w:p>
        </w:tc>
      </w:tr>
    </w:tbl>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9"/>
          <w:sz w:val="22"/>
          <w:szCs w:val="22"/>
          <w:u w:val="none"/>
          <w:shd w:fill="auto" w:val="clear"/>
          <w:vertAlign w:val="baseline"/>
          <w:rtl w:val="0"/>
        </w:rPr>
        <w:tab/>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Tasks:</w:t>
      </w:r>
      <w:r w:rsidDel="00000000" w:rsidR="00000000" w:rsidRPr="00000000">
        <w:rPr>
          <w:rtl w:val="0"/>
        </w:rPr>
      </w:r>
    </w:p>
    <w:p w:rsidR="00000000" w:rsidDel="00000000" w:rsidP="00000000" w:rsidRDefault="00000000" w:rsidRPr="00000000" w14:paraId="00000061">
      <w:pPr>
        <w:numPr>
          <w:ilvl w:val="0"/>
          <w:numId w:val="3"/>
        </w:numPr>
        <w:spacing w:after="0" w:before="280" w:lineRule="auto"/>
        <w:ind w:left="720" w:hanging="10.99999999999994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Analyze the semantic representations and identify the action-object relationships. </w:t>
      </w:r>
    </w:p>
    <w:p w:rsidR="00000000" w:rsidDel="00000000" w:rsidP="00000000" w:rsidRDefault="00000000" w:rsidRPr="00000000" w14:paraId="00000062">
      <w:pPr>
        <w:numPr>
          <w:ilvl w:val="0"/>
          <w:numId w:val="3"/>
        </w:numPr>
        <w:spacing w:after="0" w:before="0" w:lineRule="auto"/>
        <w:ind w:left="720" w:hanging="10.99999999999994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Determine which query contains semantic interpretation errors. </w:t>
      </w:r>
    </w:p>
    <w:p w:rsidR="00000000" w:rsidDel="00000000" w:rsidP="00000000" w:rsidRDefault="00000000" w:rsidRPr="00000000" w14:paraId="00000063">
      <w:pPr>
        <w:numPr>
          <w:ilvl w:val="0"/>
          <w:numId w:val="3"/>
        </w:numPr>
        <w:spacing w:after="0" w:before="0" w:lineRule="auto"/>
        <w:ind w:left="720" w:hanging="10.99999999999994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Evaluate how meaning representation affects chatbot decision accuracy. </w:t>
      </w:r>
    </w:p>
    <w:p w:rsidR="00000000" w:rsidDel="00000000" w:rsidP="00000000" w:rsidRDefault="00000000" w:rsidRPr="00000000" w14:paraId="00000064">
      <w:pPr>
        <w:numPr>
          <w:ilvl w:val="0"/>
          <w:numId w:val="3"/>
        </w:numPr>
        <w:spacing w:after="280" w:before="0" w:lineRule="auto"/>
        <w:ind w:left="720" w:hanging="10.99999999999994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Recommend improvements to enhance semantic understanding in telecom customer support systems.</w:t>
      </w:r>
    </w:p>
    <w:p w:rsidR="00000000" w:rsidDel="00000000" w:rsidP="00000000" w:rsidRDefault="00000000" w:rsidRPr="00000000" w14:paraId="00000065">
      <w:pPr>
        <w:spacing w:after="120" w:before="200" w:line="360" w:lineRule="auto"/>
        <w:rPr/>
      </w:pPr>
      <w:r w:rsidDel="00000000" w:rsidR="00000000" w:rsidRPr="00000000">
        <w:rPr>
          <w:b w:val="1"/>
          <w:bCs w:val="1"/>
          <w:color w:val="1f3864"/>
          <w:sz w:val="26"/>
          <w:szCs w:val="26"/>
          <w:rtl w:val="0"/>
        </w:rPr>
        <w:t xml:space="preserve">Answer 1: Semantic Representation Analysis</w:t>
      </w:r>
      <w:r w:rsidDel="00000000" w:rsidR="00000000" w:rsidRPr="00000000">
        <w:rPr>
          <w:rtl w:val="0"/>
        </w:rPr>
      </w:r>
    </w:p>
    <w:p w:rsidR="00000000" w:rsidDel="00000000" w:rsidP="00000000" w:rsidRDefault="00000000" w:rsidRPr="00000000" w14:paraId="00000066">
      <w:pPr>
        <w:spacing w:after="60" w:before="160" w:line="360" w:lineRule="auto"/>
        <w:rPr/>
      </w:pPr>
      <w:r w:rsidDel="00000000" w:rsidR="00000000" w:rsidRPr="00000000">
        <w:rPr>
          <w:b w:val="1"/>
          <w:bCs w:val="1"/>
          <w:i w:val="1"/>
          <w:iCs w:val="1"/>
          <w:sz w:val="23"/>
          <w:szCs w:val="23"/>
          <w:rtl w:val="0"/>
        </w:rPr>
        <w:t xml:space="preserve">1. Action-Object (Predicate-Argument) Relationships</w:t>
      </w:r>
      <w:r w:rsidDel="00000000" w:rsidR="00000000" w:rsidRPr="00000000">
        <w:rPr>
          <w:rtl w:val="0"/>
        </w:rPr>
      </w:r>
    </w:p>
    <w:p w:rsidR="00000000" w:rsidDel="00000000" w:rsidP="00000000" w:rsidRDefault="00000000" w:rsidRPr="00000000" w14:paraId="00000067">
      <w:pPr>
        <w:spacing w:after="120" w:before="0" w:line="360" w:lineRule="auto"/>
        <w:rPr/>
      </w:pPr>
      <w:r w:rsidDel="00000000" w:rsidR="00000000" w:rsidRPr="00000000">
        <w:rPr>
          <w:sz w:val="22"/>
          <w:szCs w:val="22"/>
          <w:rtl w:val="0"/>
        </w:rPr>
        <w:t xml:space="preserve">Each chatbot semantic representation follows a predicate-argument structure of the form PREDICATE(Theme, Agent/Experiencer), where the predicate captures the illocutionary action requested by the customer, the first argument identifies the entity/service acted upon, and the second argument identifies the party performing or requesting the action.</w:t>
      </w:r>
      <w:r w:rsidDel="00000000" w:rsidR="00000000" w:rsidRPr="00000000">
        <w:rPr>
          <w:rtl w:val="0"/>
        </w:rPr>
      </w:r>
    </w:p>
    <w:tbl>
      <w:tblPr>
        <w:tblStyle w:val="Table7"/>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2520"/>
        <w:gridCol w:w="2520"/>
        <w:gridCol w:w="2520"/>
        <w:tblGridChange w:id="0">
          <w:tblGrid>
            <w:gridCol w:w="2520"/>
            <w:gridCol w:w="2520"/>
            <w:gridCol w:w="2520"/>
            <w:gridCol w:w="2520"/>
          </w:tblGrid>
        </w:tblGridChange>
      </w:tblGrid>
      <w:tr>
        <w:trPr>
          <w:cantSplit w:val="0"/>
          <w:tblHeader w:val="0"/>
        </w:trPr>
        <w:tc>
          <w:tcPr/>
          <w:p w:rsidR="00000000" w:rsidDel="00000000" w:rsidP="00000000" w:rsidRDefault="00000000" w:rsidRPr="00000000" w14:paraId="00000068">
            <w:pPr>
              <w:spacing w:after="40" w:before="40" w:line="276" w:lineRule="auto"/>
              <w:rPr/>
            </w:pPr>
            <w:r w:rsidDel="00000000" w:rsidR="00000000" w:rsidRPr="00000000">
              <w:rPr>
                <w:b w:val="1"/>
                <w:bCs w:val="1"/>
                <w:sz w:val="20"/>
                <w:szCs w:val="20"/>
                <w:rtl w:val="0"/>
              </w:rPr>
              <w:t xml:space="preserve">Customer Query</w:t>
            </w:r>
            <w:r w:rsidDel="00000000" w:rsidR="00000000" w:rsidRPr="00000000">
              <w:rPr>
                <w:rtl w:val="0"/>
              </w:rPr>
            </w:r>
          </w:p>
        </w:tc>
        <w:tc>
          <w:tcPr/>
          <w:p w:rsidR="00000000" w:rsidDel="00000000" w:rsidP="00000000" w:rsidRDefault="00000000" w:rsidRPr="00000000" w14:paraId="00000069">
            <w:pPr>
              <w:spacing w:after="40" w:before="40" w:line="276" w:lineRule="auto"/>
              <w:rPr/>
            </w:pPr>
            <w:r w:rsidDel="00000000" w:rsidR="00000000" w:rsidRPr="00000000">
              <w:rPr>
                <w:b w:val="1"/>
                <w:bCs w:val="1"/>
                <w:sz w:val="20"/>
                <w:szCs w:val="20"/>
                <w:rtl w:val="0"/>
              </w:rPr>
              <w:t xml:space="preserve">Predicate (Action)</w:t>
            </w:r>
            <w:r w:rsidDel="00000000" w:rsidR="00000000" w:rsidRPr="00000000">
              <w:rPr>
                <w:rtl w:val="0"/>
              </w:rPr>
            </w:r>
          </w:p>
        </w:tc>
        <w:tc>
          <w:tcPr/>
          <w:p w:rsidR="00000000" w:rsidDel="00000000" w:rsidP="00000000" w:rsidRDefault="00000000" w:rsidRPr="00000000" w14:paraId="0000006A">
            <w:pPr>
              <w:spacing w:after="40" w:before="40" w:line="276" w:lineRule="auto"/>
              <w:rPr/>
            </w:pPr>
            <w:r w:rsidDel="00000000" w:rsidR="00000000" w:rsidRPr="00000000">
              <w:rPr>
                <w:b w:val="1"/>
                <w:bCs w:val="1"/>
                <w:sz w:val="20"/>
                <w:szCs w:val="20"/>
                <w:rtl w:val="0"/>
              </w:rPr>
              <w:t xml:space="preserve">Object / Theme</w:t>
            </w:r>
            <w:r w:rsidDel="00000000" w:rsidR="00000000" w:rsidRPr="00000000">
              <w:rPr>
                <w:rtl w:val="0"/>
              </w:rPr>
            </w:r>
          </w:p>
        </w:tc>
        <w:tc>
          <w:tcPr/>
          <w:p w:rsidR="00000000" w:rsidDel="00000000" w:rsidP="00000000" w:rsidRDefault="00000000" w:rsidRPr="00000000" w14:paraId="0000006B">
            <w:pPr>
              <w:spacing w:after="40" w:before="40" w:line="276" w:lineRule="auto"/>
              <w:rPr/>
            </w:pPr>
            <w:r w:rsidDel="00000000" w:rsidR="00000000" w:rsidRPr="00000000">
              <w:rPr>
                <w:b w:val="1"/>
                <w:bCs w:val="1"/>
                <w:sz w:val="20"/>
                <w:szCs w:val="20"/>
                <w:rtl w:val="0"/>
              </w:rPr>
              <w:t xml:space="preserve">Agent</w:t>
            </w:r>
            <w:r w:rsidDel="00000000" w:rsidR="00000000" w:rsidRPr="00000000">
              <w:rPr>
                <w:rtl w:val="0"/>
              </w:rPr>
            </w:r>
          </w:p>
        </w:tc>
      </w:tr>
      <w:tr>
        <w:trPr>
          <w:cantSplit w:val="0"/>
          <w:tblHeader w:val="0"/>
        </w:trPr>
        <w:tc>
          <w:tcPr/>
          <w:p w:rsidR="00000000" w:rsidDel="00000000" w:rsidP="00000000" w:rsidRDefault="00000000" w:rsidRPr="00000000" w14:paraId="0000006C">
            <w:pPr>
              <w:spacing w:after="40" w:before="40" w:line="276" w:lineRule="auto"/>
              <w:rPr/>
            </w:pPr>
            <w:r w:rsidDel="00000000" w:rsidR="00000000" w:rsidRPr="00000000">
              <w:rPr>
                <w:sz w:val="20"/>
                <w:szCs w:val="20"/>
                <w:rtl w:val="0"/>
              </w:rPr>
              <w:t xml:space="preserve">Activate international roaming</w:t>
            </w:r>
            <w:r w:rsidDel="00000000" w:rsidR="00000000" w:rsidRPr="00000000">
              <w:rPr>
                <w:rtl w:val="0"/>
              </w:rPr>
            </w:r>
          </w:p>
        </w:tc>
        <w:tc>
          <w:tcPr/>
          <w:p w:rsidR="00000000" w:rsidDel="00000000" w:rsidP="00000000" w:rsidRDefault="00000000" w:rsidRPr="00000000" w14:paraId="0000006D">
            <w:pPr>
              <w:spacing w:after="40" w:before="40" w:line="276" w:lineRule="auto"/>
              <w:rPr/>
            </w:pPr>
            <w:r w:rsidDel="00000000" w:rsidR="00000000" w:rsidRPr="00000000">
              <w:rPr>
                <w:sz w:val="20"/>
                <w:szCs w:val="20"/>
                <w:rtl w:val="0"/>
              </w:rPr>
              <w:t xml:space="preserve">ACTIVATE</w:t>
            </w:r>
            <w:r w:rsidDel="00000000" w:rsidR="00000000" w:rsidRPr="00000000">
              <w:rPr>
                <w:rtl w:val="0"/>
              </w:rPr>
            </w:r>
          </w:p>
        </w:tc>
        <w:tc>
          <w:tcPr/>
          <w:p w:rsidR="00000000" w:rsidDel="00000000" w:rsidP="00000000" w:rsidRDefault="00000000" w:rsidRPr="00000000" w14:paraId="0000006E">
            <w:pPr>
              <w:spacing w:after="40" w:before="40" w:line="276" w:lineRule="auto"/>
              <w:rPr/>
            </w:pPr>
            <w:r w:rsidDel="00000000" w:rsidR="00000000" w:rsidRPr="00000000">
              <w:rPr>
                <w:sz w:val="20"/>
                <w:szCs w:val="20"/>
                <w:rtl w:val="0"/>
              </w:rPr>
              <w:t xml:space="preserve">Roaming</w:t>
            </w:r>
            <w:r w:rsidDel="00000000" w:rsidR="00000000" w:rsidRPr="00000000">
              <w:rPr>
                <w:rtl w:val="0"/>
              </w:rPr>
            </w:r>
          </w:p>
        </w:tc>
        <w:tc>
          <w:tcPr/>
          <w:p w:rsidR="00000000" w:rsidDel="00000000" w:rsidP="00000000" w:rsidRDefault="00000000" w:rsidRPr="00000000" w14:paraId="0000006F">
            <w:pPr>
              <w:spacing w:after="40" w:before="40" w:line="276" w:lineRule="auto"/>
              <w:rPr/>
            </w:pPr>
            <w:r w:rsidDel="00000000" w:rsidR="00000000" w:rsidRPr="00000000">
              <w:rPr>
                <w:sz w:val="20"/>
                <w:szCs w:val="20"/>
                <w:rtl w:val="0"/>
              </w:rPr>
              <w:t xml:space="preserve">Customer</w:t>
            </w:r>
            <w:r w:rsidDel="00000000" w:rsidR="00000000" w:rsidRPr="00000000">
              <w:rPr>
                <w:rtl w:val="0"/>
              </w:rPr>
            </w:r>
          </w:p>
        </w:tc>
      </w:tr>
      <w:tr>
        <w:trPr>
          <w:cantSplit w:val="0"/>
          <w:tblHeader w:val="0"/>
        </w:trPr>
        <w:tc>
          <w:tcPr/>
          <w:p w:rsidR="00000000" w:rsidDel="00000000" w:rsidP="00000000" w:rsidRDefault="00000000" w:rsidRPr="00000000" w14:paraId="00000070">
            <w:pPr>
              <w:spacing w:after="40" w:before="40" w:line="276" w:lineRule="auto"/>
              <w:rPr/>
            </w:pPr>
            <w:r w:rsidDel="00000000" w:rsidR="00000000" w:rsidRPr="00000000">
              <w:rPr>
                <w:sz w:val="20"/>
                <w:szCs w:val="20"/>
                <w:rtl w:val="0"/>
              </w:rPr>
              <w:t xml:space="preserve">Deactivate caller tune service</w:t>
            </w:r>
            <w:r w:rsidDel="00000000" w:rsidR="00000000" w:rsidRPr="00000000">
              <w:rPr>
                <w:rtl w:val="0"/>
              </w:rPr>
            </w:r>
          </w:p>
        </w:tc>
        <w:tc>
          <w:tcPr/>
          <w:p w:rsidR="00000000" w:rsidDel="00000000" w:rsidP="00000000" w:rsidRDefault="00000000" w:rsidRPr="00000000" w14:paraId="00000071">
            <w:pPr>
              <w:spacing w:after="40" w:before="40" w:line="276" w:lineRule="auto"/>
              <w:rPr/>
            </w:pPr>
            <w:r w:rsidDel="00000000" w:rsidR="00000000" w:rsidRPr="00000000">
              <w:rPr>
                <w:sz w:val="20"/>
                <w:szCs w:val="20"/>
                <w:rtl w:val="0"/>
              </w:rPr>
              <w:t xml:space="preserve">DEACTIVATE</w:t>
            </w:r>
            <w:r w:rsidDel="00000000" w:rsidR="00000000" w:rsidRPr="00000000">
              <w:rPr>
                <w:rtl w:val="0"/>
              </w:rPr>
            </w:r>
          </w:p>
        </w:tc>
        <w:tc>
          <w:tcPr/>
          <w:p w:rsidR="00000000" w:rsidDel="00000000" w:rsidP="00000000" w:rsidRDefault="00000000" w:rsidRPr="00000000" w14:paraId="00000072">
            <w:pPr>
              <w:spacing w:after="40" w:before="40" w:line="276" w:lineRule="auto"/>
              <w:rPr/>
            </w:pPr>
            <w:r w:rsidDel="00000000" w:rsidR="00000000" w:rsidRPr="00000000">
              <w:rPr>
                <w:sz w:val="20"/>
                <w:szCs w:val="20"/>
                <w:rtl w:val="0"/>
              </w:rPr>
              <w:t xml:space="preserve">CallerTune</w:t>
            </w:r>
            <w:r w:rsidDel="00000000" w:rsidR="00000000" w:rsidRPr="00000000">
              <w:rPr>
                <w:rtl w:val="0"/>
              </w:rPr>
            </w:r>
          </w:p>
        </w:tc>
        <w:tc>
          <w:tcPr/>
          <w:p w:rsidR="00000000" w:rsidDel="00000000" w:rsidP="00000000" w:rsidRDefault="00000000" w:rsidRPr="00000000" w14:paraId="00000073">
            <w:pPr>
              <w:spacing w:after="40" w:before="40" w:line="276" w:lineRule="auto"/>
              <w:rPr/>
            </w:pPr>
            <w:r w:rsidDel="00000000" w:rsidR="00000000" w:rsidRPr="00000000">
              <w:rPr>
                <w:sz w:val="20"/>
                <w:szCs w:val="20"/>
                <w:rtl w:val="0"/>
              </w:rPr>
              <w:t xml:space="preserve">Customer</w:t>
            </w:r>
            <w:r w:rsidDel="00000000" w:rsidR="00000000" w:rsidRPr="00000000">
              <w:rPr>
                <w:rtl w:val="0"/>
              </w:rPr>
            </w:r>
          </w:p>
        </w:tc>
      </w:tr>
      <w:tr>
        <w:trPr>
          <w:cantSplit w:val="0"/>
          <w:tblHeader w:val="0"/>
        </w:trPr>
        <w:tc>
          <w:tcPr/>
          <w:p w:rsidR="00000000" w:rsidDel="00000000" w:rsidP="00000000" w:rsidRDefault="00000000" w:rsidRPr="00000000" w14:paraId="00000074">
            <w:pPr>
              <w:spacing w:after="40" w:before="40" w:line="276" w:lineRule="auto"/>
              <w:rPr/>
            </w:pPr>
            <w:r w:rsidDel="00000000" w:rsidR="00000000" w:rsidRPr="00000000">
              <w:rPr>
                <w:sz w:val="20"/>
                <w:szCs w:val="20"/>
                <w:rtl w:val="0"/>
              </w:rPr>
              <w:t xml:space="preserve">Check my data balance</w:t>
            </w:r>
            <w:r w:rsidDel="00000000" w:rsidR="00000000" w:rsidRPr="00000000">
              <w:rPr>
                <w:rtl w:val="0"/>
              </w:rPr>
            </w:r>
          </w:p>
        </w:tc>
        <w:tc>
          <w:tcPr/>
          <w:p w:rsidR="00000000" w:rsidDel="00000000" w:rsidP="00000000" w:rsidRDefault="00000000" w:rsidRPr="00000000" w14:paraId="00000075">
            <w:pPr>
              <w:spacing w:after="40" w:before="40" w:line="276" w:lineRule="auto"/>
              <w:rPr/>
            </w:pPr>
            <w:r w:rsidDel="00000000" w:rsidR="00000000" w:rsidRPr="00000000">
              <w:rPr>
                <w:sz w:val="20"/>
                <w:szCs w:val="20"/>
                <w:rtl w:val="0"/>
              </w:rPr>
              <w:t xml:space="preserve">QUERY</w:t>
            </w:r>
            <w:r w:rsidDel="00000000" w:rsidR="00000000" w:rsidRPr="00000000">
              <w:rPr>
                <w:rtl w:val="0"/>
              </w:rPr>
            </w:r>
          </w:p>
        </w:tc>
        <w:tc>
          <w:tcPr/>
          <w:p w:rsidR="00000000" w:rsidDel="00000000" w:rsidP="00000000" w:rsidRDefault="00000000" w:rsidRPr="00000000" w14:paraId="00000076">
            <w:pPr>
              <w:spacing w:after="40" w:before="40" w:line="276" w:lineRule="auto"/>
              <w:rPr/>
            </w:pPr>
            <w:r w:rsidDel="00000000" w:rsidR="00000000" w:rsidRPr="00000000">
              <w:rPr>
                <w:sz w:val="20"/>
                <w:szCs w:val="20"/>
                <w:rtl w:val="0"/>
              </w:rPr>
              <w:t xml:space="preserve">DataBalance</w:t>
            </w:r>
            <w:r w:rsidDel="00000000" w:rsidR="00000000" w:rsidRPr="00000000">
              <w:rPr>
                <w:rtl w:val="0"/>
              </w:rPr>
            </w:r>
          </w:p>
        </w:tc>
        <w:tc>
          <w:tcPr/>
          <w:p w:rsidR="00000000" w:rsidDel="00000000" w:rsidP="00000000" w:rsidRDefault="00000000" w:rsidRPr="00000000" w14:paraId="00000077">
            <w:pPr>
              <w:spacing w:after="40" w:before="40" w:line="276" w:lineRule="auto"/>
              <w:rPr/>
            </w:pPr>
            <w:r w:rsidDel="00000000" w:rsidR="00000000" w:rsidRPr="00000000">
              <w:rPr>
                <w:sz w:val="20"/>
                <w:szCs w:val="20"/>
                <w:rtl w:val="0"/>
              </w:rPr>
              <w:t xml:space="preserve">Customer</w:t>
            </w:r>
            <w:r w:rsidDel="00000000" w:rsidR="00000000" w:rsidRPr="00000000">
              <w:rPr>
                <w:rtl w:val="0"/>
              </w:rPr>
            </w:r>
          </w:p>
        </w:tc>
      </w:tr>
      <w:tr>
        <w:trPr>
          <w:cantSplit w:val="0"/>
          <w:tblHeader w:val="0"/>
        </w:trPr>
        <w:tc>
          <w:tcPr/>
          <w:p w:rsidR="00000000" w:rsidDel="00000000" w:rsidP="00000000" w:rsidRDefault="00000000" w:rsidRPr="00000000" w14:paraId="00000078">
            <w:pPr>
              <w:spacing w:after="40" w:before="40" w:line="276" w:lineRule="auto"/>
              <w:rPr/>
            </w:pPr>
            <w:r w:rsidDel="00000000" w:rsidR="00000000" w:rsidRPr="00000000">
              <w:rPr>
                <w:sz w:val="20"/>
                <w:szCs w:val="20"/>
                <w:rtl w:val="0"/>
              </w:rPr>
              <w:t xml:space="preserve">Enable 5G service</w:t>
            </w:r>
            <w:r w:rsidDel="00000000" w:rsidR="00000000" w:rsidRPr="00000000">
              <w:rPr>
                <w:rtl w:val="0"/>
              </w:rPr>
            </w:r>
          </w:p>
        </w:tc>
        <w:tc>
          <w:tcPr/>
          <w:p w:rsidR="00000000" w:rsidDel="00000000" w:rsidP="00000000" w:rsidRDefault="00000000" w:rsidRPr="00000000" w14:paraId="00000079">
            <w:pPr>
              <w:spacing w:after="40" w:before="40" w:line="276" w:lineRule="auto"/>
              <w:rPr/>
            </w:pPr>
            <w:r w:rsidDel="00000000" w:rsidR="00000000" w:rsidRPr="00000000">
              <w:rPr>
                <w:sz w:val="20"/>
                <w:szCs w:val="20"/>
                <w:rtl w:val="0"/>
              </w:rPr>
              <w:t xml:space="preserve">ACTIVATE</w:t>
            </w:r>
            <w:r w:rsidDel="00000000" w:rsidR="00000000" w:rsidRPr="00000000">
              <w:rPr>
                <w:rtl w:val="0"/>
              </w:rPr>
            </w:r>
          </w:p>
        </w:tc>
        <w:tc>
          <w:tcPr/>
          <w:p w:rsidR="00000000" w:rsidDel="00000000" w:rsidP="00000000" w:rsidRDefault="00000000" w:rsidRPr="00000000" w14:paraId="0000007A">
            <w:pPr>
              <w:spacing w:after="40" w:before="40" w:line="276" w:lineRule="auto"/>
              <w:rPr/>
            </w:pPr>
            <w:r w:rsidDel="00000000" w:rsidR="00000000" w:rsidRPr="00000000">
              <w:rPr>
                <w:sz w:val="20"/>
                <w:szCs w:val="20"/>
                <w:rtl w:val="0"/>
              </w:rPr>
              <w:t xml:space="preserve">5GService</w:t>
            </w:r>
            <w:r w:rsidDel="00000000" w:rsidR="00000000" w:rsidRPr="00000000">
              <w:rPr>
                <w:rtl w:val="0"/>
              </w:rPr>
            </w:r>
          </w:p>
        </w:tc>
        <w:tc>
          <w:tcPr/>
          <w:p w:rsidR="00000000" w:rsidDel="00000000" w:rsidP="00000000" w:rsidRDefault="00000000" w:rsidRPr="00000000" w14:paraId="0000007B">
            <w:pPr>
              <w:spacing w:after="40" w:before="40" w:line="276" w:lineRule="auto"/>
              <w:rPr/>
            </w:pPr>
            <w:r w:rsidDel="00000000" w:rsidR="00000000" w:rsidRPr="00000000">
              <w:rPr>
                <w:sz w:val="20"/>
                <w:szCs w:val="20"/>
                <w:rtl w:val="0"/>
              </w:rPr>
              <w:t xml:space="preserve">Customer</w:t>
            </w:r>
            <w:r w:rsidDel="00000000" w:rsidR="00000000" w:rsidRPr="00000000">
              <w:rPr>
                <w:rtl w:val="0"/>
              </w:rPr>
            </w:r>
          </w:p>
        </w:tc>
      </w:tr>
    </w:tbl>
    <w:p w:rsidR="00000000" w:rsidDel="00000000" w:rsidP="00000000" w:rsidRDefault="00000000" w:rsidRPr="00000000" w14:paraId="0000007C">
      <w:pPr>
        <w:spacing w:after="120" w:before="0" w:line="240" w:lineRule="auto"/>
        <w:rPr/>
      </w:pPr>
      <w:r w:rsidDel="00000000" w:rsidR="00000000" w:rsidRPr="00000000">
        <w:rPr>
          <w:rtl w:val="0"/>
        </w:rPr>
      </w:r>
    </w:p>
    <w:p w:rsidR="00000000" w:rsidDel="00000000" w:rsidP="00000000" w:rsidRDefault="00000000" w:rsidRPr="00000000" w14:paraId="0000007D">
      <w:pPr>
        <w:spacing w:after="60" w:before="160" w:line="360" w:lineRule="auto"/>
        <w:rPr/>
      </w:pPr>
      <w:r w:rsidDel="00000000" w:rsidR="00000000" w:rsidRPr="00000000">
        <w:rPr>
          <w:b w:val="1"/>
          <w:bCs w:val="1"/>
          <w:i w:val="1"/>
          <w:iCs w:val="1"/>
          <w:sz w:val="23"/>
          <w:szCs w:val="23"/>
          <w:rtl w:val="0"/>
        </w:rPr>
        <w:t xml:space="preserve">2. Queries with Semantic Interpretation Errors</w:t>
      </w:r>
      <w:r w:rsidDel="00000000" w:rsidR="00000000" w:rsidRPr="00000000">
        <w:rPr>
          <w:rtl w:val="0"/>
        </w:rPr>
      </w:r>
    </w:p>
    <w:p w:rsidR="00000000" w:rsidDel="00000000" w:rsidP="00000000" w:rsidRDefault="00000000" w:rsidRPr="00000000" w14:paraId="0000007E">
      <w:pPr>
        <w:spacing w:after="120" w:before="0" w:line="360" w:lineRule="auto"/>
        <w:rPr/>
      </w:pPr>
      <w:r w:rsidDel="00000000" w:rsidR="00000000" w:rsidRPr="00000000">
        <w:rPr>
          <w:sz w:val="22"/>
          <w:szCs w:val="22"/>
          <w:rtl w:val="0"/>
        </w:rPr>
        <w:t xml:space="preserve">Comparing the Actual User Intent against the Predicted Intent shows that Q2 contains a genuine semantic interpretation error: the user's DEACTIVATE action was mapped to ACTIVATE by the semantic analyzer, which reverses the polarity of the requested action. This is not a minor lexical variation but a directional/negation error, since "deactivate" and "activate" are antonymous predicates.</w:t>
      </w:r>
      <w:r w:rsidDel="00000000" w:rsidR="00000000" w:rsidRPr="00000000">
        <w:rPr>
          <w:rtl w:val="0"/>
        </w:rPr>
      </w:r>
    </w:p>
    <w:p w:rsidR="00000000" w:rsidDel="00000000" w:rsidP="00000000" w:rsidRDefault="00000000" w:rsidRPr="00000000" w14:paraId="0000007F">
      <w:pPr>
        <w:spacing w:after="120" w:before="0" w:line="360" w:lineRule="auto"/>
        <w:rPr/>
      </w:pPr>
      <w:r w:rsidDel="00000000" w:rsidR="00000000" w:rsidRPr="00000000">
        <w:rPr>
          <w:rFonts w:ascii="Arial Unicode MS" w:cs="Arial Unicode MS" w:eastAsia="Arial Unicode MS" w:hAnsi="Arial Unicode MS"/>
          <w:sz w:val="22"/>
          <w:szCs w:val="22"/>
          <w:rtl w:val="0"/>
        </w:rPr>
        <w:t xml:space="preserve">Q3 ("Check" predicted as "Query") and Q4 ("Enable" predicted as "Activate") are near-synonym substitutions that preserve the underlying semantics (CHECK ≈ QUERY, ENABLE ≈ ACTIVATE) and do not change the action to be executed by the backend system, so they are not classified as true interpretation errors, only lexical-choice variations.</w:t>
      </w:r>
      <w:r w:rsidDel="00000000" w:rsidR="00000000" w:rsidRPr="00000000">
        <w:rPr>
          <w:rtl w:val="0"/>
        </w:rPr>
      </w:r>
    </w:p>
    <w:p w:rsidR="00000000" w:rsidDel="00000000" w:rsidP="00000000" w:rsidRDefault="00000000" w:rsidRPr="00000000" w14:paraId="00000080">
      <w:pPr>
        <w:spacing w:after="60" w:before="160" w:line="360" w:lineRule="auto"/>
        <w:rPr/>
      </w:pPr>
      <w:r w:rsidDel="00000000" w:rsidR="00000000" w:rsidRPr="00000000">
        <w:rPr>
          <w:b w:val="1"/>
          <w:bCs w:val="1"/>
          <w:i w:val="1"/>
          <w:iCs w:val="1"/>
          <w:sz w:val="23"/>
          <w:szCs w:val="23"/>
          <w:rtl w:val="0"/>
        </w:rPr>
        <w:t xml:space="preserve">3. Impact of Meaning Representation on Chatbot Decision Accuracy</w:t>
      </w:r>
      <w:r w:rsidDel="00000000" w:rsidR="00000000" w:rsidRPr="00000000">
        <w:rPr>
          <w:rtl w:val="0"/>
        </w:rPr>
      </w:r>
    </w:p>
    <w:p w:rsidR="00000000" w:rsidDel="00000000" w:rsidP="00000000" w:rsidRDefault="00000000" w:rsidRPr="00000000" w14:paraId="00000081">
      <w:pPr>
        <w:spacing w:after="120" w:before="0" w:line="360" w:lineRule="auto"/>
        <w:rPr/>
      </w:pPr>
      <w:r w:rsidDel="00000000" w:rsidR="00000000" w:rsidRPr="00000000">
        <w:rPr>
          <w:sz w:val="22"/>
          <w:szCs w:val="22"/>
          <w:rtl w:val="0"/>
        </w:rPr>
        <w:t xml:space="preserve">Meaning representation is the direct interface between natural language understanding and the backend action executor; any distortion at this layer propagates unfiltered into system behaviour. In Q2, executing ACTIVATE(CallerTune, Customer) instead of DEACTIVATE(CallerTune, Customer) would re-subscribe the customer to a paid value-added service they explicitly wanted removed. This causes billing disputes, erodes customer trust, and increases escalation to human agents, directly reducing the chatbot's effective task-success rate even though its surface-level intent classification "looked" reasonable (same domain, same service entity).</w:t>
      </w:r>
      <w:r w:rsidDel="00000000" w:rsidR="00000000" w:rsidRPr="00000000">
        <w:rPr>
          <w:rtl w:val="0"/>
        </w:rPr>
      </w:r>
    </w:p>
    <w:p w:rsidR="00000000" w:rsidDel="00000000" w:rsidP="00000000" w:rsidRDefault="00000000" w:rsidRPr="00000000" w14:paraId="00000082">
      <w:pPr>
        <w:spacing w:after="120" w:before="0" w:line="360" w:lineRule="auto"/>
        <w:rPr/>
      </w:pPr>
      <w:r w:rsidDel="00000000" w:rsidR="00000000" w:rsidRPr="00000000">
        <w:rPr>
          <w:sz w:val="22"/>
          <w:szCs w:val="22"/>
          <w:rtl w:val="0"/>
        </w:rPr>
        <w:t xml:space="preserve">This demonstrates that entity-level accuracy (correctly identifying "CallerTune") is not sufficient; predicate-level (verb/action) accuracy is equally, if not more, critical to safe automation, since an opposite-polarity action is worse than a fallback/no-action response.</w:t>
      </w:r>
      <w:r w:rsidDel="00000000" w:rsidR="00000000" w:rsidRPr="00000000">
        <w:rPr>
          <w:rtl w:val="0"/>
        </w:rPr>
      </w:r>
    </w:p>
    <w:p w:rsidR="00000000" w:rsidDel="00000000" w:rsidP="00000000" w:rsidRDefault="00000000" w:rsidRPr="00000000" w14:paraId="00000083">
      <w:pPr>
        <w:spacing w:after="60" w:before="160" w:line="360" w:lineRule="auto"/>
        <w:rPr/>
      </w:pPr>
      <w:r w:rsidDel="00000000" w:rsidR="00000000" w:rsidRPr="00000000">
        <w:rPr>
          <w:b w:val="1"/>
          <w:bCs w:val="1"/>
          <w:i w:val="1"/>
          <w:iCs w:val="1"/>
          <w:sz w:val="23"/>
          <w:szCs w:val="23"/>
          <w:rtl w:val="0"/>
        </w:rPr>
        <w:t xml:space="preserve">4. Recommendations to Improve Semantic Understanding</w:t>
      </w:r>
      <w:r w:rsidDel="00000000" w:rsidR="00000000" w:rsidRPr="00000000">
        <w:rPr>
          <w:rtl w:val="0"/>
        </w:rPr>
      </w:r>
    </w:p>
    <w:p w:rsidR="00000000" w:rsidDel="00000000" w:rsidP="00000000" w:rsidRDefault="00000000" w:rsidRPr="00000000" w14:paraId="00000084">
      <w:pPr>
        <w:spacing w:after="120" w:before="0" w:line="360" w:lineRule="auto"/>
        <w:ind w:left="360" w:firstLine="0"/>
        <w:rPr/>
      </w:pPr>
      <w:r w:rsidDel="00000000" w:rsidR="00000000" w:rsidRPr="00000000">
        <w:rPr>
          <w:sz w:val="22"/>
          <w:szCs w:val="22"/>
          <w:rtl w:val="0"/>
        </w:rPr>
        <w:t xml:space="preserve">•  Introduce a dedicated polarity/negation-aware intent classifier that distinguishes antonymous action verbs (activate/deactivate, enable/disable, add/remove) instead of relying on generic intent buckets.</w:t>
      </w:r>
      <w:r w:rsidDel="00000000" w:rsidR="00000000" w:rsidRPr="00000000">
        <w:rPr>
          <w:rtl w:val="0"/>
        </w:rPr>
      </w:r>
    </w:p>
    <w:p w:rsidR="00000000" w:rsidDel="00000000" w:rsidP="00000000" w:rsidRDefault="00000000" w:rsidRPr="00000000" w14:paraId="00000085">
      <w:pPr>
        <w:spacing w:after="120" w:before="0" w:line="360" w:lineRule="auto"/>
        <w:ind w:left="360" w:firstLine="0"/>
        <w:rPr/>
      </w:pPr>
      <w:r w:rsidDel="00000000" w:rsidR="00000000" w:rsidRPr="00000000">
        <w:rPr>
          <w:rFonts w:ascii="Arial Unicode MS" w:cs="Arial Unicode MS" w:eastAsia="Arial Unicode MS" w:hAnsi="Arial Unicode MS"/>
          <w:sz w:val="22"/>
          <w:szCs w:val="22"/>
          <w:rtl w:val="0"/>
        </w:rPr>
        <w:t xml:space="preserve">•  Maintain a domain ontology / synonym-mapping layer (e.g., check ≡ query, enable ≡ activate) so lexical variants normalise to the same canonical predicate without affecting polarity-sensitive verbs.</w:t>
      </w:r>
      <w:r w:rsidDel="00000000" w:rsidR="00000000" w:rsidRPr="00000000">
        <w:rPr>
          <w:rtl w:val="0"/>
        </w:rPr>
      </w:r>
    </w:p>
    <w:p w:rsidR="00000000" w:rsidDel="00000000" w:rsidP="00000000" w:rsidRDefault="00000000" w:rsidRPr="00000000" w14:paraId="00000086">
      <w:pPr>
        <w:spacing w:after="120" w:before="0" w:line="360" w:lineRule="auto"/>
        <w:ind w:left="360" w:firstLine="0"/>
        <w:rPr/>
      </w:pPr>
      <w:r w:rsidDel="00000000" w:rsidR="00000000" w:rsidRPr="00000000">
        <w:rPr>
          <w:sz w:val="22"/>
          <w:szCs w:val="22"/>
          <w:rtl w:val="0"/>
        </w:rPr>
        <w:t xml:space="preserve">•  Add a confidence-threshold confirmation step: when predicate confidence is below a threshold or the action is irreversible/billing-related, prompt the user with a "Did you mean to deactivate CallerTune?" style confirmation before execution.</w:t>
      </w:r>
      <w:r w:rsidDel="00000000" w:rsidR="00000000" w:rsidRPr="00000000">
        <w:rPr>
          <w:rtl w:val="0"/>
        </w:rPr>
      </w:r>
    </w:p>
    <w:p w:rsidR="00000000" w:rsidDel="00000000" w:rsidP="00000000" w:rsidRDefault="00000000" w:rsidRPr="00000000" w14:paraId="00000087">
      <w:pPr>
        <w:spacing w:after="120" w:before="0" w:line="360" w:lineRule="auto"/>
        <w:ind w:left="360" w:firstLine="0"/>
        <w:rPr/>
      </w:pPr>
      <w:r w:rsidDel="00000000" w:rsidR="00000000" w:rsidRPr="00000000">
        <w:rPr>
          <w:sz w:val="22"/>
          <w:szCs w:val="22"/>
          <w:rtl w:val="0"/>
        </w:rPr>
        <w:t xml:space="preserve">•  Log predicted-vs-actual intent mismatches (as in the given table) and use them as supervised fine-tuning data to continuously retrain the semantic parser.</w:t>
      </w:r>
      <w:r w:rsidDel="00000000" w:rsidR="00000000" w:rsidRPr="00000000">
        <w:rPr>
          <w:rtl w:val="0"/>
        </w:rPr>
      </w:r>
    </w:p>
    <w:p w:rsidR="00000000" w:rsidDel="00000000" w:rsidP="00000000" w:rsidRDefault="00000000" w:rsidRPr="00000000" w14:paraId="00000088">
      <w:pPr>
        <w:spacing w:after="120" w:before="0" w:line="360" w:lineRule="auto"/>
        <w:ind w:left="360" w:firstLine="0"/>
        <w:rPr/>
      </w:pPr>
      <w:r w:rsidDel="00000000" w:rsidR="00000000" w:rsidRPr="00000000">
        <w:rPr>
          <w:sz w:val="22"/>
          <w:szCs w:val="22"/>
          <w:rtl w:val="0"/>
        </w:rPr>
        <w:t xml:space="preserve">•  Incorporate dialogue-context features (previous turns) so that action polarity can be cross-checked against the customer's stated goal rather than a single utterance in isolation.</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8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First-Order Predicate Calculus for Smart Manufacturing.</w:t>
      </w: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 Industry 4.0 manufacturing plant monitors machines using semantic rules.</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Production Data:</w:t>
      </w:r>
    </w:p>
    <w:tbl>
      <w:tblPr>
        <w:tblStyle w:val="Table8"/>
        <w:tblW w:w="9350.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blHeader w:val="0"/>
        </w:trPr>
        <w:tc>
          <w:tcPr>
            <w:vAlign w:val="center"/>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Machine</w:t>
            </w:r>
            <w:r w:rsidDel="00000000" w:rsidR="00000000" w:rsidRPr="00000000">
              <w:rPr>
                <w:rtl w:val="0"/>
              </w:rPr>
            </w:r>
          </w:p>
        </w:tc>
        <w:tc>
          <w:tcPr>
            <w:vAlign w:val="center"/>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Status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M1</w:t>
            </w:r>
            <w:r w:rsidDel="00000000" w:rsidR="00000000" w:rsidRPr="00000000">
              <w:rPr>
                <w:rtl w:val="0"/>
              </w:rPr>
            </w:r>
          </w:p>
        </w:tc>
        <w:tc>
          <w:tcPr>
            <w:vAlign w:val="cente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Active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M2</w:t>
            </w:r>
            <w:r w:rsidDel="00000000" w:rsidR="00000000" w:rsidRPr="00000000">
              <w:rPr>
                <w:rtl w:val="0"/>
              </w:rPr>
            </w:r>
          </w:p>
        </w:tc>
        <w:tc>
          <w:tcPr>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Active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M3</w:t>
            </w:r>
            <w:r w:rsidDel="00000000" w:rsidR="00000000" w:rsidRPr="00000000">
              <w:rPr>
                <w:rtl w:val="0"/>
              </w:rPr>
            </w:r>
          </w:p>
        </w:tc>
        <w:tc>
          <w:tcPr>
            <w:vAlign w:val="center"/>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Maintenance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M4</w:t>
            </w:r>
            <w:r w:rsidDel="00000000" w:rsidR="00000000" w:rsidRPr="00000000">
              <w:rPr>
                <w:rtl w:val="0"/>
              </w:rPr>
            </w:r>
          </w:p>
        </w:tc>
        <w:tc>
          <w:tcPr>
            <w:vAlign w:val="center"/>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Active</w:t>
            </w:r>
            <w:r w:rsidDel="00000000" w:rsidR="00000000" w:rsidRPr="00000000">
              <w:rPr>
                <w:rtl w:val="0"/>
              </w:rPr>
            </w:r>
          </w:p>
        </w:tc>
      </w:tr>
    </w:tbl>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85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flp5jihwm42a" w:id="0"/>
      <w:bookmarkEnd w:id="0"/>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Predicate Rules:</w:t>
      </w:r>
    </w:p>
    <w:p w:rsidR="00000000" w:rsidDel="00000000" w:rsidP="00000000" w:rsidRDefault="00000000" w:rsidRPr="00000000" w14:paraId="00000097">
      <w:pPr>
        <w:numPr>
          <w:ilvl w:val="0"/>
          <w:numId w:val="4"/>
        </w:numPr>
        <w:spacing w:after="0" w:before="280" w:lineRule="auto"/>
        <w:ind w:left="851" w:hanging="360"/>
        <w:rPr/>
      </w:pPr>
      <w:r w:rsidDel="00000000" w:rsidR="00000000" w:rsidRPr="00000000">
        <w:rPr>
          <w:rFonts w:ascii="Arial Unicode MS" w:cs="Arial Unicode MS" w:eastAsia="Arial Unicode MS" w:hAnsi="Arial Unicode MS"/>
          <w:rtl w:val="0"/>
        </w:rPr>
        <w:t xml:space="preserve">Active(x) → Producing(x) </w:t>
      </w:r>
    </w:p>
    <w:p w:rsidR="00000000" w:rsidDel="00000000" w:rsidP="00000000" w:rsidRDefault="00000000" w:rsidRPr="00000000" w14:paraId="00000098">
      <w:pPr>
        <w:numPr>
          <w:ilvl w:val="0"/>
          <w:numId w:val="4"/>
        </w:numPr>
        <w:spacing w:after="0" w:before="0" w:lineRule="auto"/>
        <w:ind w:left="851" w:hanging="360"/>
        <w:rPr/>
      </w:pPr>
      <w:r w:rsidDel="00000000" w:rsidR="00000000" w:rsidRPr="00000000">
        <w:rPr>
          <w:rtl w:val="0"/>
        </w:rPr>
        <w:t xml:space="preserve">Produces(x,y) </w:t>
      </w:r>
      <w:r w:rsidDel="00000000" w:rsidR="00000000" w:rsidRPr="00000000">
        <w:rPr>
          <w:rFonts w:ascii="Cambria Math" w:cs="Cambria Math" w:eastAsia="Cambria Math" w:hAnsi="Cambria Math"/>
          <w:rtl w:val="0"/>
        </w:rPr>
        <w:t xml:space="preserve">∧</w:t>
      </w:r>
      <w:r w:rsidDel="00000000" w:rsidR="00000000" w:rsidRPr="00000000">
        <w:rPr>
          <w:rFonts w:ascii="Arial Unicode MS" w:cs="Arial Unicode MS" w:eastAsia="Arial Unicode MS" w:hAnsi="Arial Unicode MS"/>
          <w:rtl w:val="0"/>
        </w:rPr>
        <w:t xml:space="preserve"> Active(x) → Available(y) </w:t>
      </w:r>
    </w:p>
    <w:p w:rsidR="00000000" w:rsidDel="00000000" w:rsidP="00000000" w:rsidRDefault="00000000" w:rsidRPr="00000000" w14:paraId="00000099">
      <w:pPr>
        <w:numPr>
          <w:ilvl w:val="0"/>
          <w:numId w:val="4"/>
        </w:numPr>
        <w:spacing w:after="280" w:before="0" w:lineRule="auto"/>
        <w:ind w:left="851" w:hanging="360"/>
        <w:rPr/>
      </w:pPr>
      <w:r w:rsidDel="00000000" w:rsidR="00000000" w:rsidRPr="00000000">
        <w:rPr>
          <w:rFonts w:ascii="Arial Unicode MS" w:cs="Arial Unicode MS" w:eastAsia="Arial Unicode MS" w:hAnsi="Arial Unicode MS"/>
          <w:rtl w:val="0"/>
        </w:rPr>
        <w:t xml:space="preserve">Maintenance(x) → ¬Producing(x) </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85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Tasks:</w:t>
      </w:r>
      <w:r w:rsidDel="00000000" w:rsidR="00000000" w:rsidRPr="00000000">
        <w:rPr>
          <w:rtl w:val="0"/>
        </w:rPr>
      </w:r>
    </w:p>
    <w:p w:rsidR="00000000" w:rsidDel="00000000" w:rsidP="00000000" w:rsidRDefault="00000000" w:rsidRPr="00000000" w14:paraId="0000009B">
      <w:pPr>
        <w:numPr>
          <w:ilvl w:val="0"/>
          <w:numId w:val="5"/>
        </w:numPr>
        <w:spacing w:after="0" w:before="280" w:lineRule="auto"/>
        <w:ind w:left="720" w:hanging="10.999999999999943"/>
        <w:rPr/>
      </w:pPr>
      <w:r w:rsidDel="00000000" w:rsidR="00000000" w:rsidRPr="00000000">
        <w:rPr>
          <w:rtl w:val="0"/>
        </w:rPr>
        <w:t xml:space="preserve">Represent the production data using First-Order Predicate Calculus. </w:t>
      </w:r>
    </w:p>
    <w:p w:rsidR="00000000" w:rsidDel="00000000" w:rsidP="00000000" w:rsidRDefault="00000000" w:rsidRPr="00000000" w14:paraId="0000009C">
      <w:pPr>
        <w:numPr>
          <w:ilvl w:val="0"/>
          <w:numId w:val="5"/>
        </w:numPr>
        <w:spacing w:after="0" w:before="0" w:lineRule="auto"/>
        <w:ind w:left="720" w:hanging="10.999999999999943"/>
        <w:rPr/>
      </w:pPr>
      <w:r w:rsidDel="00000000" w:rsidR="00000000" w:rsidRPr="00000000">
        <w:rPr>
          <w:rtl w:val="0"/>
        </w:rPr>
        <w:t xml:space="preserve">Analyze which products are currently available. </w:t>
      </w:r>
    </w:p>
    <w:p w:rsidR="00000000" w:rsidDel="00000000" w:rsidP="00000000" w:rsidRDefault="00000000" w:rsidRPr="00000000" w14:paraId="0000009D">
      <w:pPr>
        <w:numPr>
          <w:ilvl w:val="0"/>
          <w:numId w:val="5"/>
        </w:numPr>
        <w:spacing w:after="0" w:before="0" w:lineRule="auto"/>
        <w:ind w:left="720" w:hanging="10.999999999999943"/>
        <w:rPr/>
      </w:pPr>
      <w:r w:rsidDel="00000000" w:rsidR="00000000" w:rsidRPr="00000000">
        <w:rPr>
          <w:rtl w:val="0"/>
        </w:rPr>
        <w:t xml:space="preserve">Infer whether Gear production is affected by maintenance activities. </w:t>
      </w:r>
    </w:p>
    <w:p w:rsidR="00000000" w:rsidDel="00000000" w:rsidP="00000000" w:rsidRDefault="00000000" w:rsidRPr="00000000" w14:paraId="0000009E">
      <w:pPr>
        <w:numPr>
          <w:ilvl w:val="0"/>
          <w:numId w:val="5"/>
        </w:numPr>
        <w:spacing w:after="280" w:before="0" w:lineRule="auto"/>
        <w:ind w:left="720" w:hanging="10.999999999999943"/>
        <w:rPr/>
      </w:pPr>
      <w:r w:rsidDel="00000000" w:rsidR="00000000" w:rsidRPr="00000000">
        <w:rPr>
          <w:rtl w:val="0"/>
        </w:rPr>
        <w:t xml:space="preserve">Evaluate the effectiveness of predicate logic in industrial decision-support systems.</w:t>
      </w:r>
    </w:p>
    <w:p w:rsidR="00000000" w:rsidDel="00000000" w:rsidP="00000000" w:rsidRDefault="00000000" w:rsidRPr="00000000" w14:paraId="0000009F">
      <w:pPr>
        <w:spacing w:after="120" w:before="200" w:line="360" w:lineRule="auto"/>
        <w:rPr/>
      </w:pPr>
      <w:r w:rsidDel="00000000" w:rsidR="00000000" w:rsidRPr="00000000">
        <w:rPr>
          <w:b w:val="1"/>
          <w:bCs w:val="1"/>
          <w:color w:val="1f3864"/>
          <w:sz w:val="26"/>
          <w:szCs w:val="26"/>
          <w:rtl w:val="0"/>
        </w:rPr>
        <w:t xml:space="preserve">Answer 2: First-Order Predicate Calculus Analysis</w:t>
      </w:r>
      <w:r w:rsidDel="00000000" w:rsidR="00000000" w:rsidRPr="00000000">
        <w:rPr>
          <w:rtl w:val="0"/>
        </w:rPr>
      </w:r>
    </w:p>
    <w:p w:rsidR="00000000" w:rsidDel="00000000" w:rsidP="00000000" w:rsidRDefault="00000000" w:rsidRPr="00000000" w14:paraId="000000A0">
      <w:pPr>
        <w:spacing w:after="60" w:before="160" w:line="360" w:lineRule="auto"/>
        <w:rPr/>
      </w:pPr>
      <w:r w:rsidDel="00000000" w:rsidR="00000000" w:rsidRPr="00000000">
        <w:rPr>
          <w:b w:val="1"/>
          <w:bCs w:val="1"/>
          <w:i w:val="1"/>
          <w:iCs w:val="1"/>
          <w:sz w:val="23"/>
          <w:szCs w:val="23"/>
          <w:rtl w:val="0"/>
        </w:rPr>
        <w:t xml:space="preserve">1. Representing Production Data in FOPC</w:t>
      </w:r>
      <w:r w:rsidDel="00000000" w:rsidR="00000000" w:rsidRPr="00000000">
        <w:rPr>
          <w:rtl w:val="0"/>
        </w:rPr>
      </w:r>
    </w:p>
    <w:p w:rsidR="00000000" w:rsidDel="00000000" w:rsidP="00000000" w:rsidRDefault="00000000" w:rsidRPr="00000000" w14:paraId="000000A1">
      <w:pPr>
        <w:spacing w:after="120" w:before="0" w:line="360" w:lineRule="auto"/>
        <w:rPr/>
      </w:pPr>
      <w:r w:rsidDel="00000000" w:rsidR="00000000" w:rsidRPr="00000000">
        <w:rPr>
          <w:rFonts w:ascii="Arial Unicode MS" w:cs="Arial Unicode MS" w:eastAsia="Arial Unicode MS" w:hAnsi="Arial Unicode MS"/>
          <w:sz w:val="22"/>
          <w:szCs w:val="22"/>
          <w:rtl w:val="0"/>
        </w:rPr>
        <w:t xml:space="preserve">The plant status data is represented as ground atomic facts, and each machine is assumed to be linked to the product it manufactures via the Produces(x, y) relation (M1 → Bolt, M2 → Bracket, M3 → Gear, M4 → Casing), consistent with the task's reference to "Gear production" being tied to a specific machine.</w:t>
      </w:r>
      <w:r w:rsidDel="00000000" w:rsidR="00000000" w:rsidRPr="00000000">
        <w:rPr>
          <w:rtl w:val="0"/>
        </w:rPr>
      </w:r>
    </w:p>
    <w:tbl>
      <w:tblPr>
        <w:tblStyle w:val="Table9"/>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p w:rsidR="00000000" w:rsidDel="00000000" w:rsidP="00000000" w:rsidRDefault="00000000" w:rsidRPr="00000000" w14:paraId="000000A2">
            <w:pPr>
              <w:spacing w:after="40" w:before="40" w:line="276" w:lineRule="auto"/>
              <w:rPr/>
            </w:pPr>
            <w:r w:rsidDel="00000000" w:rsidR="00000000" w:rsidRPr="00000000">
              <w:rPr>
                <w:b w:val="1"/>
                <w:bCs w:val="1"/>
                <w:sz w:val="20"/>
                <w:szCs w:val="20"/>
                <w:rtl w:val="0"/>
              </w:rPr>
              <w:t xml:space="preserve">Fact Type</w:t>
            </w:r>
            <w:r w:rsidDel="00000000" w:rsidR="00000000" w:rsidRPr="00000000">
              <w:rPr>
                <w:rtl w:val="0"/>
              </w:rPr>
            </w:r>
          </w:p>
        </w:tc>
        <w:tc>
          <w:tcPr/>
          <w:p w:rsidR="00000000" w:rsidDel="00000000" w:rsidP="00000000" w:rsidRDefault="00000000" w:rsidRPr="00000000" w14:paraId="000000A3">
            <w:pPr>
              <w:spacing w:after="40" w:before="40" w:line="276" w:lineRule="auto"/>
              <w:rPr/>
            </w:pPr>
            <w:r w:rsidDel="00000000" w:rsidR="00000000" w:rsidRPr="00000000">
              <w:rPr>
                <w:b w:val="1"/>
                <w:bCs w:val="1"/>
                <w:sz w:val="20"/>
                <w:szCs w:val="20"/>
                <w:rtl w:val="0"/>
              </w:rPr>
              <w:t xml:space="preserve">First-Order Predicate Representation</w:t>
            </w:r>
            <w:r w:rsidDel="00000000" w:rsidR="00000000" w:rsidRPr="00000000">
              <w:rPr>
                <w:rtl w:val="0"/>
              </w:rPr>
            </w:r>
          </w:p>
        </w:tc>
      </w:tr>
      <w:tr>
        <w:trPr>
          <w:cantSplit w:val="0"/>
          <w:tblHeader w:val="0"/>
        </w:trPr>
        <w:tc>
          <w:tcPr/>
          <w:p w:rsidR="00000000" w:rsidDel="00000000" w:rsidP="00000000" w:rsidRDefault="00000000" w:rsidRPr="00000000" w14:paraId="000000A4">
            <w:pPr>
              <w:spacing w:after="40" w:before="40" w:line="276" w:lineRule="auto"/>
              <w:rPr/>
            </w:pPr>
            <w:r w:rsidDel="00000000" w:rsidR="00000000" w:rsidRPr="00000000">
              <w:rPr>
                <w:sz w:val="20"/>
                <w:szCs w:val="20"/>
                <w:rtl w:val="0"/>
              </w:rPr>
              <w:t xml:space="preserve">Status facts</w:t>
            </w:r>
            <w:r w:rsidDel="00000000" w:rsidR="00000000" w:rsidRPr="00000000">
              <w:rPr>
                <w:rtl w:val="0"/>
              </w:rPr>
            </w:r>
          </w:p>
        </w:tc>
        <w:tc>
          <w:tcPr/>
          <w:p w:rsidR="00000000" w:rsidDel="00000000" w:rsidP="00000000" w:rsidRDefault="00000000" w:rsidRPr="00000000" w14:paraId="000000A5">
            <w:pPr>
              <w:spacing w:after="40" w:before="40" w:line="276" w:lineRule="auto"/>
              <w:rPr/>
            </w:pPr>
            <w:r w:rsidDel="00000000" w:rsidR="00000000" w:rsidRPr="00000000">
              <w:rPr>
                <w:sz w:val="20"/>
                <w:szCs w:val="20"/>
                <w:rtl w:val="0"/>
              </w:rPr>
              <w:t xml:space="preserve">Active(M1), Active(M2), Maintenance(M3), Active(M4)</w:t>
            </w:r>
            <w:r w:rsidDel="00000000" w:rsidR="00000000" w:rsidRPr="00000000">
              <w:rPr>
                <w:rtl w:val="0"/>
              </w:rPr>
            </w:r>
          </w:p>
        </w:tc>
      </w:tr>
      <w:tr>
        <w:trPr>
          <w:cantSplit w:val="0"/>
          <w:tblHeader w:val="0"/>
        </w:trPr>
        <w:tc>
          <w:tcPr/>
          <w:p w:rsidR="00000000" w:rsidDel="00000000" w:rsidP="00000000" w:rsidRDefault="00000000" w:rsidRPr="00000000" w14:paraId="000000A6">
            <w:pPr>
              <w:spacing w:after="40" w:before="40" w:line="276" w:lineRule="auto"/>
              <w:rPr/>
            </w:pPr>
            <w:r w:rsidDel="00000000" w:rsidR="00000000" w:rsidRPr="00000000">
              <w:rPr>
                <w:sz w:val="20"/>
                <w:szCs w:val="20"/>
                <w:rtl w:val="0"/>
              </w:rPr>
              <w:t xml:space="preserve">Production mapping</w:t>
            </w:r>
            <w:r w:rsidDel="00000000" w:rsidR="00000000" w:rsidRPr="00000000">
              <w:rPr>
                <w:rtl w:val="0"/>
              </w:rPr>
            </w:r>
          </w:p>
        </w:tc>
        <w:tc>
          <w:tcPr/>
          <w:p w:rsidR="00000000" w:rsidDel="00000000" w:rsidP="00000000" w:rsidRDefault="00000000" w:rsidRPr="00000000" w14:paraId="000000A7">
            <w:pPr>
              <w:spacing w:after="40" w:before="40" w:line="276" w:lineRule="auto"/>
              <w:rPr/>
            </w:pPr>
            <w:r w:rsidDel="00000000" w:rsidR="00000000" w:rsidRPr="00000000">
              <w:rPr>
                <w:sz w:val="20"/>
                <w:szCs w:val="20"/>
                <w:rtl w:val="0"/>
              </w:rPr>
              <w:t xml:space="preserve">Produces(M1,Bolt), Produces(M2,Bracket), Produces(M3,Gear), Produces(M4,Casing)</w:t>
            </w:r>
            <w:r w:rsidDel="00000000" w:rsidR="00000000" w:rsidRPr="00000000">
              <w:rPr>
                <w:rtl w:val="0"/>
              </w:rPr>
            </w:r>
          </w:p>
        </w:tc>
      </w:tr>
      <w:tr>
        <w:trPr>
          <w:cantSplit w:val="0"/>
          <w:tblHeader w:val="0"/>
        </w:trPr>
        <w:tc>
          <w:tcPr/>
          <w:p w:rsidR="00000000" w:rsidDel="00000000" w:rsidP="00000000" w:rsidRDefault="00000000" w:rsidRPr="00000000" w14:paraId="000000A8">
            <w:pPr>
              <w:spacing w:after="40" w:before="40" w:line="276" w:lineRule="auto"/>
              <w:rPr/>
            </w:pPr>
            <w:r w:rsidDel="00000000" w:rsidR="00000000" w:rsidRPr="00000000">
              <w:rPr>
                <w:sz w:val="20"/>
                <w:szCs w:val="20"/>
                <w:rtl w:val="0"/>
              </w:rPr>
              <w:t xml:space="preserve">Rule 1</w:t>
            </w:r>
            <w:r w:rsidDel="00000000" w:rsidR="00000000" w:rsidRPr="00000000">
              <w:rPr>
                <w:rtl w:val="0"/>
              </w:rPr>
            </w:r>
          </w:p>
        </w:tc>
        <w:tc>
          <w:tcPr/>
          <w:p w:rsidR="00000000" w:rsidDel="00000000" w:rsidP="00000000" w:rsidRDefault="00000000" w:rsidRPr="00000000" w14:paraId="000000A9">
            <w:pPr>
              <w:spacing w:after="40" w:before="40" w:line="276" w:lineRule="auto"/>
              <w:rPr/>
            </w:pPr>
            <w:r w:rsidDel="00000000" w:rsidR="00000000" w:rsidRPr="00000000">
              <w:rPr>
                <w:rFonts w:ascii="Arial Unicode MS" w:cs="Arial Unicode MS" w:eastAsia="Arial Unicode MS" w:hAnsi="Arial Unicode MS"/>
                <w:sz w:val="20"/>
                <w:szCs w:val="20"/>
                <w:rtl w:val="0"/>
              </w:rPr>
              <w:t xml:space="preserve">∀x  Active(x) → Producing(x)</w:t>
            </w:r>
            <w:r w:rsidDel="00000000" w:rsidR="00000000" w:rsidRPr="00000000">
              <w:rPr>
                <w:rtl w:val="0"/>
              </w:rPr>
            </w:r>
          </w:p>
        </w:tc>
      </w:tr>
      <w:tr>
        <w:trPr>
          <w:cantSplit w:val="0"/>
          <w:tblHeader w:val="0"/>
        </w:trPr>
        <w:tc>
          <w:tcPr/>
          <w:p w:rsidR="00000000" w:rsidDel="00000000" w:rsidP="00000000" w:rsidRDefault="00000000" w:rsidRPr="00000000" w14:paraId="000000AA">
            <w:pPr>
              <w:spacing w:after="40" w:before="40" w:line="276" w:lineRule="auto"/>
              <w:rPr/>
            </w:pPr>
            <w:r w:rsidDel="00000000" w:rsidR="00000000" w:rsidRPr="00000000">
              <w:rPr>
                <w:sz w:val="20"/>
                <w:szCs w:val="20"/>
                <w:rtl w:val="0"/>
              </w:rPr>
              <w:t xml:space="preserve">Rule 2</w:t>
            </w:r>
            <w:r w:rsidDel="00000000" w:rsidR="00000000" w:rsidRPr="00000000">
              <w:rPr>
                <w:rtl w:val="0"/>
              </w:rPr>
            </w:r>
          </w:p>
        </w:tc>
        <w:tc>
          <w:tcPr/>
          <w:p w:rsidR="00000000" w:rsidDel="00000000" w:rsidP="00000000" w:rsidRDefault="00000000" w:rsidRPr="00000000" w14:paraId="000000AB">
            <w:pPr>
              <w:spacing w:after="40" w:before="40" w:line="276" w:lineRule="auto"/>
              <w:rPr/>
            </w:pPr>
            <w:r w:rsidDel="00000000" w:rsidR="00000000" w:rsidRPr="00000000">
              <w:rPr>
                <w:rFonts w:ascii="Arial Unicode MS" w:cs="Arial Unicode MS" w:eastAsia="Arial Unicode MS" w:hAnsi="Arial Unicode MS"/>
                <w:sz w:val="20"/>
                <w:szCs w:val="20"/>
                <w:rtl w:val="0"/>
              </w:rPr>
              <w:t xml:space="preserve">∀x∀y  Produces(x,y) ∧ Active(x) → Available(y)</w:t>
            </w:r>
            <w:r w:rsidDel="00000000" w:rsidR="00000000" w:rsidRPr="00000000">
              <w:rPr>
                <w:rtl w:val="0"/>
              </w:rPr>
            </w:r>
          </w:p>
        </w:tc>
      </w:tr>
      <w:tr>
        <w:trPr>
          <w:cantSplit w:val="0"/>
          <w:tblHeader w:val="0"/>
        </w:trPr>
        <w:tc>
          <w:tcPr/>
          <w:p w:rsidR="00000000" w:rsidDel="00000000" w:rsidP="00000000" w:rsidRDefault="00000000" w:rsidRPr="00000000" w14:paraId="000000AC">
            <w:pPr>
              <w:spacing w:after="40" w:before="40" w:line="276" w:lineRule="auto"/>
              <w:rPr/>
            </w:pPr>
            <w:r w:rsidDel="00000000" w:rsidR="00000000" w:rsidRPr="00000000">
              <w:rPr>
                <w:sz w:val="20"/>
                <w:szCs w:val="20"/>
                <w:rtl w:val="0"/>
              </w:rPr>
              <w:t xml:space="preserve">Rule 3</w:t>
            </w:r>
            <w:r w:rsidDel="00000000" w:rsidR="00000000" w:rsidRPr="00000000">
              <w:rPr>
                <w:rtl w:val="0"/>
              </w:rPr>
            </w:r>
          </w:p>
        </w:tc>
        <w:tc>
          <w:tcPr/>
          <w:p w:rsidR="00000000" w:rsidDel="00000000" w:rsidP="00000000" w:rsidRDefault="00000000" w:rsidRPr="00000000" w14:paraId="000000AD">
            <w:pPr>
              <w:spacing w:after="40" w:before="40" w:line="276" w:lineRule="auto"/>
              <w:rPr/>
            </w:pPr>
            <w:r w:rsidDel="00000000" w:rsidR="00000000" w:rsidRPr="00000000">
              <w:rPr>
                <w:rFonts w:ascii="Arial Unicode MS" w:cs="Arial Unicode MS" w:eastAsia="Arial Unicode MS" w:hAnsi="Arial Unicode MS"/>
                <w:sz w:val="20"/>
                <w:szCs w:val="20"/>
                <w:rtl w:val="0"/>
              </w:rPr>
              <w:t xml:space="preserve">∀x  Maintenance(x) → ¬Producing(x)</w:t>
            </w:r>
            <w:r w:rsidDel="00000000" w:rsidR="00000000" w:rsidRPr="00000000">
              <w:rPr>
                <w:rtl w:val="0"/>
              </w:rPr>
            </w:r>
          </w:p>
        </w:tc>
      </w:tr>
    </w:tbl>
    <w:p w:rsidR="00000000" w:rsidDel="00000000" w:rsidP="00000000" w:rsidRDefault="00000000" w:rsidRPr="00000000" w14:paraId="000000AE">
      <w:pPr>
        <w:spacing w:after="120" w:before="0" w:line="240" w:lineRule="auto"/>
        <w:rPr/>
      </w:pPr>
      <w:r w:rsidDel="00000000" w:rsidR="00000000" w:rsidRPr="00000000">
        <w:rPr>
          <w:rtl w:val="0"/>
        </w:rPr>
      </w:r>
    </w:p>
    <w:p w:rsidR="00000000" w:rsidDel="00000000" w:rsidP="00000000" w:rsidRDefault="00000000" w:rsidRPr="00000000" w14:paraId="000000AF">
      <w:pPr>
        <w:spacing w:after="60" w:before="160" w:line="360" w:lineRule="auto"/>
        <w:rPr/>
      </w:pPr>
      <w:r w:rsidDel="00000000" w:rsidR="00000000" w:rsidRPr="00000000">
        <w:rPr>
          <w:b w:val="1"/>
          <w:bCs w:val="1"/>
          <w:i w:val="1"/>
          <w:iCs w:val="1"/>
          <w:sz w:val="23"/>
          <w:szCs w:val="23"/>
          <w:rtl w:val="0"/>
        </w:rPr>
        <w:t xml:space="preserve">2. Products Currently Available</w:t>
      </w:r>
      <w:r w:rsidDel="00000000" w:rsidR="00000000" w:rsidRPr="00000000">
        <w:rPr>
          <w:rtl w:val="0"/>
        </w:rPr>
      </w:r>
    </w:p>
    <w:p w:rsidR="00000000" w:rsidDel="00000000" w:rsidP="00000000" w:rsidRDefault="00000000" w:rsidRPr="00000000" w14:paraId="000000B0">
      <w:pPr>
        <w:spacing w:after="120" w:before="0" w:line="360" w:lineRule="auto"/>
        <w:rPr/>
      </w:pPr>
      <w:r w:rsidDel="00000000" w:rsidR="00000000" w:rsidRPr="00000000">
        <w:rPr>
          <w:rFonts w:ascii="Arial Unicode MS" w:cs="Arial Unicode MS" w:eastAsia="Arial Unicode MS" w:hAnsi="Arial Unicode MS"/>
          <w:sz w:val="22"/>
          <w:szCs w:val="22"/>
          <w:rtl w:val="0"/>
        </w:rPr>
        <w:t xml:space="preserve">Applying Rule 2 (Produces(x,y) ∧ Active(x) → Available(y)) to every machine-product pair:</w:t>
      </w:r>
      <w:r w:rsidDel="00000000" w:rsidR="00000000" w:rsidRPr="00000000">
        <w:rPr>
          <w:rtl w:val="0"/>
        </w:rPr>
      </w:r>
    </w:p>
    <w:tbl>
      <w:tblPr>
        <w:tblStyle w:val="Table10"/>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16"/>
        <w:gridCol w:w="2016"/>
        <w:gridCol w:w="2016"/>
        <w:gridCol w:w="2016"/>
        <w:gridCol w:w="2016"/>
        <w:tblGridChange w:id="0">
          <w:tblGrid>
            <w:gridCol w:w="2016"/>
            <w:gridCol w:w="2016"/>
            <w:gridCol w:w="2016"/>
            <w:gridCol w:w="2016"/>
            <w:gridCol w:w="2016"/>
          </w:tblGrid>
        </w:tblGridChange>
      </w:tblGrid>
      <w:tr>
        <w:trPr>
          <w:cantSplit w:val="0"/>
          <w:tblHeader w:val="0"/>
        </w:trPr>
        <w:tc>
          <w:tcPr/>
          <w:p w:rsidR="00000000" w:rsidDel="00000000" w:rsidP="00000000" w:rsidRDefault="00000000" w:rsidRPr="00000000" w14:paraId="000000B1">
            <w:pPr>
              <w:spacing w:after="40" w:before="40" w:line="276" w:lineRule="auto"/>
              <w:rPr/>
            </w:pPr>
            <w:r w:rsidDel="00000000" w:rsidR="00000000" w:rsidRPr="00000000">
              <w:rPr>
                <w:b w:val="1"/>
                <w:bCs w:val="1"/>
                <w:sz w:val="20"/>
                <w:szCs w:val="20"/>
                <w:rtl w:val="0"/>
              </w:rPr>
              <w:t xml:space="preserve">Machine</w:t>
            </w:r>
            <w:r w:rsidDel="00000000" w:rsidR="00000000" w:rsidRPr="00000000">
              <w:rPr>
                <w:rtl w:val="0"/>
              </w:rPr>
            </w:r>
          </w:p>
        </w:tc>
        <w:tc>
          <w:tcPr/>
          <w:p w:rsidR="00000000" w:rsidDel="00000000" w:rsidP="00000000" w:rsidRDefault="00000000" w:rsidRPr="00000000" w14:paraId="000000B2">
            <w:pPr>
              <w:spacing w:after="40" w:before="40" w:line="276" w:lineRule="auto"/>
              <w:rPr/>
            </w:pPr>
            <w:r w:rsidDel="00000000" w:rsidR="00000000" w:rsidRPr="00000000">
              <w:rPr>
                <w:b w:val="1"/>
                <w:bCs w:val="1"/>
                <w:sz w:val="20"/>
                <w:szCs w:val="20"/>
                <w:rtl w:val="0"/>
              </w:rPr>
              <w:t xml:space="preserve">Status</w:t>
            </w:r>
            <w:r w:rsidDel="00000000" w:rsidR="00000000" w:rsidRPr="00000000">
              <w:rPr>
                <w:rtl w:val="0"/>
              </w:rPr>
            </w:r>
          </w:p>
        </w:tc>
        <w:tc>
          <w:tcPr/>
          <w:p w:rsidR="00000000" w:rsidDel="00000000" w:rsidP="00000000" w:rsidRDefault="00000000" w:rsidRPr="00000000" w14:paraId="000000B3">
            <w:pPr>
              <w:spacing w:after="40" w:before="40" w:line="276" w:lineRule="auto"/>
              <w:rPr/>
            </w:pPr>
            <w:r w:rsidDel="00000000" w:rsidR="00000000" w:rsidRPr="00000000">
              <w:rPr>
                <w:b w:val="1"/>
                <w:bCs w:val="1"/>
                <w:sz w:val="20"/>
                <w:szCs w:val="20"/>
                <w:rtl w:val="0"/>
              </w:rPr>
              <w:t xml:space="preserve">Producing(x)?</w:t>
            </w:r>
            <w:r w:rsidDel="00000000" w:rsidR="00000000" w:rsidRPr="00000000">
              <w:rPr>
                <w:rtl w:val="0"/>
              </w:rPr>
            </w:r>
          </w:p>
        </w:tc>
        <w:tc>
          <w:tcPr/>
          <w:p w:rsidR="00000000" w:rsidDel="00000000" w:rsidP="00000000" w:rsidRDefault="00000000" w:rsidRPr="00000000" w14:paraId="000000B4">
            <w:pPr>
              <w:spacing w:after="40" w:before="40" w:line="276" w:lineRule="auto"/>
              <w:rPr/>
            </w:pPr>
            <w:r w:rsidDel="00000000" w:rsidR="00000000" w:rsidRPr="00000000">
              <w:rPr>
                <w:b w:val="1"/>
                <w:bCs w:val="1"/>
                <w:sz w:val="20"/>
                <w:szCs w:val="20"/>
                <w:rtl w:val="0"/>
              </w:rPr>
              <w:t xml:space="preserve">Product</w:t>
            </w:r>
            <w:r w:rsidDel="00000000" w:rsidR="00000000" w:rsidRPr="00000000">
              <w:rPr>
                <w:rtl w:val="0"/>
              </w:rPr>
            </w:r>
          </w:p>
        </w:tc>
        <w:tc>
          <w:tcPr/>
          <w:p w:rsidR="00000000" w:rsidDel="00000000" w:rsidP="00000000" w:rsidRDefault="00000000" w:rsidRPr="00000000" w14:paraId="000000B5">
            <w:pPr>
              <w:spacing w:after="40" w:before="40" w:line="276" w:lineRule="auto"/>
              <w:rPr/>
            </w:pPr>
            <w:r w:rsidDel="00000000" w:rsidR="00000000" w:rsidRPr="00000000">
              <w:rPr>
                <w:b w:val="1"/>
                <w:bCs w:val="1"/>
                <w:sz w:val="20"/>
                <w:szCs w:val="20"/>
                <w:rtl w:val="0"/>
              </w:rPr>
              <w:t xml:space="preserve">Available(y)?</w:t>
            </w:r>
            <w:r w:rsidDel="00000000" w:rsidR="00000000" w:rsidRPr="00000000">
              <w:rPr>
                <w:rtl w:val="0"/>
              </w:rPr>
            </w:r>
          </w:p>
        </w:tc>
      </w:tr>
      <w:tr>
        <w:trPr>
          <w:cantSplit w:val="0"/>
          <w:tblHeader w:val="0"/>
        </w:trPr>
        <w:tc>
          <w:tcPr/>
          <w:p w:rsidR="00000000" w:rsidDel="00000000" w:rsidP="00000000" w:rsidRDefault="00000000" w:rsidRPr="00000000" w14:paraId="000000B6">
            <w:pPr>
              <w:spacing w:after="40" w:before="40" w:line="276" w:lineRule="auto"/>
              <w:rPr/>
            </w:pPr>
            <w:r w:rsidDel="00000000" w:rsidR="00000000" w:rsidRPr="00000000">
              <w:rPr>
                <w:sz w:val="20"/>
                <w:szCs w:val="20"/>
                <w:rtl w:val="0"/>
              </w:rPr>
              <w:t xml:space="preserve">M1</w:t>
            </w:r>
            <w:r w:rsidDel="00000000" w:rsidR="00000000" w:rsidRPr="00000000">
              <w:rPr>
                <w:rtl w:val="0"/>
              </w:rPr>
            </w:r>
          </w:p>
        </w:tc>
        <w:tc>
          <w:tcPr/>
          <w:p w:rsidR="00000000" w:rsidDel="00000000" w:rsidP="00000000" w:rsidRDefault="00000000" w:rsidRPr="00000000" w14:paraId="000000B7">
            <w:pPr>
              <w:spacing w:after="40" w:before="40" w:line="276" w:lineRule="auto"/>
              <w:rPr/>
            </w:pPr>
            <w:r w:rsidDel="00000000" w:rsidR="00000000" w:rsidRPr="00000000">
              <w:rPr>
                <w:sz w:val="20"/>
                <w:szCs w:val="20"/>
                <w:rtl w:val="0"/>
              </w:rPr>
              <w:t xml:space="preserve">Active</w:t>
            </w:r>
            <w:r w:rsidDel="00000000" w:rsidR="00000000" w:rsidRPr="00000000">
              <w:rPr>
                <w:rtl w:val="0"/>
              </w:rPr>
            </w:r>
          </w:p>
        </w:tc>
        <w:tc>
          <w:tcPr/>
          <w:p w:rsidR="00000000" w:rsidDel="00000000" w:rsidP="00000000" w:rsidRDefault="00000000" w:rsidRPr="00000000" w14:paraId="000000B8">
            <w:pPr>
              <w:spacing w:after="40" w:before="40" w:line="276" w:lineRule="auto"/>
              <w:rPr/>
            </w:pPr>
            <w:r w:rsidDel="00000000" w:rsidR="00000000" w:rsidRPr="00000000">
              <w:rPr>
                <w:sz w:val="20"/>
                <w:szCs w:val="20"/>
                <w:rtl w:val="0"/>
              </w:rPr>
              <w:t xml:space="preserve">Yes (Rule 1)</w:t>
            </w:r>
            <w:r w:rsidDel="00000000" w:rsidR="00000000" w:rsidRPr="00000000">
              <w:rPr>
                <w:rtl w:val="0"/>
              </w:rPr>
            </w:r>
          </w:p>
        </w:tc>
        <w:tc>
          <w:tcPr/>
          <w:p w:rsidR="00000000" w:rsidDel="00000000" w:rsidP="00000000" w:rsidRDefault="00000000" w:rsidRPr="00000000" w14:paraId="000000B9">
            <w:pPr>
              <w:spacing w:after="40" w:before="40" w:line="276" w:lineRule="auto"/>
              <w:rPr/>
            </w:pPr>
            <w:r w:rsidDel="00000000" w:rsidR="00000000" w:rsidRPr="00000000">
              <w:rPr>
                <w:sz w:val="20"/>
                <w:szCs w:val="20"/>
                <w:rtl w:val="0"/>
              </w:rPr>
              <w:t xml:space="preserve">Bolt</w:t>
            </w:r>
            <w:r w:rsidDel="00000000" w:rsidR="00000000" w:rsidRPr="00000000">
              <w:rPr>
                <w:rtl w:val="0"/>
              </w:rPr>
            </w:r>
          </w:p>
        </w:tc>
        <w:tc>
          <w:tcPr/>
          <w:p w:rsidR="00000000" w:rsidDel="00000000" w:rsidP="00000000" w:rsidRDefault="00000000" w:rsidRPr="00000000" w14:paraId="000000BA">
            <w:pPr>
              <w:spacing w:after="40" w:before="40" w:line="276" w:lineRule="auto"/>
              <w:rPr/>
            </w:pPr>
            <w:r w:rsidDel="00000000" w:rsidR="00000000" w:rsidRPr="00000000">
              <w:rPr>
                <w:sz w:val="20"/>
                <w:szCs w:val="20"/>
                <w:rtl w:val="0"/>
              </w:rPr>
              <w:t xml:space="preserve">Available (Rule 2)</w:t>
            </w:r>
            <w:r w:rsidDel="00000000" w:rsidR="00000000" w:rsidRPr="00000000">
              <w:rPr>
                <w:rtl w:val="0"/>
              </w:rPr>
            </w:r>
          </w:p>
        </w:tc>
      </w:tr>
      <w:tr>
        <w:trPr>
          <w:cantSplit w:val="0"/>
          <w:tblHeader w:val="0"/>
        </w:trPr>
        <w:tc>
          <w:tcPr/>
          <w:p w:rsidR="00000000" w:rsidDel="00000000" w:rsidP="00000000" w:rsidRDefault="00000000" w:rsidRPr="00000000" w14:paraId="000000BB">
            <w:pPr>
              <w:spacing w:after="40" w:before="40" w:line="276" w:lineRule="auto"/>
              <w:rPr/>
            </w:pPr>
            <w:r w:rsidDel="00000000" w:rsidR="00000000" w:rsidRPr="00000000">
              <w:rPr>
                <w:sz w:val="20"/>
                <w:szCs w:val="20"/>
                <w:rtl w:val="0"/>
              </w:rPr>
              <w:t xml:space="preserve">M2</w:t>
            </w:r>
            <w:r w:rsidDel="00000000" w:rsidR="00000000" w:rsidRPr="00000000">
              <w:rPr>
                <w:rtl w:val="0"/>
              </w:rPr>
            </w:r>
          </w:p>
        </w:tc>
        <w:tc>
          <w:tcPr/>
          <w:p w:rsidR="00000000" w:rsidDel="00000000" w:rsidP="00000000" w:rsidRDefault="00000000" w:rsidRPr="00000000" w14:paraId="000000BC">
            <w:pPr>
              <w:spacing w:after="40" w:before="40" w:line="276" w:lineRule="auto"/>
              <w:rPr/>
            </w:pPr>
            <w:r w:rsidDel="00000000" w:rsidR="00000000" w:rsidRPr="00000000">
              <w:rPr>
                <w:sz w:val="20"/>
                <w:szCs w:val="20"/>
                <w:rtl w:val="0"/>
              </w:rPr>
              <w:t xml:space="preserve">Active</w:t>
            </w:r>
            <w:r w:rsidDel="00000000" w:rsidR="00000000" w:rsidRPr="00000000">
              <w:rPr>
                <w:rtl w:val="0"/>
              </w:rPr>
            </w:r>
          </w:p>
        </w:tc>
        <w:tc>
          <w:tcPr/>
          <w:p w:rsidR="00000000" w:rsidDel="00000000" w:rsidP="00000000" w:rsidRDefault="00000000" w:rsidRPr="00000000" w14:paraId="000000BD">
            <w:pPr>
              <w:spacing w:after="40" w:before="40" w:line="276" w:lineRule="auto"/>
              <w:rPr/>
            </w:pPr>
            <w:r w:rsidDel="00000000" w:rsidR="00000000" w:rsidRPr="00000000">
              <w:rPr>
                <w:sz w:val="20"/>
                <w:szCs w:val="20"/>
                <w:rtl w:val="0"/>
              </w:rPr>
              <w:t xml:space="preserve">Yes (Rule 1)</w:t>
            </w:r>
            <w:r w:rsidDel="00000000" w:rsidR="00000000" w:rsidRPr="00000000">
              <w:rPr>
                <w:rtl w:val="0"/>
              </w:rPr>
            </w:r>
          </w:p>
        </w:tc>
        <w:tc>
          <w:tcPr/>
          <w:p w:rsidR="00000000" w:rsidDel="00000000" w:rsidP="00000000" w:rsidRDefault="00000000" w:rsidRPr="00000000" w14:paraId="000000BE">
            <w:pPr>
              <w:spacing w:after="40" w:before="40" w:line="276" w:lineRule="auto"/>
              <w:rPr/>
            </w:pPr>
            <w:r w:rsidDel="00000000" w:rsidR="00000000" w:rsidRPr="00000000">
              <w:rPr>
                <w:sz w:val="20"/>
                <w:szCs w:val="20"/>
                <w:rtl w:val="0"/>
              </w:rPr>
              <w:t xml:space="preserve">Bracket</w:t>
            </w:r>
            <w:r w:rsidDel="00000000" w:rsidR="00000000" w:rsidRPr="00000000">
              <w:rPr>
                <w:rtl w:val="0"/>
              </w:rPr>
            </w:r>
          </w:p>
        </w:tc>
        <w:tc>
          <w:tcPr/>
          <w:p w:rsidR="00000000" w:rsidDel="00000000" w:rsidP="00000000" w:rsidRDefault="00000000" w:rsidRPr="00000000" w14:paraId="000000BF">
            <w:pPr>
              <w:spacing w:after="40" w:before="40" w:line="276" w:lineRule="auto"/>
              <w:rPr/>
            </w:pPr>
            <w:r w:rsidDel="00000000" w:rsidR="00000000" w:rsidRPr="00000000">
              <w:rPr>
                <w:sz w:val="20"/>
                <w:szCs w:val="20"/>
                <w:rtl w:val="0"/>
              </w:rPr>
              <w:t xml:space="preserve">Available (Rule 2)</w:t>
            </w:r>
            <w:r w:rsidDel="00000000" w:rsidR="00000000" w:rsidRPr="00000000">
              <w:rPr>
                <w:rtl w:val="0"/>
              </w:rPr>
            </w:r>
          </w:p>
        </w:tc>
      </w:tr>
      <w:tr>
        <w:trPr>
          <w:cantSplit w:val="0"/>
          <w:tblHeader w:val="0"/>
        </w:trPr>
        <w:tc>
          <w:tcPr/>
          <w:p w:rsidR="00000000" w:rsidDel="00000000" w:rsidP="00000000" w:rsidRDefault="00000000" w:rsidRPr="00000000" w14:paraId="000000C0">
            <w:pPr>
              <w:spacing w:after="40" w:before="40" w:line="276" w:lineRule="auto"/>
              <w:rPr/>
            </w:pPr>
            <w:r w:rsidDel="00000000" w:rsidR="00000000" w:rsidRPr="00000000">
              <w:rPr>
                <w:sz w:val="20"/>
                <w:szCs w:val="20"/>
                <w:rtl w:val="0"/>
              </w:rPr>
              <w:t xml:space="preserve">M3</w:t>
            </w:r>
            <w:r w:rsidDel="00000000" w:rsidR="00000000" w:rsidRPr="00000000">
              <w:rPr>
                <w:rtl w:val="0"/>
              </w:rPr>
            </w:r>
          </w:p>
        </w:tc>
        <w:tc>
          <w:tcPr/>
          <w:p w:rsidR="00000000" w:rsidDel="00000000" w:rsidP="00000000" w:rsidRDefault="00000000" w:rsidRPr="00000000" w14:paraId="000000C1">
            <w:pPr>
              <w:spacing w:after="40" w:before="40" w:line="276" w:lineRule="auto"/>
              <w:rPr/>
            </w:pPr>
            <w:r w:rsidDel="00000000" w:rsidR="00000000" w:rsidRPr="00000000">
              <w:rPr>
                <w:sz w:val="20"/>
                <w:szCs w:val="20"/>
                <w:rtl w:val="0"/>
              </w:rPr>
              <w:t xml:space="preserve">Maintenance</w:t>
            </w:r>
            <w:r w:rsidDel="00000000" w:rsidR="00000000" w:rsidRPr="00000000">
              <w:rPr>
                <w:rtl w:val="0"/>
              </w:rPr>
            </w:r>
          </w:p>
        </w:tc>
        <w:tc>
          <w:tcPr/>
          <w:p w:rsidR="00000000" w:rsidDel="00000000" w:rsidP="00000000" w:rsidRDefault="00000000" w:rsidRPr="00000000" w14:paraId="000000C2">
            <w:pPr>
              <w:spacing w:after="40" w:before="40" w:line="276" w:lineRule="auto"/>
              <w:rPr/>
            </w:pPr>
            <w:r w:rsidDel="00000000" w:rsidR="00000000" w:rsidRPr="00000000">
              <w:rPr>
                <w:sz w:val="20"/>
                <w:szCs w:val="20"/>
                <w:rtl w:val="0"/>
              </w:rPr>
              <w:t xml:space="preserve">No, ¬Producing (Rule 3)</w:t>
            </w:r>
            <w:r w:rsidDel="00000000" w:rsidR="00000000" w:rsidRPr="00000000">
              <w:rPr>
                <w:rtl w:val="0"/>
              </w:rPr>
            </w:r>
          </w:p>
        </w:tc>
        <w:tc>
          <w:tcPr/>
          <w:p w:rsidR="00000000" w:rsidDel="00000000" w:rsidP="00000000" w:rsidRDefault="00000000" w:rsidRPr="00000000" w14:paraId="000000C3">
            <w:pPr>
              <w:spacing w:after="40" w:before="40" w:line="276" w:lineRule="auto"/>
              <w:rPr/>
            </w:pPr>
            <w:r w:rsidDel="00000000" w:rsidR="00000000" w:rsidRPr="00000000">
              <w:rPr>
                <w:sz w:val="20"/>
                <w:szCs w:val="20"/>
                <w:rtl w:val="0"/>
              </w:rPr>
              <w:t xml:space="preserve">Gear</w:t>
            </w:r>
            <w:r w:rsidDel="00000000" w:rsidR="00000000" w:rsidRPr="00000000">
              <w:rPr>
                <w:rtl w:val="0"/>
              </w:rPr>
            </w:r>
          </w:p>
        </w:tc>
        <w:tc>
          <w:tcPr/>
          <w:p w:rsidR="00000000" w:rsidDel="00000000" w:rsidP="00000000" w:rsidRDefault="00000000" w:rsidRPr="00000000" w14:paraId="000000C4">
            <w:pPr>
              <w:spacing w:after="40" w:before="40" w:line="276" w:lineRule="auto"/>
              <w:rPr/>
            </w:pPr>
            <w:r w:rsidDel="00000000" w:rsidR="00000000" w:rsidRPr="00000000">
              <w:rPr>
                <w:sz w:val="20"/>
                <w:szCs w:val="20"/>
                <w:rtl w:val="0"/>
              </w:rPr>
              <w:t xml:space="preserve">Not Available</w:t>
            </w:r>
            <w:r w:rsidDel="00000000" w:rsidR="00000000" w:rsidRPr="00000000">
              <w:rPr>
                <w:rtl w:val="0"/>
              </w:rPr>
            </w:r>
          </w:p>
        </w:tc>
      </w:tr>
      <w:tr>
        <w:trPr>
          <w:cantSplit w:val="0"/>
          <w:tblHeader w:val="0"/>
        </w:trPr>
        <w:tc>
          <w:tcPr/>
          <w:p w:rsidR="00000000" w:rsidDel="00000000" w:rsidP="00000000" w:rsidRDefault="00000000" w:rsidRPr="00000000" w14:paraId="000000C5">
            <w:pPr>
              <w:spacing w:after="40" w:before="40" w:line="276" w:lineRule="auto"/>
              <w:rPr/>
            </w:pPr>
            <w:r w:rsidDel="00000000" w:rsidR="00000000" w:rsidRPr="00000000">
              <w:rPr>
                <w:sz w:val="20"/>
                <w:szCs w:val="20"/>
                <w:rtl w:val="0"/>
              </w:rPr>
              <w:t xml:space="preserve">M4</w:t>
            </w:r>
            <w:r w:rsidDel="00000000" w:rsidR="00000000" w:rsidRPr="00000000">
              <w:rPr>
                <w:rtl w:val="0"/>
              </w:rPr>
            </w:r>
          </w:p>
        </w:tc>
        <w:tc>
          <w:tcPr/>
          <w:p w:rsidR="00000000" w:rsidDel="00000000" w:rsidP="00000000" w:rsidRDefault="00000000" w:rsidRPr="00000000" w14:paraId="000000C6">
            <w:pPr>
              <w:spacing w:after="40" w:before="40" w:line="276" w:lineRule="auto"/>
              <w:rPr/>
            </w:pPr>
            <w:r w:rsidDel="00000000" w:rsidR="00000000" w:rsidRPr="00000000">
              <w:rPr>
                <w:sz w:val="20"/>
                <w:szCs w:val="20"/>
                <w:rtl w:val="0"/>
              </w:rPr>
              <w:t xml:space="preserve">Active</w:t>
            </w:r>
            <w:r w:rsidDel="00000000" w:rsidR="00000000" w:rsidRPr="00000000">
              <w:rPr>
                <w:rtl w:val="0"/>
              </w:rPr>
            </w:r>
          </w:p>
        </w:tc>
        <w:tc>
          <w:tcPr/>
          <w:p w:rsidR="00000000" w:rsidDel="00000000" w:rsidP="00000000" w:rsidRDefault="00000000" w:rsidRPr="00000000" w14:paraId="000000C7">
            <w:pPr>
              <w:spacing w:after="40" w:before="40" w:line="276" w:lineRule="auto"/>
              <w:rPr/>
            </w:pPr>
            <w:r w:rsidDel="00000000" w:rsidR="00000000" w:rsidRPr="00000000">
              <w:rPr>
                <w:sz w:val="20"/>
                <w:szCs w:val="20"/>
                <w:rtl w:val="0"/>
              </w:rPr>
              <w:t xml:space="preserve">Yes (Rule 1)</w:t>
            </w:r>
            <w:r w:rsidDel="00000000" w:rsidR="00000000" w:rsidRPr="00000000">
              <w:rPr>
                <w:rtl w:val="0"/>
              </w:rPr>
            </w:r>
          </w:p>
        </w:tc>
        <w:tc>
          <w:tcPr/>
          <w:p w:rsidR="00000000" w:rsidDel="00000000" w:rsidP="00000000" w:rsidRDefault="00000000" w:rsidRPr="00000000" w14:paraId="000000C8">
            <w:pPr>
              <w:spacing w:after="40" w:before="40" w:line="276" w:lineRule="auto"/>
              <w:rPr/>
            </w:pPr>
            <w:r w:rsidDel="00000000" w:rsidR="00000000" w:rsidRPr="00000000">
              <w:rPr>
                <w:sz w:val="20"/>
                <w:szCs w:val="20"/>
                <w:rtl w:val="0"/>
              </w:rPr>
              <w:t xml:space="preserve">Casing</w:t>
            </w:r>
            <w:r w:rsidDel="00000000" w:rsidR="00000000" w:rsidRPr="00000000">
              <w:rPr>
                <w:rtl w:val="0"/>
              </w:rPr>
            </w:r>
          </w:p>
        </w:tc>
        <w:tc>
          <w:tcPr/>
          <w:p w:rsidR="00000000" w:rsidDel="00000000" w:rsidP="00000000" w:rsidRDefault="00000000" w:rsidRPr="00000000" w14:paraId="000000C9">
            <w:pPr>
              <w:spacing w:after="40" w:before="40" w:line="276" w:lineRule="auto"/>
              <w:rPr/>
            </w:pPr>
            <w:r w:rsidDel="00000000" w:rsidR="00000000" w:rsidRPr="00000000">
              <w:rPr>
                <w:sz w:val="20"/>
                <w:szCs w:val="20"/>
                <w:rtl w:val="0"/>
              </w:rPr>
              <w:t xml:space="preserve">Available (Rule 2)</w:t>
            </w:r>
            <w:r w:rsidDel="00000000" w:rsidR="00000000" w:rsidRPr="00000000">
              <w:rPr>
                <w:rtl w:val="0"/>
              </w:rPr>
            </w:r>
          </w:p>
        </w:tc>
      </w:tr>
    </w:tbl>
    <w:p w:rsidR="00000000" w:rsidDel="00000000" w:rsidP="00000000" w:rsidRDefault="00000000" w:rsidRPr="00000000" w14:paraId="000000CA">
      <w:pPr>
        <w:spacing w:after="120" w:before="0" w:line="240" w:lineRule="auto"/>
        <w:rPr/>
      </w:pPr>
      <w:r w:rsidDel="00000000" w:rsidR="00000000" w:rsidRPr="00000000">
        <w:rPr>
          <w:rtl w:val="0"/>
        </w:rPr>
      </w:r>
    </w:p>
    <w:p w:rsidR="00000000" w:rsidDel="00000000" w:rsidP="00000000" w:rsidRDefault="00000000" w:rsidRPr="00000000" w14:paraId="000000CB">
      <w:pPr>
        <w:spacing w:after="120" w:before="0" w:line="360" w:lineRule="auto"/>
        <w:rPr/>
      </w:pPr>
      <w:r w:rsidDel="00000000" w:rsidR="00000000" w:rsidRPr="00000000">
        <w:rPr>
          <w:sz w:val="22"/>
          <w:szCs w:val="22"/>
          <w:rtl w:val="0"/>
        </w:rPr>
        <w:t xml:space="preserve">Bolt, Bracket, and Casing satisfy the antecedent of Rule 2 and are therefore inferred as Available. Gear fails the Active(x) condition required by Rule 2, so Available(Gear) cannot be derived.</w:t>
      </w:r>
      <w:r w:rsidDel="00000000" w:rsidR="00000000" w:rsidRPr="00000000">
        <w:rPr>
          <w:rtl w:val="0"/>
        </w:rPr>
      </w:r>
    </w:p>
    <w:p w:rsidR="00000000" w:rsidDel="00000000" w:rsidP="00000000" w:rsidRDefault="00000000" w:rsidRPr="00000000" w14:paraId="000000CC">
      <w:pPr>
        <w:spacing w:after="60" w:before="160" w:line="360" w:lineRule="auto"/>
        <w:rPr/>
      </w:pPr>
      <w:r w:rsidDel="00000000" w:rsidR="00000000" w:rsidRPr="00000000">
        <w:rPr>
          <w:b w:val="1"/>
          <w:bCs w:val="1"/>
          <w:i w:val="1"/>
          <w:iCs w:val="1"/>
          <w:sz w:val="23"/>
          <w:szCs w:val="23"/>
          <w:rtl w:val="0"/>
        </w:rPr>
        <w:t xml:space="preserve">3. Inference on Gear Production and Maintenance</w:t>
      </w:r>
      <w:r w:rsidDel="00000000" w:rsidR="00000000" w:rsidRPr="00000000">
        <w:rPr>
          <w:rtl w:val="0"/>
        </w:rPr>
      </w:r>
    </w:p>
    <w:p w:rsidR="00000000" w:rsidDel="00000000" w:rsidP="00000000" w:rsidRDefault="00000000" w:rsidRPr="00000000" w14:paraId="000000CD">
      <w:pPr>
        <w:spacing w:after="120" w:before="0" w:line="360" w:lineRule="auto"/>
        <w:rPr/>
      </w:pPr>
      <w:r w:rsidDel="00000000" w:rsidR="00000000" w:rsidRPr="00000000">
        <w:rPr>
          <w:sz w:val="22"/>
          <w:szCs w:val="22"/>
          <w:rtl w:val="0"/>
        </w:rPr>
        <w:t xml:space="preserve">Since Maintenance(M3) holds, Rule 3 directly derives ¬Producing(M3). Because Produces(M3, Gear) is given, Rule 2 cannot fire for Gear as its precondition Active(M3) is false (M3 is in Maintenance, not Active — the predicates are treated as mutually exclusive states). By modus tollens on Rule 2, Available(Gear) is not entailed by the knowledge base, and under the closed-world assumption typically used in production-rule systems, Gear is inferred to be Unavailable. Hence Gear production is directly affected by M3's maintenance status.</w:t>
      </w:r>
      <w:r w:rsidDel="00000000" w:rsidR="00000000" w:rsidRPr="00000000">
        <w:rPr>
          <w:rtl w:val="0"/>
        </w:rPr>
      </w:r>
    </w:p>
    <w:p w:rsidR="00000000" w:rsidDel="00000000" w:rsidP="00000000" w:rsidRDefault="00000000" w:rsidRPr="00000000" w14:paraId="000000CE">
      <w:pPr>
        <w:spacing w:after="60" w:before="160" w:line="360" w:lineRule="auto"/>
        <w:rPr/>
      </w:pPr>
      <w:r w:rsidDel="00000000" w:rsidR="00000000" w:rsidRPr="00000000">
        <w:rPr>
          <w:b w:val="1"/>
          <w:bCs w:val="1"/>
          <w:i w:val="1"/>
          <w:iCs w:val="1"/>
          <w:sz w:val="23"/>
          <w:szCs w:val="23"/>
          <w:rtl w:val="0"/>
        </w:rPr>
        <w:t xml:space="preserve">4. Effectiveness of Predicate Logic in Industrial Decision Support</w:t>
      </w:r>
      <w:r w:rsidDel="00000000" w:rsidR="00000000" w:rsidRPr="00000000">
        <w:rPr>
          <w:rtl w:val="0"/>
        </w:rPr>
      </w:r>
    </w:p>
    <w:p w:rsidR="00000000" w:rsidDel="00000000" w:rsidP="00000000" w:rsidRDefault="00000000" w:rsidRPr="00000000" w14:paraId="000000CF">
      <w:pPr>
        <w:spacing w:after="120" w:before="0" w:line="360" w:lineRule="auto"/>
        <w:rPr/>
      </w:pPr>
      <w:r w:rsidDel="00000000" w:rsidR="00000000" w:rsidRPr="00000000">
        <w:rPr>
          <w:rFonts w:ascii="Arial Unicode MS" w:cs="Arial Unicode MS" w:eastAsia="Arial Unicode MS" w:hAnsi="Arial Unicode MS"/>
          <w:sz w:val="22"/>
          <w:szCs w:val="22"/>
          <w:rtl w:val="0"/>
        </w:rPr>
        <w:t xml:space="preserve">Predicate logic provides unambiguous, formally verifiable rules that make cause-effect chains (maintenance → stopped production → unavailable stock) fully traceable, which is valuable for audit and compliance in manufacturing. It also supports forward chaining for real-time monitoring and backward chaining for root-cause queries ("why is Gear unavailable?").</w:t>
      </w:r>
      <w:r w:rsidDel="00000000" w:rsidR="00000000" w:rsidRPr="00000000">
        <w:rPr>
          <w:rtl w:val="0"/>
        </w:rPr>
      </w:r>
    </w:p>
    <w:p w:rsidR="00000000" w:rsidDel="00000000" w:rsidP="00000000" w:rsidRDefault="00000000" w:rsidRPr="00000000" w14:paraId="000000D0">
      <w:pPr>
        <w:spacing w:after="120" w:before="0" w:line="360" w:lineRule="auto"/>
        <w:rPr/>
      </w:pPr>
      <w:r w:rsidDel="00000000" w:rsidR="00000000" w:rsidRPr="00000000">
        <w:rPr>
          <w:sz w:val="22"/>
          <w:szCs w:val="22"/>
          <w:rtl w:val="0"/>
        </w:rPr>
        <w:t xml:space="preserve">Its limitations are equally important: it assumes crisp, binary states (Active/Maintenance) and cannot natively represent partial availability, probabilistic downtime risk, or shades of confidence (e.g., a machine that is 80% likely to resume within an hour). It also scales poorly as the number of machines and product dependencies grows, since the rule base must be manually maintained and can grow combinatorially. In practice, industrial decision-support systems combine FOPC-style rule engines with probabilistic models (Bayesian networks) or machine-learning-based predictive maintenance to capture uncertainty that pure predicate logic cannot express.</w:t>
      </w:r>
      <w:r w:rsidDel="00000000" w:rsidR="00000000" w:rsidRPr="00000000">
        <w:rPr>
          <w:rtl w:val="0"/>
        </w:rPr>
      </w:r>
    </w:p>
    <w:p w:rsidR="00000000" w:rsidDel="00000000" w:rsidP="00000000" w:rsidRDefault="00000000" w:rsidRPr="00000000" w14:paraId="000000D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8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Word Sense Disambiguation in E-Commerce Search Engines.</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 e-commerce company observed the following search logs.</w:t>
      </w:r>
    </w:p>
    <w:tbl>
      <w:tblPr>
        <w:tblStyle w:val="Table11"/>
        <w:tblW w:w="9350.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6"/>
        <w:gridCol w:w="3117"/>
        <w:gridCol w:w="3117"/>
        <w:tblGridChange w:id="0">
          <w:tblGrid>
            <w:gridCol w:w="3116"/>
            <w:gridCol w:w="3117"/>
            <w:gridCol w:w="3117"/>
          </w:tblGrid>
        </w:tblGridChange>
      </w:tblGrid>
      <w:tr>
        <w:trPr>
          <w:cantSplit w:val="0"/>
          <w:tblHeader w:val="0"/>
        </w:trPr>
        <w:tc>
          <w:tcPr>
            <w:vAlign w:val="center"/>
          </w:tcPr>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User Query</w:t>
            </w:r>
            <w:r w:rsidDel="00000000" w:rsidR="00000000" w:rsidRPr="00000000">
              <w:rPr>
                <w:rtl w:val="0"/>
              </w:rPr>
            </w:r>
          </w:p>
        </w:tc>
        <w:tc>
          <w:tcPr>
            <w:vAlign w:val="center"/>
          </w:tcPr>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Possible Sense 1</w:t>
            </w:r>
            <w:r w:rsidDel="00000000" w:rsidR="00000000" w:rsidRPr="00000000">
              <w:rPr>
                <w:rtl w:val="0"/>
              </w:rPr>
            </w:r>
          </w:p>
        </w:tc>
        <w:tc>
          <w:tcPr>
            <w:vAlign w:val="center"/>
          </w:tcPr>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Possible Sense 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"Apple accessories"</w:t>
            </w:r>
            <w:r w:rsidDel="00000000" w:rsidR="00000000" w:rsidRPr="00000000">
              <w:rPr>
                <w:rtl w:val="0"/>
              </w:rPr>
            </w:r>
          </w:p>
        </w:tc>
        <w:tc>
          <w:tcPr>
            <w:vAlign w:val="center"/>
          </w:tcPr>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Fruit</w:t>
            </w:r>
            <w:r w:rsidDel="00000000" w:rsidR="00000000" w:rsidRPr="00000000">
              <w:rPr>
                <w:rtl w:val="0"/>
              </w:rPr>
            </w:r>
          </w:p>
        </w:tc>
        <w:tc>
          <w:tcPr>
            <w:vAlign w:val="center"/>
          </w:tcPr>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Technology Brand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"Mouse wireless"</w:t>
            </w:r>
            <w:r w:rsidDel="00000000" w:rsidR="00000000" w:rsidRPr="00000000">
              <w:rPr>
                <w:rtl w:val="0"/>
              </w:rPr>
            </w:r>
          </w:p>
        </w:tc>
        <w:tc>
          <w:tcPr>
            <w:vAlign w:val="center"/>
          </w:tcPr>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Animal</w:t>
            </w:r>
            <w:r w:rsidDel="00000000" w:rsidR="00000000" w:rsidRPr="00000000">
              <w:rPr>
                <w:rtl w:val="0"/>
              </w:rPr>
            </w:r>
          </w:p>
        </w:tc>
        <w:tc>
          <w:tcPr>
            <w:vAlign w:val="center"/>
          </w:tcPr>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Computer Device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"Java tutorial"</w:t>
            </w:r>
            <w:r w:rsidDel="00000000" w:rsidR="00000000" w:rsidRPr="00000000">
              <w:rPr>
                <w:rtl w:val="0"/>
              </w:rPr>
            </w:r>
          </w:p>
        </w:tc>
        <w:tc>
          <w:tcPr>
            <w:vAlign w:val="center"/>
          </w:tcPr>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Island</w:t>
            </w:r>
            <w:r w:rsidDel="00000000" w:rsidR="00000000" w:rsidRPr="00000000">
              <w:rPr>
                <w:rtl w:val="0"/>
              </w:rPr>
            </w:r>
          </w:p>
        </w:tc>
        <w:tc>
          <w:tcPr>
            <w:vAlign w:val="center"/>
          </w:tcPr>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Programming Language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"Python course"</w:t>
            </w:r>
            <w:r w:rsidDel="00000000" w:rsidR="00000000" w:rsidRPr="00000000">
              <w:rPr>
                <w:rtl w:val="0"/>
              </w:rPr>
            </w:r>
          </w:p>
        </w:tc>
        <w:tc>
          <w:tcPr>
            <w:vAlign w:val="center"/>
          </w:tcPr>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Snake</w:t>
            </w:r>
            <w:r w:rsidDel="00000000" w:rsidR="00000000" w:rsidRPr="00000000">
              <w:rPr>
                <w:rtl w:val="0"/>
              </w:rPr>
            </w:r>
          </w:p>
        </w:tc>
        <w:tc>
          <w:tcPr>
            <w:vAlign w:val="center"/>
          </w:tcPr>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Programming Language</w:t>
            </w:r>
            <w:r w:rsidDel="00000000" w:rsidR="00000000" w:rsidRPr="00000000">
              <w:rPr>
                <w:rtl w:val="0"/>
              </w:rPr>
            </w:r>
          </w:p>
        </w:tc>
      </w:tr>
    </w:tbl>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Search Context Data:</w:t>
      </w:r>
    </w:p>
    <w:tbl>
      <w:tblPr>
        <w:tblStyle w:val="Table12"/>
        <w:tblW w:w="9350.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blHeader w:val="0"/>
        </w:trPr>
        <w:tc>
          <w:tcPr>
            <w:vAlign w:val="center"/>
          </w:tcPr>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Query</w:t>
            </w:r>
            <w:r w:rsidDel="00000000" w:rsidR="00000000" w:rsidRPr="00000000">
              <w:rPr>
                <w:rtl w:val="0"/>
              </w:rPr>
            </w:r>
          </w:p>
        </w:tc>
        <w:tc>
          <w:tcPr>
            <w:vAlign w:val="center"/>
          </w:tcPr>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Clicked Result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Apple accessories</w:t>
            </w:r>
            <w:r w:rsidDel="00000000" w:rsidR="00000000" w:rsidRPr="00000000">
              <w:rPr>
                <w:rtl w:val="0"/>
              </w:rPr>
            </w:r>
          </w:p>
        </w:tc>
        <w:tc>
          <w:tcPr>
            <w:vAlign w:val="center"/>
          </w:tcPr>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iPhone Charger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Mouse wireless</w:t>
            </w:r>
            <w:r w:rsidDel="00000000" w:rsidR="00000000" w:rsidRPr="00000000">
              <w:rPr>
                <w:rtl w:val="0"/>
              </w:rPr>
            </w:r>
          </w:p>
        </w:tc>
        <w:tc>
          <w:tcPr>
            <w:vAlign w:val="center"/>
          </w:tcPr>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Bluetooth Mouse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Java tutorial</w:t>
            </w:r>
            <w:r w:rsidDel="00000000" w:rsidR="00000000" w:rsidRPr="00000000">
              <w:rPr>
                <w:rtl w:val="0"/>
              </w:rPr>
            </w:r>
          </w:p>
        </w:tc>
        <w:tc>
          <w:tcPr>
            <w:vAlign w:val="center"/>
          </w:tcPr>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Coding Lessons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Python course</w:t>
            </w:r>
            <w:r w:rsidDel="00000000" w:rsidR="00000000" w:rsidRPr="00000000">
              <w:rPr>
                <w:rtl w:val="0"/>
              </w:rPr>
            </w:r>
          </w:p>
        </w:tc>
        <w:tc>
          <w:tcPr>
            <w:vAlign w:val="center"/>
          </w:tcPr>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Software Development Training</w:t>
            </w:r>
            <w:r w:rsidDel="00000000" w:rsidR="00000000" w:rsidRPr="00000000">
              <w:rPr>
                <w:rtl w:val="0"/>
              </w:rPr>
            </w:r>
          </w:p>
        </w:tc>
      </w:tr>
    </w:tbl>
    <w:p w:rsidR="00000000" w:rsidDel="00000000" w:rsidP="00000000" w:rsidRDefault="00000000" w:rsidRPr="00000000" w14:paraId="000000ED">
      <w:pPr>
        <w:spacing w:after="280" w:before="280" w:lineRule="auto"/>
        <w:ind w:left="70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Tasks:</w:t>
      </w:r>
      <w:r w:rsidDel="00000000" w:rsidR="00000000" w:rsidRPr="00000000">
        <w:rPr>
          <w:rtl w:val="0"/>
        </w:rPr>
      </w:r>
    </w:p>
    <w:p w:rsidR="00000000" w:rsidDel="00000000" w:rsidP="00000000" w:rsidRDefault="00000000" w:rsidRPr="00000000" w14:paraId="000000EE">
      <w:pPr>
        <w:numPr>
          <w:ilvl w:val="0"/>
          <w:numId w:val="6"/>
        </w:numPr>
        <w:spacing w:after="0" w:before="280" w:lineRule="auto"/>
        <w:ind w:left="70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Analyze the contextual information and determine the correct word sense for each query. </w:t>
      </w:r>
    </w:p>
    <w:p w:rsidR="00000000" w:rsidDel="00000000" w:rsidP="00000000" w:rsidRDefault="00000000" w:rsidRPr="00000000" w14:paraId="000000EF">
      <w:pPr>
        <w:numPr>
          <w:ilvl w:val="0"/>
          <w:numId w:val="6"/>
        </w:numPr>
        <w:spacing w:after="0" w:before="0" w:lineRule="auto"/>
        <w:ind w:left="70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the semantic cues used for disambiguation. </w:t>
      </w:r>
    </w:p>
    <w:p w:rsidR="00000000" w:rsidDel="00000000" w:rsidP="00000000" w:rsidRDefault="00000000" w:rsidRPr="00000000" w14:paraId="000000F0">
      <w:pPr>
        <w:numPr>
          <w:ilvl w:val="0"/>
          <w:numId w:val="6"/>
        </w:numPr>
        <w:spacing w:after="0" w:before="0" w:lineRule="auto"/>
        <w:ind w:left="70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Evaluate the impact of incorrect sense selection on search engine performance. </w:t>
      </w:r>
    </w:p>
    <w:p w:rsidR="00000000" w:rsidDel="00000000" w:rsidP="00000000" w:rsidRDefault="00000000" w:rsidRPr="00000000" w14:paraId="000000F1">
      <w:pPr>
        <w:numPr>
          <w:ilvl w:val="0"/>
          <w:numId w:val="6"/>
        </w:numPr>
        <w:spacing w:after="280" w:before="0" w:lineRule="auto"/>
        <w:ind w:left="70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Suggest an industrial-scale WSD strategy for improving recommendation accuracy.</w:t>
      </w:r>
    </w:p>
    <w:p w:rsidR="00000000" w:rsidDel="00000000" w:rsidP="00000000" w:rsidRDefault="00000000" w:rsidRPr="00000000" w14:paraId="000000F2">
      <w:pPr>
        <w:spacing w:after="120" w:before="200" w:line="360" w:lineRule="auto"/>
        <w:rPr/>
      </w:pPr>
      <w:r w:rsidDel="00000000" w:rsidR="00000000" w:rsidRPr="00000000">
        <w:rPr>
          <w:b w:val="1"/>
          <w:bCs w:val="1"/>
          <w:color w:val="1f3864"/>
          <w:sz w:val="26"/>
          <w:szCs w:val="26"/>
          <w:rtl w:val="0"/>
        </w:rPr>
        <w:t xml:space="preserve">Answer 3: Word Sense Disambiguation Analysis</w:t>
      </w:r>
      <w:r w:rsidDel="00000000" w:rsidR="00000000" w:rsidRPr="00000000">
        <w:rPr>
          <w:rtl w:val="0"/>
        </w:rPr>
      </w:r>
    </w:p>
    <w:p w:rsidR="00000000" w:rsidDel="00000000" w:rsidP="00000000" w:rsidRDefault="00000000" w:rsidRPr="00000000" w14:paraId="000000F3">
      <w:pPr>
        <w:spacing w:after="60" w:before="160" w:line="360" w:lineRule="auto"/>
        <w:rPr/>
      </w:pPr>
      <w:r w:rsidDel="00000000" w:rsidR="00000000" w:rsidRPr="00000000">
        <w:rPr>
          <w:b w:val="1"/>
          <w:bCs w:val="1"/>
          <w:i w:val="1"/>
          <w:iCs w:val="1"/>
          <w:sz w:val="23"/>
          <w:szCs w:val="23"/>
          <w:rtl w:val="0"/>
        </w:rPr>
        <w:t xml:space="preserve">1. Correct Word Sense per Query (Contextual Determination)</w:t>
      </w:r>
      <w:r w:rsidDel="00000000" w:rsidR="00000000" w:rsidRPr="00000000">
        <w:rPr>
          <w:rtl w:val="0"/>
        </w:rPr>
      </w:r>
    </w:p>
    <w:p w:rsidR="00000000" w:rsidDel="00000000" w:rsidP="00000000" w:rsidRDefault="00000000" w:rsidRPr="00000000" w14:paraId="000000F4">
      <w:pPr>
        <w:spacing w:after="120" w:before="0" w:line="360" w:lineRule="auto"/>
        <w:rPr/>
      </w:pPr>
      <w:r w:rsidDel="00000000" w:rsidR="00000000" w:rsidRPr="00000000">
        <w:rPr>
          <w:sz w:val="22"/>
          <w:szCs w:val="22"/>
          <w:rtl w:val="0"/>
        </w:rPr>
        <w:t xml:space="preserve">The clicked result for each query is the strongest contextual evidence of user intent and, combined with the accompanying keyword, resolves the ambiguity in every case toward the technology-related sense:</w:t>
      </w:r>
      <w:r w:rsidDel="00000000" w:rsidR="00000000" w:rsidRPr="00000000">
        <w:rPr>
          <w:rtl w:val="0"/>
        </w:rPr>
      </w:r>
    </w:p>
    <w:tbl>
      <w:tblPr>
        <w:tblStyle w:val="Table1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2520"/>
        <w:gridCol w:w="2520"/>
        <w:gridCol w:w="2520"/>
        <w:tblGridChange w:id="0">
          <w:tblGrid>
            <w:gridCol w:w="2520"/>
            <w:gridCol w:w="2520"/>
            <w:gridCol w:w="2520"/>
            <w:gridCol w:w="2520"/>
          </w:tblGrid>
        </w:tblGridChange>
      </w:tblGrid>
      <w:tr>
        <w:trPr>
          <w:cantSplit w:val="0"/>
          <w:tblHeader w:val="0"/>
        </w:trPr>
        <w:tc>
          <w:tcPr/>
          <w:p w:rsidR="00000000" w:rsidDel="00000000" w:rsidP="00000000" w:rsidRDefault="00000000" w:rsidRPr="00000000" w14:paraId="000000F5">
            <w:pPr>
              <w:spacing w:after="40" w:before="40" w:line="276" w:lineRule="auto"/>
              <w:rPr/>
            </w:pPr>
            <w:r w:rsidDel="00000000" w:rsidR="00000000" w:rsidRPr="00000000">
              <w:rPr>
                <w:b w:val="1"/>
                <w:bCs w:val="1"/>
                <w:sz w:val="20"/>
                <w:szCs w:val="20"/>
                <w:rtl w:val="0"/>
              </w:rPr>
              <w:t xml:space="preserve">Query</w:t>
            </w:r>
            <w:r w:rsidDel="00000000" w:rsidR="00000000" w:rsidRPr="00000000">
              <w:rPr>
                <w:rtl w:val="0"/>
              </w:rPr>
            </w:r>
          </w:p>
        </w:tc>
        <w:tc>
          <w:tcPr/>
          <w:p w:rsidR="00000000" w:rsidDel="00000000" w:rsidP="00000000" w:rsidRDefault="00000000" w:rsidRPr="00000000" w14:paraId="000000F6">
            <w:pPr>
              <w:spacing w:after="40" w:before="40" w:line="276" w:lineRule="auto"/>
              <w:rPr/>
            </w:pPr>
            <w:r w:rsidDel="00000000" w:rsidR="00000000" w:rsidRPr="00000000">
              <w:rPr>
                <w:b w:val="1"/>
                <w:bCs w:val="1"/>
                <w:sz w:val="20"/>
                <w:szCs w:val="20"/>
                <w:rtl w:val="0"/>
              </w:rPr>
              <w:t xml:space="preserve">Ambiguous Between</w:t>
            </w:r>
            <w:r w:rsidDel="00000000" w:rsidR="00000000" w:rsidRPr="00000000">
              <w:rPr>
                <w:rtl w:val="0"/>
              </w:rPr>
            </w:r>
          </w:p>
        </w:tc>
        <w:tc>
          <w:tcPr/>
          <w:p w:rsidR="00000000" w:rsidDel="00000000" w:rsidP="00000000" w:rsidRDefault="00000000" w:rsidRPr="00000000" w14:paraId="000000F7">
            <w:pPr>
              <w:spacing w:after="40" w:before="40" w:line="276" w:lineRule="auto"/>
              <w:rPr/>
            </w:pPr>
            <w:r w:rsidDel="00000000" w:rsidR="00000000" w:rsidRPr="00000000">
              <w:rPr>
                <w:b w:val="1"/>
                <w:bCs w:val="1"/>
                <w:sz w:val="20"/>
                <w:szCs w:val="20"/>
                <w:rtl w:val="0"/>
              </w:rPr>
              <w:t xml:space="preserve">Clicked Result</w:t>
            </w:r>
            <w:r w:rsidDel="00000000" w:rsidR="00000000" w:rsidRPr="00000000">
              <w:rPr>
                <w:rtl w:val="0"/>
              </w:rPr>
            </w:r>
          </w:p>
        </w:tc>
        <w:tc>
          <w:tcPr/>
          <w:p w:rsidR="00000000" w:rsidDel="00000000" w:rsidP="00000000" w:rsidRDefault="00000000" w:rsidRPr="00000000" w14:paraId="000000F8">
            <w:pPr>
              <w:spacing w:after="40" w:before="40" w:line="276" w:lineRule="auto"/>
              <w:rPr/>
            </w:pPr>
            <w:r w:rsidDel="00000000" w:rsidR="00000000" w:rsidRPr="00000000">
              <w:rPr>
                <w:b w:val="1"/>
                <w:bCs w:val="1"/>
                <w:sz w:val="20"/>
                <w:szCs w:val="20"/>
                <w:rtl w:val="0"/>
              </w:rPr>
              <w:t xml:space="preserve">Resolved Sense</w:t>
            </w:r>
            <w:r w:rsidDel="00000000" w:rsidR="00000000" w:rsidRPr="00000000">
              <w:rPr>
                <w:rtl w:val="0"/>
              </w:rPr>
            </w:r>
          </w:p>
        </w:tc>
      </w:tr>
      <w:tr>
        <w:trPr>
          <w:cantSplit w:val="0"/>
          <w:tblHeader w:val="0"/>
        </w:trPr>
        <w:tc>
          <w:tcPr/>
          <w:p w:rsidR="00000000" w:rsidDel="00000000" w:rsidP="00000000" w:rsidRDefault="00000000" w:rsidRPr="00000000" w14:paraId="000000F9">
            <w:pPr>
              <w:spacing w:after="40" w:before="40" w:line="276" w:lineRule="auto"/>
              <w:rPr/>
            </w:pPr>
            <w:r w:rsidDel="00000000" w:rsidR="00000000" w:rsidRPr="00000000">
              <w:rPr>
                <w:sz w:val="20"/>
                <w:szCs w:val="20"/>
                <w:rtl w:val="0"/>
              </w:rPr>
              <w:t xml:space="preserve">Apple accessories</w:t>
            </w:r>
            <w:r w:rsidDel="00000000" w:rsidR="00000000" w:rsidRPr="00000000">
              <w:rPr>
                <w:rtl w:val="0"/>
              </w:rPr>
            </w:r>
          </w:p>
        </w:tc>
        <w:tc>
          <w:tcPr/>
          <w:p w:rsidR="00000000" w:rsidDel="00000000" w:rsidP="00000000" w:rsidRDefault="00000000" w:rsidRPr="00000000" w14:paraId="000000FA">
            <w:pPr>
              <w:spacing w:after="40" w:before="40" w:line="276" w:lineRule="auto"/>
              <w:rPr/>
            </w:pPr>
            <w:r w:rsidDel="00000000" w:rsidR="00000000" w:rsidRPr="00000000">
              <w:rPr>
                <w:sz w:val="20"/>
                <w:szCs w:val="20"/>
                <w:rtl w:val="0"/>
              </w:rPr>
              <w:t xml:space="preserve">Fruit / Technology Brand</w:t>
            </w:r>
            <w:r w:rsidDel="00000000" w:rsidR="00000000" w:rsidRPr="00000000">
              <w:rPr>
                <w:rtl w:val="0"/>
              </w:rPr>
            </w:r>
          </w:p>
        </w:tc>
        <w:tc>
          <w:tcPr/>
          <w:p w:rsidR="00000000" w:rsidDel="00000000" w:rsidP="00000000" w:rsidRDefault="00000000" w:rsidRPr="00000000" w14:paraId="000000FB">
            <w:pPr>
              <w:spacing w:after="40" w:before="40" w:line="276" w:lineRule="auto"/>
              <w:rPr/>
            </w:pPr>
            <w:r w:rsidDel="00000000" w:rsidR="00000000" w:rsidRPr="00000000">
              <w:rPr>
                <w:sz w:val="20"/>
                <w:szCs w:val="20"/>
                <w:rtl w:val="0"/>
              </w:rPr>
              <w:t xml:space="preserve">iPhone Charger</w:t>
            </w:r>
            <w:r w:rsidDel="00000000" w:rsidR="00000000" w:rsidRPr="00000000">
              <w:rPr>
                <w:rtl w:val="0"/>
              </w:rPr>
            </w:r>
          </w:p>
        </w:tc>
        <w:tc>
          <w:tcPr/>
          <w:p w:rsidR="00000000" w:rsidDel="00000000" w:rsidP="00000000" w:rsidRDefault="00000000" w:rsidRPr="00000000" w14:paraId="000000FC">
            <w:pPr>
              <w:spacing w:after="40" w:before="40" w:line="276" w:lineRule="auto"/>
              <w:rPr/>
            </w:pPr>
            <w:r w:rsidDel="00000000" w:rsidR="00000000" w:rsidRPr="00000000">
              <w:rPr>
                <w:sz w:val="20"/>
                <w:szCs w:val="20"/>
                <w:rtl w:val="0"/>
              </w:rPr>
              <w:t xml:space="preserve">Technology Brand</w:t>
            </w:r>
            <w:r w:rsidDel="00000000" w:rsidR="00000000" w:rsidRPr="00000000">
              <w:rPr>
                <w:rtl w:val="0"/>
              </w:rPr>
            </w:r>
          </w:p>
        </w:tc>
      </w:tr>
      <w:tr>
        <w:trPr>
          <w:cantSplit w:val="0"/>
          <w:tblHeader w:val="0"/>
        </w:trPr>
        <w:tc>
          <w:tcPr/>
          <w:p w:rsidR="00000000" w:rsidDel="00000000" w:rsidP="00000000" w:rsidRDefault="00000000" w:rsidRPr="00000000" w14:paraId="000000FD">
            <w:pPr>
              <w:spacing w:after="40" w:before="40" w:line="276" w:lineRule="auto"/>
              <w:rPr/>
            </w:pPr>
            <w:r w:rsidDel="00000000" w:rsidR="00000000" w:rsidRPr="00000000">
              <w:rPr>
                <w:sz w:val="20"/>
                <w:szCs w:val="20"/>
                <w:rtl w:val="0"/>
              </w:rPr>
              <w:t xml:space="preserve">Mouse wireless</w:t>
            </w:r>
            <w:r w:rsidDel="00000000" w:rsidR="00000000" w:rsidRPr="00000000">
              <w:rPr>
                <w:rtl w:val="0"/>
              </w:rPr>
            </w:r>
          </w:p>
        </w:tc>
        <w:tc>
          <w:tcPr/>
          <w:p w:rsidR="00000000" w:rsidDel="00000000" w:rsidP="00000000" w:rsidRDefault="00000000" w:rsidRPr="00000000" w14:paraId="000000FE">
            <w:pPr>
              <w:spacing w:after="40" w:before="40" w:line="276" w:lineRule="auto"/>
              <w:rPr/>
            </w:pPr>
            <w:r w:rsidDel="00000000" w:rsidR="00000000" w:rsidRPr="00000000">
              <w:rPr>
                <w:sz w:val="20"/>
                <w:szCs w:val="20"/>
                <w:rtl w:val="0"/>
              </w:rPr>
              <w:t xml:space="preserve">Animal / Computer Device</w:t>
            </w:r>
            <w:r w:rsidDel="00000000" w:rsidR="00000000" w:rsidRPr="00000000">
              <w:rPr>
                <w:rtl w:val="0"/>
              </w:rPr>
            </w:r>
          </w:p>
        </w:tc>
        <w:tc>
          <w:tcPr/>
          <w:p w:rsidR="00000000" w:rsidDel="00000000" w:rsidP="00000000" w:rsidRDefault="00000000" w:rsidRPr="00000000" w14:paraId="000000FF">
            <w:pPr>
              <w:spacing w:after="40" w:before="40" w:line="276" w:lineRule="auto"/>
              <w:rPr/>
            </w:pPr>
            <w:r w:rsidDel="00000000" w:rsidR="00000000" w:rsidRPr="00000000">
              <w:rPr>
                <w:sz w:val="20"/>
                <w:szCs w:val="20"/>
                <w:rtl w:val="0"/>
              </w:rPr>
              <w:t xml:space="preserve">Bluetooth Mouse</w:t>
            </w:r>
            <w:r w:rsidDel="00000000" w:rsidR="00000000" w:rsidRPr="00000000">
              <w:rPr>
                <w:rtl w:val="0"/>
              </w:rPr>
            </w:r>
          </w:p>
        </w:tc>
        <w:tc>
          <w:tcPr/>
          <w:p w:rsidR="00000000" w:rsidDel="00000000" w:rsidP="00000000" w:rsidRDefault="00000000" w:rsidRPr="00000000" w14:paraId="00000100">
            <w:pPr>
              <w:spacing w:after="40" w:before="40" w:line="276" w:lineRule="auto"/>
              <w:rPr/>
            </w:pPr>
            <w:r w:rsidDel="00000000" w:rsidR="00000000" w:rsidRPr="00000000">
              <w:rPr>
                <w:sz w:val="20"/>
                <w:szCs w:val="20"/>
                <w:rtl w:val="0"/>
              </w:rPr>
              <w:t xml:space="preserve">Computer Device</w:t>
            </w:r>
            <w:r w:rsidDel="00000000" w:rsidR="00000000" w:rsidRPr="00000000">
              <w:rPr>
                <w:rtl w:val="0"/>
              </w:rPr>
            </w:r>
          </w:p>
        </w:tc>
      </w:tr>
      <w:tr>
        <w:trPr>
          <w:cantSplit w:val="0"/>
          <w:tblHeader w:val="0"/>
        </w:trPr>
        <w:tc>
          <w:tcPr/>
          <w:p w:rsidR="00000000" w:rsidDel="00000000" w:rsidP="00000000" w:rsidRDefault="00000000" w:rsidRPr="00000000" w14:paraId="00000101">
            <w:pPr>
              <w:spacing w:after="40" w:before="40" w:line="276" w:lineRule="auto"/>
              <w:rPr/>
            </w:pPr>
            <w:r w:rsidDel="00000000" w:rsidR="00000000" w:rsidRPr="00000000">
              <w:rPr>
                <w:sz w:val="20"/>
                <w:szCs w:val="20"/>
                <w:rtl w:val="0"/>
              </w:rPr>
              <w:t xml:space="preserve">Java tutorial</w:t>
            </w:r>
            <w:r w:rsidDel="00000000" w:rsidR="00000000" w:rsidRPr="00000000">
              <w:rPr>
                <w:rtl w:val="0"/>
              </w:rPr>
            </w:r>
          </w:p>
        </w:tc>
        <w:tc>
          <w:tcPr/>
          <w:p w:rsidR="00000000" w:rsidDel="00000000" w:rsidP="00000000" w:rsidRDefault="00000000" w:rsidRPr="00000000" w14:paraId="00000102">
            <w:pPr>
              <w:spacing w:after="40" w:before="40" w:line="276" w:lineRule="auto"/>
              <w:rPr/>
            </w:pPr>
            <w:r w:rsidDel="00000000" w:rsidR="00000000" w:rsidRPr="00000000">
              <w:rPr>
                <w:sz w:val="20"/>
                <w:szCs w:val="20"/>
                <w:rtl w:val="0"/>
              </w:rPr>
              <w:t xml:space="preserve">Island / Programming Language</w:t>
            </w:r>
            <w:r w:rsidDel="00000000" w:rsidR="00000000" w:rsidRPr="00000000">
              <w:rPr>
                <w:rtl w:val="0"/>
              </w:rPr>
            </w:r>
          </w:p>
        </w:tc>
        <w:tc>
          <w:tcPr/>
          <w:p w:rsidR="00000000" w:rsidDel="00000000" w:rsidP="00000000" w:rsidRDefault="00000000" w:rsidRPr="00000000" w14:paraId="00000103">
            <w:pPr>
              <w:spacing w:after="40" w:before="40" w:line="276" w:lineRule="auto"/>
              <w:rPr/>
            </w:pPr>
            <w:r w:rsidDel="00000000" w:rsidR="00000000" w:rsidRPr="00000000">
              <w:rPr>
                <w:sz w:val="20"/>
                <w:szCs w:val="20"/>
                <w:rtl w:val="0"/>
              </w:rPr>
              <w:t xml:space="preserve">Coding Lessons</w:t>
            </w:r>
            <w:r w:rsidDel="00000000" w:rsidR="00000000" w:rsidRPr="00000000">
              <w:rPr>
                <w:rtl w:val="0"/>
              </w:rPr>
            </w:r>
          </w:p>
        </w:tc>
        <w:tc>
          <w:tcPr/>
          <w:p w:rsidR="00000000" w:rsidDel="00000000" w:rsidP="00000000" w:rsidRDefault="00000000" w:rsidRPr="00000000" w14:paraId="00000104">
            <w:pPr>
              <w:spacing w:after="40" w:before="40" w:line="276" w:lineRule="auto"/>
              <w:rPr/>
            </w:pPr>
            <w:r w:rsidDel="00000000" w:rsidR="00000000" w:rsidRPr="00000000">
              <w:rPr>
                <w:sz w:val="20"/>
                <w:szCs w:val="20"/>
                <w:rtl w:val="0"/>
              </w:rPr>
              <w:t xml:space="preserve">Programming Language</w:t>
            </w:r>
            <w:r w:rsidDel="00000000" w:rsidR="00000000" w:rsidRPr="00000000">
              <w:rPr>
                <w:rtl w:val="0"/>
              </w:rPr>
            </w:r>
          </w:p>
        </w:tc>
      </w:tr>
      <w:tr>
        <w:trPr>
          <w:cantSplit w:val="0"/>
          <w:tblHeader w:val="0"/>
        </w:trPr>
        <w:tc>
          <w:tcPr/>
          <w:p w:rsidR="00000000" w:rsidDel="00000000" w:rsidP="00000000" w:rsidRDefault="00000000" w:rsidRPr="00000000" w14:paraId="00000105">
            <w:pPr>
              <w:spacing w:after="40" w:before="40" w:line="276" w:lineRule="auto"/>
              <w:rPr/>
            </w:pPr>
            <w:r w:rsidDel="00000000" w:rsidR="00000000" w:rsidRPr="00000000">
              <w:rPr>
                <w:sz w:val="20"/>
                <w:szCs w:val="20"/>
                <w:rtl w:val="0"/>
              </w:rPr>
              <w:t xml:space="preserve">Python course</w:t>
            </w:r>
            <w:r w:rsidDel="00000000" w:rsidR="00000000" w:rsidRPr="00000000">
              <w:rPr>
                <w:rtl w:val="0"/>
              </w:rPr>
            </w:r>
          </w:p>
        </w:tc>
        <w:tc>
          <w:tcPr/>
          <w:p w:rsidR="00000000" w:rsidDel="00000000" w:rsidP="00000000" w:rsidRDefault="00000000" w:rsidRPr="00000000" w14:paraId="00000106">
            <w:pPr>
              <w:spacing w:after="40" w:before="40" w:line="276" w:lineRule="auto"/>
              <w:rPr/>
            </w:pPr>
            <w:r w:rsidDel="00000000" w:rsidR="00000000" w:rsidRPr="00000000">
              <w:rPr>
                <w:sz w:val="20"/>
                <w:szCs w:val="20"/>
                <w:rtl w:val="0"/>
              </w:rPr>
              <w:t xml:space="preserve">Snake / Programming Language</w:t>
            </w:r>
            <w:r w:rsidDel="00000000" w:rsidR="00000000" w:rsidRPr="00000000">
              <w:rPr>
                <w:rtl w:val="0"/>
              </w:rPr>
            </w:r>
          </w:p>
        </w:tc>
        <w:tc>
          <w:tcPr/>
          <w:p w:rsidR="00000000" w:rsidDel="00000000" w:rsidP="00000000" w:rsidRDefault="00000000" w:rsidRPr="00000000" w14:paraId="00000107">
            <w:pPr>
              <w:spacing w:after="40" w:before="40" w:line="276" w:lineRule="auto"/>
              <w:rPr/>
            </w:pPr>
            <w:r w:rsidDel="00000000" w:rsidR="00000000" w:rsidRPr="00000000">
              <w:rPr>
                <w:sz w:val="20"/>
                <w:szCs w:val="20"/>
                <w:rtl w:val="0"/>
              </w:rPr>
              <w:t xml:space="preserve">Software Development Training</w:t>
            </w:r>
            <w:r w:rsidDel="00000000" w:rsidR="00000000" w:rsidRPr="00000000">
              <w:rPr>
                <w:rtl w:val="0"/>
              </w:rPr>
            </w:r>
          </w:p>
        </w:tc>
        <w:tc>
          <w:tcPr/>
          <w:p w:rsidR="00000000" w:rsidDel="00000000" w:rsidP="00000000" w:rsidRDefault="00000000" w:rsidRPr="00000000" w14:paraId="00000108">
            <w:pPr>
              <w:spacing w:after="40" w:before="40" w:line="276" w:lineRule="auto"/>
              <w:rPr/>
            </w:pPr>
            <w:r w:rsidDel="00000000" w:rsidR="00000000" w:rsidRPr="00000000">
              <w:rPr>
                <w:sz w:val="20"/>
                <w:szCs w:val="20"/>
                <w:rtl w:val="0"/>
              </w:rPr>
              <w:t xml:space="preserve">Programming Language</w:t>
            </w:r>
            <w:r w:rsidDel="00000000" w:rsidR="00000000" w:rsidRPr="00000000">
              <w:rPr>
                <w:rtl w:val="0"/>
              </w:rPr>
            </w:r>
          </w:p>
        </w:tc>
      </w:tr>
    </w:tbl>
    <w:p w:rsidR="00000000" w:rsidDel="00000000" w:rsidP="00000000" w:rsidRDefault="00000000" w:rsidRPr="00000000" w14:paraId="00000109">
      <w:pPr>
        <w:spacing w:after="120" w:before="0" w:line="240" w:lineRule="auto"/>
        <w:rPr/>
      </w:pPr>
      <w:r w:rsidDel="00000000" w:rsidR="00000000" w:rsidRPr="00000000">
        <w:rPr>
          <w:rtl w:val="0"/>
        </w:rPr>
      </w:r>
    </w:p>
    <w:p w:rsidR="00000000" w:rsidDel="00000000" w:rsidP="00000000" w:rsidRDefault="00000000" w:rsidRPr="00000000" w14:paraId="0000010A">
      <w:pPr>
        <w:spacing w:after="60" w:before="160" w:line="360" w:lineRule="auto"/>
        <w:rPr/>
      </w:pPr>
      <w:r w:rsidDel="00000000" w:rsidR="00000000" w:rsidRPr="00000000">
        <w:rPr>
          <w:b w:val="1"/>
          <w:bCs w:val="1"/>
          <w:i w:val="1"/>
          <w:iCs w:val="1"/>
          <w:sz w:val="23"/>
          <w:szCs w:val="23"/>
          <w:rtl w:val="0"/>
        </w:rPr>
        <w:t xml:space="preserve">2. Semantic Cues Used for Disambiguation</w:t>
      </w:r>
      <w:r w:rsidDel="00000000" w:rsidR="00000000" w:rsidRPr="00000000">
        <w:rPr>
          <w:rtl w:val="0"/>
        </w:rPr>
      </w:r>
    </w:p>
    <w:p w:rsidR="00000000" w:rsidDel="00000000" w:rsidP="00000000" w:rsidRDefault="00000000" w:rsidRPr="00000000" w14:paraId="0000010B">
      <w:pPr>
        <w:spacing w:after="120" w:before="0" w:line="360" w:lineRule="auto"/>
        <w:ind w:left="360" w:firstLine="0"/>
        <w:rPr/>
      </w:pPr>
      <w:r w:rsidDel="00000000" w:rsidR="00000000" w:rsidRPr="00000000">
        <w:rPr>
          <w:sz w:val="22"/>
          <w:szCs w:val="22"/>
          <w:rtl w:val="0"/>
        </w:rPr>
        <w:t xml:space="preserve">•  Collocational cues: co-occurring words such as "accessories", "wireless", "tutorial", and "course" strongly bias the sense toward technology (fruit does not collocate with "accessories" or "wireless"; islands are not "tutored").</w:t>
      </w:r>
      <w:r w:rsidDel="00000000" w:rsidR="00000000" w:rsidRPr="00000000">
        <w:rPr>
          <w:rtl w:val="0"/>
        </w:rPr>
      </w:r>
    </w:p>
    <w:p w:rsidR="00000000" w:rsidDel="00000000" w:rsidP="00000000" w:rsidRDefault="00000000" w:rsidRPr="00000000" w14:paraId="0000010C">
      <w:pPr>
        <w:spacing w:after="120" w:before="0" w:line="360" w:lineRule="auto"/>
        <w:ind w:left="360" w:firstLine="0"/>
        <w:rPr/>
      </w:pPr>
      <w:r w:rsidDel="00000000" w:rsidR="00000000" w:rsidRPr="00000000">
        <w:rPr>
          <w:sz w:val="22"/>
          <w:szCs w:val="22"/>
          <w:rtl w:val="0"/>
        </w:rPr>
        <w:t xml:space="preserve">•  Domain/topical context: the platform is an e-commerce and learning search engine, giving a strong prior toward technology products and programming courses over biological or geographical senses.</w:t>
      </w:r>
      <w:r w:rsidDel="00000000" w:rsidR="00000000" w:rsidRPr="00000000">
        <w:rPr>
          <w:rtl w:val="0"/>
        </w:rPr>
      </w:r>
    </w:p>
    <w:p w:rsidR="00000000" w:rsidDel="00000000" w:rsidP="00000000" w:rsidRDefault="00000000" w:rsidRPr="00000000" w14:paraId="0000010D">
      <w:pPr>
        <w:spacing w:after="120" w:before="0" w:line="360" w:lineRule="auto"/>
        <w:ind w:left="360" w:firstLine="0"/>
        <w:rPr/>
      </w:pPr>
      <w:r w:rsidDel="00000000" w:rsidR="00000000" w:rsidRPr="00000000">
        <w:rPr>
          <w:sz w:val="22"/>
          <w:szCs w:val="22"/>
          <w:rtl w:val="0"/>
        </w:rPr>
        <w:t xml:space="preserve">•  Behavioural (click-through) evidence: the clicked result acts as implicit, human-verified ground truth that can be used both to disambiguate the current query and as labelled training data for future disambiguation.</w:t>
      </w:r>
      <w:r w:rsidDel="00000000" w:rsidR="00000000" w:rsidRPr="00000000">
        <w:rPr>
          <w:rtl w:val="0"/>
        </w:rPr>
      </w:r>
    </w:p>
    <w:p w:rsidR="00000000" w:rsidDel="00000000" w:rsidP="00000000" w:rsidRDefault="00000000" w:rsidRPr="00000000" w14:paraId="0000010E">
      <w:pPr>
        <w:spacing w:after="120" w:before="0" w:line="360" w:lineRule="auto"/>
        <w:ind w:left="360" w:firstLine="0"/>
        <w:rPr/>
      </w:pPr>
      <w:r w:rsidDel="00000000" w:rsidR="00000000" w:rsidRPr="00000000">
        <w:rPr>
          <w:sz w:val="22"/>
          <w:szCs w:val="22"/>
          <w:rtl w:val="0"/>
        </w:rPr>
        <w:t xml:space="preserve">•  Co-occurrence statistics learned from large corpora (distributional semantics) which capture that "Apple" appears near "iPhone"/"charger" far more often than near "fruit"/"orchard" in an e-commerce corpus.</w:t>
      </w:r>
      <w:r w:rsidDel="00000000" w:rsidR="00000000" w:rsidRPr="00000000">
        <w:rPr>
          <w:rtl w:val="0"/>
        </w:rPr>
      </w:r>
    </w:p>
    <w:p w:rsidR="00000000" w:rsidDel="00000000" w:rsidP="00000000" w:rsidRDefault="00000000" w:rsidRPr="00000000" w14:paraId="0000010F">
      <w:pPr>
        <w:spacing w:after="60" w:before="160" w:line="360" w:lineRule="auto"/>
        <w:rPr/>
      </w:pPr>
      <w:r w:rsidDel="00000000" w:rsidR="00000000" w:rsidRPr="00000000">
        <w:rPr>
          <w:b w:val="1"/>
          <w:bCs w:val="1"/>
          <w:i w:val="1"/>
          <w:iCs w:val="1"/>
          <w:sz w:val="23"/>
          <w:szCs w:val="23"/>
          <w:rtl w:val="0"/>
        </w:rPr>
        <w:t xml:space="preserve">3. Impact of Incorrect Sense Selection on Search Performance</w:t>
      </w:r>
      <w:r w:rsidDel="00000000" w:rsidR="00000000" w:rsidRPr="00000000">
        <w:rPr>
          <w:rtl w:val="0"/>
        </w:rPr>
      </w:r>
    </w:p>
    <w:p w:rsidR="00000000" w:rsidDel="00000000" w:rsidP="00000000" w:rsidRDefault="00000000" w:rsidRPr="00000000" w14:paraId="00000110">
      <w:pPr>
        <w:spacing w:after="120" w:before="0" w:line="360" w:lineRule="auto"/>
        <w:rPr/>
      </w:pPr>
      <w:r w:rsidDel="00000000" w:rsidR="00000000" w:rsidRPr="00000000">
        <w:rPr>
          <w:sz w:val="22"/>
          <w:szCs w:val="22"/>
          <w:rtl w:val="0"/>
        </w:rPr>
        <w:t xml:space="preserve">If the search engine defaulted to the wrong sense (e.g., treating "Apple accessories" as fruit-related or "Mouse wireless" as an animal product), it would surface irrelevant results, causing a drop in click-through rate (CTR) and conversion rate, increased query reformulation/search abandonment, wasted ranking and advertising spend on mismatched results, and long-term erosion of user trust in the platform's relevance engine. In competitive e-commerce, even a small persistent WSD error rate compounds into significant revenue loss because top-of-results-page placement is a scarce, high-value resource.</w:t>
      </w:r>
      <w:r w:rsidDel="00000000" w:rsidR="00000000" w:rsidRPr="00000000">
        <w:rPr>
          <w:rtl w:val="0"/>
        </w:rPr>
      </w:r>
    </w:p>
    <w:p w:rsidR="00000000" w:rsidDel="00000000" w:rsidP="00000000" w:rsidRDefault="00000000" w:rsidRPr="00000000" w14:paraId="00000111">
      <w:pPr>
        <w:spacing w:after="60" w:before="160" w:line="360" w:lineRule="auto"/>
        <w:rPr/>
      </w:pPr>
      <w:r w:rsidDel="00000000" w:rsidR="00000000" w:rsidRPr="00000000">
        <w:rPr>
          <w:b w:val="1"/>
          <w:bCs w:val="1"/>
          <w:i w:val="1"/>
          <w:iCs w:val="1"/>
          <w:sz w:val="23"/>
          <w:szCs w:val="23"/>
          <w:rtl w:val="0"/>
        </w:rPr>
        <w:t xml:space="preserve">4. Industrial-Scale WSD Strategy</w:t>
      </w:r>
      <w:r w:rsidDel="00000000" w:rsidR="00000000" w:rsidRPr="00000000">
        <w:rPr>
          <w:rtl w:val="0"/>
        </w:rPr>
      </w:r>
    </w:p>
    <w:p w:rsidR="00000000" w:rsidDel="00000000" w:rsidP="00000000" w:rsidRDefault="00000000" w:rsidRPr="00000000" w14:paraId="00000112">
      <w:pPr>
        <w:spacing w:after="120" w:before="0" w:line="360" w:lineRule="auto"/>
        <w:ind w:left="360" w:firstLine="0"/>
        <w:rPr/>
      </w:pPr>
      <w:r w:rsidDel="00000000" w:rsidR="00000000" w:rsidRPr="00000000">
        <w:rPr>
          <w:sz w:val="22"/>
          <w:szCs w:val="22"/>
          <w:rtl w:val="0"/>
        </w:rPr>
        <w:t xml:space="preserve">•  Hybrid pipeline: combine knowledge-based resources (WordNet/domain taxonomies) for coverage of rare senses with supervised classifiers trained on historical click-through logs for high-frequency queries.</w:t>
      </w:r>
      <w:r w:rsidDel="00000000" w:rsidR="00000000" w:rsidRPr="00000000">
        <w:rPr>
          <w:rtl w:val="0"/>
        </w:rPr>
      </w:r>
    </w:p>
    <w:p w:rsidR="00000000" w:rsidDel="00000000" w:rsidP="00000000" w:rsidRDefault="00000000" w:rsidRPr="00000000" w14:paraId="00000113">
      <w:pPr>
        <w:spacing w:after="120" w:before="0" w:line="360" w:lineRule="auto"/>
        <w:ind w:left="360" w:firstLine="0"/>
        <w:rPr/>
      </w:pPr>
      <w:r w:rsidDel="00000000" w:rsidR="00000000" w:rsidRPr="00000000">
        <w:rPr>
          <w:sz w:val="22"/>
          <w:szCs w:val="22"/>
          <w:rtl w:val="0"/>
        </w:rPr>
        <w:t xml:space="preserve">•  Contextual embeddings: use transformer-based contextual models (e.g., BERT-family encoders) so the same word is embedded differently depending on surrounding query terms, rather than relying on a single static word vector.</w:t>
      </w:r>
      <w:r w:rsidDel="00000000" w:rsidR="00000000" w:rsidRPr="00000000">
        <w:rPr>
          <w:rtl w:val="0"/>
        </w:rPr>
      </w:r>
    </w:p>
    <w:p w:rsidR="00000000" w:rsidDel="00000000" w:rsidP="00000000" w:rsidRDefault="00000000" w:rsidRPr="00000000" w14:paraId="00000114">
      <w:pPr>
        <w:spacing w:after="120" w:before="0" w:line="360" w:lineRule="auto"/>
        <w:ind w:left="360" w:firstLine="0"/>
        <w:rPr/>
      </w:pPr>
      <w:r w:rsidDel="00000000" w:rsidR="00000000" w:rsidRPr="00000000">
        <w:rPr>
          <w:sz w:val="22"/>
          <w:szCs w:val="22"/>
          <w:rtl w:val="0"/>
        </w:rPr>
        <w:t xml:space="preserve">•  Continuous feedback loop: feed click/purchase signals back into the model as weak supervision to adapt to emerging senses (e.g., new brand names) without manual relabeling.</w:t>
      </w:r>
      <w:r w:rsidDel="00000000" w:rsidR="00000000" w:rsidRPr="00000000">
        <w:rPr>
          <w:rtl w:val="0"/>
        </w:rPr>
      </w:r>
    </w:p>
    <w:p w:rsidR="00000000" w:rsidDel="00000000" w:rsidP="00000000" w:rsidRDefault="00000000" w:rsidRPr="00000000" w14:paraId="00000115">
      <w:pPr>
        <w:spacing w:after="120" w:before="0" w:line="360" w:lineRule="auto"/>
        <w:ind w:left="360" w:firstLine="0"/>
        <w:rPr/>
      </w:pPr>
      <w:r w:rsidDel="00000000" w:rsidR="00000000" w:rsidRPr="00000000">
        <w:rPr>
          <w:sz w:val="22"/>
          <w:szCs w:val="22"/>
          <w:rtl w:val="0"/>
        </w:rPr>
        <w:t xml:space="preserve">•  Domain-specific priors: bias disambiguation using the category the user is currently browsing (electronics vs. groceries) as an additional contextual feature.</w:t>
      </w:r>
      <w:r w:rsidDel="00000000" w:rsidR="00000000" w:rsidRPr="00000000">
        <w:rPr>
          <w:rtl w:val="0"/>
        </w:rPr>
      </w:r>
    </w:p>
    <w:p w:rsidR="00000000" w:rsidDel="00000000" w:rsidP="00000000" w:rsidRDefault="00000000" w:rsidRPr="00000000" w14:paraId="00000116">
      <w:pPr>
        <w:spacing w:after="120" w:before="0" w:line="360" w:lineRule="auto"/>
        <w:ind w:left="360" w:firstLine="0"/>
        <w:rPr/>
      </w:pPr>
      <w:r w:rsidDel="00000000" w:rsidR="00000000" w:rsidRPr="00000000">
        <w:rPr>
          <w:sz w:val="22"/>
          <w:szCs w:val="22"/>
          <w:rtl w:val="0"/>
        </w:rPr>
        <w:t xml:space="preserve">•  Confidence-based fallback: when disambiguation confidence is low, return a blended top-k result set covering multiple senses rather than committing to a single, possibly wrong, interpretation.</w:t>
      </w:r>
      <w:r w:rsidDel="00000000" w:rsidR="00000000" w:rsidRPr="00000000">
        <w:rPr>
          <w:rtl w:val="0"/>
        </w:rPr>
      </w:r>
    </w:p>
    <w:p w:rsidR="00000000" w:rsidDel="00000000" w:rsidP="00000000" w:rsidRDefault="00000000" w:rsidRPr="00000000" w14:paraId="00000117">
      <w:pPr>
        <w:spacing w:after="280" w:before="280" w:lineRule="auto"/>
        <w:ind w:left="567" w:firstLine="0"/>
        <w:rPr/>
      </w:pPr>
      <w:r w:rsidDel="00000000" w:rsidR="00000000" w:rsidRPr="00000000">
        <w:rPr>
          <w:rFonts w:ascii="Times New Roman" w:cs="Times New Roman" w:eastAsia="Times New Roman" w:hAnsi="Times New Roman"/>
          <w:sz w:val="24"/>
          <w:szCs w:val="24"/>
          <w:rtl w:val="0"/>
        </w:rPr>
        <w:t xml:space="preserve">4. </w:t>
      </w:r>
      <w:r w:rsidDel="00000000" w:rsidR="00000000" w:rsidRPr="00000000">
        <w:rPr>
          <w:rtl w:val="0"/>
        </w:rPr>
        <w:t xml:space="preserve">Syntax-Driven Semantic Analysis in Healthcare Information Systems.</w:t>
      </w:r>
    </w:p>
    <w:p w:rsidR="00000000" w:rsidDel="00000000" w:rsidP="00000000" w:rsidRDefault="00000000" w:rsidRPr="00000000" w14:paraId="00000118">
      <w:pPr>
        <w:spacing w:after="280" w:before="280" w:lineRule="auto"/>
        <w:ind w:left="567" w:firstLine="0"/>
        <w:rPr/>
      </w:pPr>
      <w:r w:rsidDel="00000000" w:rsidR="00000000" w:rsidRPr="00000000">
        <w:rPr>
          <w:rtl w:val="0"/>
        </w:rPr>
        <w:t xml:space="preserve">A healthcare NLP system processes medical reports.</w:t>
      </w:r>
    </w:p>
    <w:p w:rsidR="00000000" w:rsidDel="00000000" w:rsidP="00000000" w:rsidRDefault="00000000" w:rsidRPr="00000000" w14:paraId="00000119">
      <w:pPr>
        <w:spacing w:after="280" w:before="280" w:lineRule="auto"/>
        <w:ind w:left="567" w:firstLine="0"/>
        <w:rPr/>
      </w:pPr>
      <w:r w:rsidDel="00000000" w:rsidR="00000000" w:rsidRPr="00000000">
        <w:rPr>
          <w:rtl w:val="0"/>
        </w:rPr>
        <w:t xml:space="preserve">Parsed Sentences:</w:t>
      </w:r>
    </w:p>
    <w:tbl>
      <w:tblPr>
        <w:tblStyle w:val="Table14"/>
        <w:tblW w:w="9508.0" w:type="dxa"/>
        <w:jc w:val="left"/>
        <w:tblInd w:w="56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73"/>
        <w:gridCol w:w="5035"/>
        <w:tblGridChange w:id="0">
          <w:tblGrid>
            <w:gridCol w:w="4473"/>
            <w:gridCol w:w="5035"/>
          </w:tblGrid>
        </w:tblGridChange>
      </w:tblGrid>
      <w:tr>
        <w:trPr>
          <w:cantSplit w:val="0"/>
          <w:tblHeader w:val="0"/>
        </w:trPr>
        <w:tc>
          <w:tcPr>
            <w:vAlign w:val="center"/>
          </w:tcPr>
          <w:p w:rsidR="00000000" w:rsidDel="00000000" w:rsidP="00000000" w:rsidRDefault="00000000" w:rsidRPr="00000000" w14:paraId="0000011A">
            <w:pPr>
              <w:ind w:left="567" w:firstLine="0"/>
              <w:rPr>
                <w:rFonts w:ascii="Times New Roman" w:cs="Times New Roman" w:eastAsia="Times New Roman" w:hAnsi="Times New Roman"/>
                <w:sz w:val="24"/>
                <w:szCs w:val="24"/>
              </w:rPr>
            </w:pPr>
            <w:r w:rsidDel="00000000" w:rsidR="00000000" w:rsidRPr="00000000">
              <w:rPr>
                <w:b w:val="1"/>
                <w:bCs w:val="1"/>
                <w:rtl w:val="0"/>
              </w:rPr>
              <w:t xml:space="preserve">Sentence</w:t>
            </w:r>
            <w:r w:rsidDel="00000000" w:rsidR="00000000" w:rsidRPr="00000000">
              <w:rPr>
                <w:rtl w:val="0"/>
              </w:rPr>
            </w:r>
          </w:p>
        </w:tc>
        <w:tc>
          <w:tcPr>
            <w:vAlign w:val="center"/>
          </w:tcPr>
          <w:p w:rsidR="00000000" w:rsidDel="00000000" w:rsidP="00000000" w:rsidRDefault="00000000" w:rsidRPr="00000000" w14:paraId="0000011B">
            <w:pPr>
              <w:ind w:left="567" w:firstLine="0"/>
              <w:rPr>
                <w:rFonts w:ascii="Times New Roman" w:cs="Times New Roman" w:eastAsia="Times New Roman" w:hAnsi="Times New Roman"/>
                <w:sz w:val="24"/>
                <w:szCs w:val="24"/>
              </w:rPr>
            </w:pPr>
            <w:r w:rsidDel="00000000" w:rsidR="00000000" w:rsidRPr="00000000">
              <w:rPr>
                <w:b w:val="1"/>
                <w:bCs w:val="1"/>
                <w:rtl w:val="0"/>
              </w:rPr>
              <w:t xml:space="preserve">Parse Structure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C">
            <w:pPr>
              <w:ind w:left="567" w:firstLine="0"/>
              <w:rPr>
                <w:rFonts w:ascii="Times New Roman" w:cs="Times New Roman" w:eastAsia="Times New Roman" w:hAnsi="Times New Roman"/>
                <w:sz w:val="24"/>
                <w:szCs w:val="24"/>
              </w:rPr>
            </w:pPr>
            <w:r w:rsidDel="00000000" w:rsidR="00000000" w:rsidRPr="00000000">
              <w:rPr>
                <w:rtl w:val="0"/>
              </w:rPr>
              <w:t xml:space="preserve">Doctor prescribed medicine to patient.</w:t>
            </w:r>
            <w:r w:rsidDel="00000000" w:rsidR="00000000" w:rsidRPr="00000000">
              <w:rPr>
                <w:rtl w:val="0"/>
              </w:rPr>
            </w:r>
          </w:p>
        </w:tc>
        <w:tc>
          <w:tcPr>
            <w:vAlign w:val="center"/>
          </w:tcPr>
          <w:p w:rsidR="00000000" w:rsidDel="00000000" w:rsidP="00000000" w:rsidRDefault="00000000" w:rsidRPr="00000000" w14:paraId="0000011D">
            <w:pPr>
              <w:ind w:left="567" w:firstLine="0"/>
              <w:rPr>
                <w:rFonts w:ascii="Times New Roman" w:cs="Times New Roman" w:eastAsia="Times New Roman" w:hAnsi="Times New Roman"/>
                <w:sz w:val="24"/>
                <w:szCs w:val="24"/>
              </w:rPr>
            </w:pPr>
            <w:r w:rsidDel="00000000" w:rsidR="00000000" w:rsidRPr="00000000">
              <w:rPr>
                <w:rtl w:val="0"/>
              </w:rPr>
              <w:t xml:space="preserve">Subject-Verb-Object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E">
            <w:pPr>
              <w:ind w:left="567" w:firstLine="0"/>
              <w:rPr>
                <w:rFonts w:ascii="Times New Roman" w:cs="Times New Roman" w:eastAsia="Times New Roman" w:hAnsi="Times New Roman"/>
                <w:sz w:val="24"/>
                <w:szCs w:val="24"/>
              </w:rPr>
            </w:pPr>
            <w:r w:rsidDel="00000000" w:rsidR="00000000" w:rsidRPr="00000000">
              <w:rPr>
                <w:rtl w:val="0"/>
              </w:rPr>
              <w:t xml:space="preserve">Patient reported severe headache.</w:t>
            </w:r>
            <w:r w:rsidDel="00000000" w:rsidR="00000000" w:rsidRPr="00000000">
              <w:rPr>
                <w:rtl w:val="0"/>
              </w:rPr>
            </w:r>
          </w:p>
        </w:tc>
        <w:tc>
          <w:tcPr>
            <w:vAlign w:val="center"/>
          </w:tcPr>
          <w:p w:rsidR="00000000" w:rsidDel="00000000" w:rsidP="00000000" w:rsidRDefault="00000000" w:rsidRPr="00000000" w14:paraId="0000011F">
            <w:pPr>
              <w:ind w:left="567" w:firstLine="0"/>
              <w:rPr>
                <w:rFonts w:ascii="Times New Roman" w:cs="Times New Roman" w:eastAsia="Times New Roman" w:hAnsi="Times New Roman"/>
                <w:sz w:val="24"/>
                <w:szCs w:val="24"/>
              </w:rPr>
            </w:pPr>
            <w:r w:rsidDel="00000000" w:rsidR="00000000" w:rsidRPr="00000000">
              <w:rPr>
                <w:rtl w:val="0"/>
              </w:rPr>
              <w:t xml:space="preserve">Subject-Verb-Object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0">
            <w:pPr>
              <w:ind w:left="567" w:firstLine="0"/>
              <w:rPr>
                <w:rFonts w:ascii="Times New Roman" w:cs="Times New Roman" w:eastAsia="Times New Roman" w:hAnsi="Times New Roman"/>
                <w:sz w:val="24"/>
                <w:szCs w:val="24"/>
              </w:rPr>
            </w:pPr>
            <w:r w:rsidDel="00000000" w:rsidR="00000000" w:rsidRPr="00000000">
              <w:rPr>
                <w:rtl w:val="0"/>
              </w:rPr>
              <w:t xml:space="preserve">Nurse monitored patient continuously.</w:t>
            </w:r>
            <w:r w:rsidDel="00000000" w:rsidR="00000000" w:rsidRPr="00000000">
              <w:rPr>
                <w:rtl w:val="0"/>
              </w:rPr>
            </w:r>
          </w:p>
        </w:tc>
        <w:tc>
          <w:tcPr>
            <w:vAlign w:val="center"/>
          </w:tcPr>
          <w:p w:rsidR="00000000" w:rsidDel="00000000" w:rsidP="00000000" w:rsidRDefault="00000000" w:rsidRPr="00000000" w14:paraId="00000121">
            <w:pPr>
              <w:ind w:left="567" w:firstLine="0"/>
              <w:rPr>
                <w:rFonts w:ascii="Times New Roman" w:cs="Times New Roman" w:eastAsia="Times New Roman" w:hAnsi="Times New Roman"/>
                <w:sz w:val="24"/>
                <w:szCs w:val="24"/>
              </w:rPr>
            </w:pPr>
            <w:r w:rsidDel="00000000" w:rsidR="00000000" w:rsidRPr="00000000">
              <w:rPr>
                <w:rtl w:val="0"/>
              </w:rPr>
              <w:t xml:space="preserve">Subject-Verb-Object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2">
            <w:pPr>
              <w:ind w:left="567" w:firstLine="0"/>
              <w:rPr>
                <w:rFonts w:ascii="Times New Roman" w:cs="Times New Roman" w:eastAsia="Times New Roman" w:hAnsi="Times New Roman"/>
                <w:sz w:val="24"/>
                <w:szCs w:val="24"/>
              </w:rPr>
            </w:pPr>
            <w:r w:rsidDel="00000000" w:rsidR="00000000" w:rsidRPr="00000000">
              <w:rPr>
                <w:rtl w:val="0"/>
              </w:rPr>
              <w:t xml:space="preserve">Medicine reduced blood pressure.</w:t>
            </w:r>
            <w:r w:rsidDel="00000000" w:rsidR="00000000" w:rsidRPr="00000000">
              <w:rPr>
                <w:rtl w:val="0"/>
              </w:rPr>
            </w:r>
          </w:p>
        </w:tc>
        <w:tc>
          <w:tcPr>
            <w:vAlign w:val="center"/>
          </w:tcPr>
          <w:p w:rsidR="00000000" w:rsidDel="00000000" w:rsidP="00000000" w:rsidRDefault="00000000" w:rsidRPr="00000000" w14:paraId="00000123">
            <w:pPr>
              <w:ind w:left="567" w:firstLine="0"/>
              <w:rPr>
                <w:rFonts w:ascii="Times New Roman" w:cs="Times New Roman" w:eastAsia="Times New Roman" w:hAnsi="Times New Roman"/>
                <w:sz w:val="24"/>
                <w:szCs w:val="24"/>
              </w:rPr>
            </w:pPr>
            <w:r w:rsidDel="00000000" w:rsidR="00000000" w:rsidRPr="00000000">
              <w:rPr>
                <w:rtl w:val="0"/>
              </w:rPr>
              <w:t xml:space="preserve">Subject-Verb-Object</w:t>
            </w:r>
            <w:r w:rsidDel="00000000" w:rsidR="00000000" w:rsidRPr="00000000">
              <w:rPr>
                <w:rtl w:val="0"/>
              </w:rPr>
            </w:r>
          </w:p>
        </w:tc>
      </w:tr>
    </w:tbl>
    <w:p w:rsidR="00000000" w:rsidDel="00000000" w:rsidP="00000000" w:rsidRDefault="00000000" w:rsidRPr="00000000" w14:paraId="00000124">
      <w:pPr>
        <w:spacing w:after="280" w:before="280" w:lineRule="auto"/>
        <w:ind w:left="567" w:firstLine="0"/>
        <w:rPr/>
      </w:pPr>
      <w:r w:rsidDel="00000000" w:rsidR="00000000" w:rsidRPr="00000000">
        <w:rPr>
          <w:rtl w:val="0"/>
        </w:rPr>
        <w:t xml:space="preserve">Semantic Roles Generated:</w:t>
      </w:r>
    </w:p>
    <w:tbl>
      <w:tblPr>
        <w:tblStyle w:val="Table15"/>
        <w:tblW w:w="9508.0" w:type="dxa"/>
        <w:jc w:val="left"/>
        <w:tblInd w:w="56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73"/>
        <w:gridCol w:w="5035"/>
        <w:tblGridChange w:id="0">
          <w:tblGrid>
            <w:gridCol w:w="4473"/>
            <w:gridCol w:w="5035"/>
          </w:tblGrid>
        </w:tblGridChange>
      </w:tblGrid>
      <w:tr>
        <w:trPr>
          <w:cantSplit w:val="0"/>
          <w:tblHeader w:val="0"/>
        </w:trPr>
        <w:tc>
          <w:tcPr>
            <w:vAlign w:val="center"/>
          </w:tcPr>
          <w:p w:rsidR="00000000" w:rsidDel="00000000" w:rsidP="00000000" w:rsidRDefault="00000000" w:rsidRPr="00000000" w14:paraId="00000125">
            <w:pPr>
              <w:ind w:left="567" w:firstLine="0"/>
              <w:rPr>
                <w:rFonts w:ascii="Times New Roman" w:cs="Times New Roman" w:eastAsia="Times New Roman" w:hAnsi="Times New Roman"/>
                <w:sz w:val="24"/>
                <w:szCs w:val="24"/>
              </w:rPr>
            </w:pPr>
            <w:r w:rsidDel="00000000" w:rsidR="00000000" w:rsidRPr="00000000">
              <w:rPr>
                <w:b w:val="1"/>
                <w:bCs w:val="1"/>
                <w:rtl w:val="0"/>
              </w:rPr>
              <w:t xml:space="preserve">Entity</w:t>
            </w:r>
            <w:r w:rsidDel="00000000" w:rsidR="00000000" w:rsidRPr="00000000">
              <w:rPr>
                <w:rtl w:val="0"/>
              </w:rPr>
            </w:r>
          </w:p>
        </w:tc>
        <w:tc>
          <w:tcPr>
            <w:vAlign w:val="center"/>
          </w:tcPr>
          <w:p w:rsidR="00000000" w:rsidDel="00000000" w:rsidP="00000000" w:rsidRDefault="00000000" w:rsidRPr="00000000" w14:paraId="00000126">
            <w:pPr>
              <w:ind w:left="567" w:firstLine="0"/>
              <w:rPr>
                <w:rFonts w:ascii="Times New Roman" w:cs="Times New Roman" w:eastAsia="Times New Roman" w:hAnsi="Times New Roman"/>
                <w:sz w:val="24"/>
                <w:szCs w:val="24"/>
              </w:rPr>
            </w:pPr>
            <w:r w:rsidDel="00000000" w:rsidR="00000000" w:rsidRPr="00000000">
              <w:rPr>
                <w:b w:val="1"/>
                <w:bCs w:val="1"/>
                <w:rtl w:val="0"/>
              </w:rPr>
              <w:t xml:space="preserve">Role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7">
            <w:pPr>
              <w:ind w:left="567" w:firstLine="0"/>
              <w:rPr>
                <w:rFonts w:ascii="Times New Roman" w:cs="Times New Roman" w:eastAsia="Times New Roman" w:hAnsi="Times New Roman"/>
                <w:sz w:val="24"/>
                <w:szCs w:val="24"/>
              </w:rPr>
            </w:pPr>
            <w:r w:rsidDel="00000000" w:rsidR="00000000" w:rsidRPr="00000000">
              <w:rPr>
                <w:rtl w:val="0"/>
              </w:rPr>
              <w:t xml:space="preserve">Doctor</w:t>
            </w:r>
            <w:r w:rsidDel="00000000" w:rsidR="00000000" w:rsidRPr="00000000">
              <w:rPr>
                <w:rtl w:val="0"/>
              </w:rPr>
            </w:r>
          </w:p>
        </w:tc>
        <w:tc>
          <w:tcPr>
            <w:vAlign w:val="center"/>
          </w:tcPr>
          <w:p w:rsidR="00000000" w:rsidDel="00000000" w:rsidP="00000000" w:rsidRDefault="00000000" w:rsidRPr="00000000" w14:paraId="00000128">
            <w:pPr>
              <w:ind w:left="567" w:firstLine="0"/>
              <w:rPr>
                <w:rFonts w:ascii="Times New Roman" w:cs="Times New Roman" w:eastAsia="Times New Roman" w:hAnsi="Times New Roman"/>
                <w:sz w:val="24"/>
                <w:szCs w:val="24"/>
              </w:rPr>
            </w:pPr>
            <w:r w:rsidDel="00000000" w:rsidR="00000000" w:rsidRPr="00000000">
              <w:rPr>
                <w:rtl w:val="0"/>
              </w:rPr>
              <w:t xml:space="preserve">Agent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9">
            <w:pPr>
              <w:ind w:left="567" w:firstLine="0"/>
              <w:rPr>
                <w:rFonts w:ascii="Times New Roman" w:cs="Times New Roman" w:eastAsia="Times New Roman" w:hAnsi="Times New Roman"/>
                <w:sz w:val="24"/>
                <w:szCs w:val="24"/>
              </w:rPr>
            </w:pPr>
            <w:r w:rsidDel="00000000" w:rsidR="00000000" w:rsidRPr="00000000">
              <w:rPr>
                <w:rtl w:val="0"/>
              </w:rPr>
              <w:t xml:space="preserve">Medicine</w:t>
            </w:r>
            <w:r w:rsidDel="00000000" w:rsidR="00000000" w:rsidRPr="00000000">
              <w:rPr>
                <w:rtl w:val="0"/>
              </w:rPr>
            </w:r>
          </w:p>
        </w:tc>
        <w:tc>
          <w:tcPr>
            <w:vAlign w:val="center"/>
          </w:tcPr>
          <w:p w:rsidR="00000000" w:rsidDel="00000000" w:rsidP="00000000" w:rsidRDefault="00000000" w:rsidRPr="00000000" w14:paraId="0000012A">
            <w:pPr>
              <w:ind w:left="567" w:firstLine="0"/>
              <w:rPr>
                <w:rFonts w:ascii="Times New Roman" w:cs="Times New Roman" w:eastAsia="Times New Roman" w:hAnsi="Times New Roman"/>
                <w:sz w:val="24"/>
                <w:szCs w:val="24"/>
              </w:rPr>
            </w:pPr>
            <w:r w:rsidDel="00000000" w:rsidR="00000000" w:rsidRPr="00000000">
              <w:rPr>
                <w:rtl w:val="0"/>
              </w:rPr>
              <w:t xml:space="preserve">Instrument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B">
            <w:pPr>
              <w:ind w:left="567" w:firstLine="0"/>
              <w:rPr>
                <w:rFonts w:ascii="Times New Roman" w:cs="Times New Roman" w:eastAsia="Times New Roman" w:hAnsi="Times New Roman"/>
                <w:sz w:val="24"/>
                <w:szCs w:val="24"/>
              </w:rPr>
            </w:pPr>
            <w:r w:rsidDel="00000000" w:rsidR="00000000" w:rsidRPr="00000000">
              <w:rPr>
                <w:rtl w:val="0"/>
              </w:rPr>
              <w:t xml:space="preserve">Patient</w:t>
            </w:r>
            <w:r w:rsidDel="00000000" w:rsidR="00000000" w:rsidRPr="00000000">
              <w:rPr>
                <w:rtl w:val="0"/>
              </w:rPr>
            </w:r>
          </w:p>
        </w:tc>
        <w:tc>
          <w:tcPr>
            <w:vAlign w:val="center"/>
          </w:tcPr>
          <w:p w:rsidR="00000000" w:rsidDel="00000000" w:rsidP="00000000" w:rsidRDefault="00000000" w:rsidRPr="00000000" w14:paraId="0000012C">
            <w:pPr>
              <w:ind w:left="567" w:firstLine="0"/>
              <w:rPr>
                <w:rFonts w:ascii="Times New Roman" w:cs="Times New Roman" w:eastAsia="Times New Roman" w:hAnsi="Times New Roman"/>
                <w:sz w:val="24"/>
                <w:szCs w:val="24"/>
              </w:rPr>
            </w:pPr>
            <w:r w:rsidDel="00000000" w:rsidR="00000000" w:rsidRPr="00000000">
              <w:rPr>
                <w:rtl w:val="0"/>
              </w:rPr>
              <w:t xml:space="preserve">Recipient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D">
            <w:pPr>
              <w:ind w:left="567" w:firstLine="0"/>
              <w:rPr>
                <w:rFonts w:ascii="Times New Roman" w:cs="Times New Roman" w:eastAsia="Times New Roman" w:hAnsi="Times New Roman"/>
                <w:sz w:val="24"/>
                <w:szCs w:val="24"/>
              </w:rPr>
            </w:pPr>
            <w:r w:rsidDel="00000000" w:rsidR="00000000" w:rsidRPr="00000000">
              <w:rPr>
                <w:rtl w:val="0"/>
              </w:rPr>
              <w:t xml:space="preserve">Headache</w:t>
            </w:r>
            <w:r w:rsidDel="00000000" w:rsidR="00000000" w:rsidRPr="00000000">
              <w:rPr>
                <w:rtl w:val="0"/>
              </w:rPr>
            </w:r>
          </w:p>
        </w:tc>
        <w:tc>
          <w:tcPr>
            <w:vAlign w:val="center"/>
          </w:tcPr>
          <w:p w:rsidR="00000000" w:rsidDel="00000000" w:rsidP="00000000" w:rsidRDefault="00000000" w:rsidRPr="00000000" w14:paraId="0000012E">
            <w:pPr>
              <w:ind w:left="567" w:firstLine="0"/>
              <w:rPr>
                <w:rFonts w:ascii="Times New Roman" w:cs="Times New Roman" w:eastAsia="Times New Roman" w:hAnsi="Times New Roman"/>
                <w:sz w:val="24"/>
                <w:szCs w:val="24"/>
              </w:rPr>
            </w:pPr>
            <w:r w:rsidDel="00000000" w:rsidR="00000000" w:rsidRPr="00000000">
              <w:rPr>
                <w:rtl w:val="0"/>
              </w:rPr>
              <w:t xml:space="preserve">Symptom</w:t>
            </w:r>
            <w:r w:rsidDel="00000000" w:rsidR="00000000" w:rsidRPr="00000000">
              <w:rPr>
                <w:rtl w:val="0"/>
              </w:rPr>
            </w:r>
          </w:p>
        </w:tc>
      </w:tr>
    </w:tbl>
    <w:p w:rsidR="00000000" w:rsidDel="00000000" w:rsidP="00000000" w:rsidRDefault="00000000" w:rsidRPr="00000000" w14:paraId="0000012F">
      <w:pPr>
        <w:spacing w:after="280" w:before="280" w:lineRule="auto"/>
        <w:ind w:left="56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Tasks:</w:t>
      </w:r>
      <w:r w:rsidDel="00000000" w:rsidR="00000000" w:rsidRPr="00000000">
        <w:rPr>
          <w:rtl w:val="0"/>
        </w:rPr>
      </w:r>
    </w:p>
    <w:p w:rsidR="00000000" w:rsidDel="00000000" w:rsidP="00000000" w:rsidRDefault="00000000" w:rsidRPr="00000000" w14:paraId="00000130">
      <w:pPr>
        <w:numPr>
          <w:ilvl w:val="0"/>
          <w:numId w:val="7"/>
        </w:numPr>
        <w:spacing w:after="0" w:before="280" w:lineRule="auto"/>
        <w:ind w:left="56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Analyze how syntactic structures contribute to semantic role assignment. </w:t>
      </w:r>
    </w:p>
    <w:p w:rsidR="00000000" w:rsidDel="00000000" w:rsidP="00000000" w:rsidRDefault="00000000" w:rsidRPr="00000000" w14:paraId="00000131">
      <w:pPr>
        <w:numPr>
          <w:ilvl w:val="0"/>
          <w:numId w:val="7"/>
        </w:numPr>
        <w:spacing w:after="0" w:before="0" w:lineRule="auto"/>
        <w:ind w:left="56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Determine whether the assigned semantic roles are appropriate. </w:t>
      </w:r>
    </w:p>
    <w:p w:rsidR="00000000" w:rsidDel="00000000" w:rsidP="00000000" w:rsidRDefault="00000000" w:rsidRPr="00000000" w14:paraId="00000132">
      <w:pPr>
        <w:numPr>
          <w:ilvl w:val="0"/>
          <w:numId w:val="7"/>
        </w:numPr>
        <w:spacing w:after="0" w:before="0" w:lineRule="auto"/>
        <w:ind w:left="56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Evaluate potential errors that could arise from incorrect parsing. </w:t>
      </w:r>
    </w:p>
    <w:p w:rsidR="00000000" w:rsidDel="00000000" w:rsidP="00000000" w:rsidRDefault="00000000" w:rsidRPr="00000000" w14:paraId="00000133">
      <w:pPr>
        <w:numPr>
          <w:ilvl w:val="0"/>
          <w:numId w:val="7"/>
        </w:numPr>
        <w:spacing w:after="280" w:before="0" w:lineRule="auto"/>
        <w:ind w:left="56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Recommend methods to improve syntax-driven semantic analysis in healthcare applications. </w:t>
      </w:r>
    </w:p>
    <w:p w:rsidR="00000000" w:rsidDel="00000000" w:rsidP="00000000" w:rsidRDefault="00000000" w:rsidRPr="00000000" w14:paraId="00000134">
      <w:pPr>
        <w:spacing w:after="28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5">
      <w:pPr>
        <w:spacing w:after="28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6">
      <w:pPr>
        <w:spacing w:after="28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7">
      <w:pPr>
        <w:spacing w:after="28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8">
      <w:pPr>
        <w:spacing w:after="28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9">
      <w:pPr>
        <w:spacing w:after="28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A">
      <w:pPr>
        <w:spacing w:after="28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B">
      <w:pPr>
        <w:spacing w:after="28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C">
      <w:pPr>
        <w:spacing w:after="120" w:before="200" w:line="360" w:lineRule="auto"/>
        <w:rPr/>
      </w:pPr>
      <w:r w:rsidDel="00000000" w:rsidR="00000000" w:rsidRPr="00000000">
        <w:rPr>
          <w:b w:val="1"/>
          <w:bCs w:val="1"/>
          <w:color w:val="1f3864"/>
          <w:sz w:val="26"/>
          <w:szCs w:val="26"/>
          <w:rtl w:val="0"/>
        </w:rPr>
        <w:t xml:space="preserve">Answer 4: Syntax-Driven Semantic Analysis</w:t>
      </w:r>
      <w:r w:rsidDel="00000000" w:rsidR="00000000" w:rsidRPr="00000000">
        <w:rPr>
          <w:rtl w:val="0"/>
        </w:rPr>
      </w:r>
    </w:p>
    <w:p w:rsidR="00000000" w:rsidDel="00000000" w:rsidP="00000000" w:rsidRDefault="00000000" w:rsidRPr="00000000" w14:paraId="0000013D">
      <w:pPr>
        <w:spacing w:after="60" w:before="160" w:line="360" w:lineRule="auto"/>
        <w:rPr/>
      </w:pPr>
      <w:r w:rsidDel="00000000" w:rsidR="00000000" w:rsidRPr="00000000">
        <w:rPr>
          <w:b w:val="1"/>
          <w:bCs w:val="1"/>
          <w:i w:val="1"/>
          <w:iCs w:val="1"/>
          <w:sz w:val="23"/>
          <w:szCs w:val="23"/>
          <w:rtl w:val="0"/>
        </w:rPr>
        <w:t xml:space="preserve">1. How Syntactic Structure Contributes to Semantic Role Assignment</w:t>
      </w:r>
      <w:r w:rsidDel="00000000" w:rsidR="00000000" w:rsidRPr="00000000">
        <w:rPr>
          <w:rtl w:val="0"/>
        </w:rPr>
      </w:r>
    </w:p>
    <w:p w:rsidR="00000000" w:rsidDel="00000000" w:rsidP="00000000" w:rsidRDefault="00000000" w:rsidRPr="00000000" w14:paraId="0000013E">
      <w:pPr>
        <w:spacing w:after="120" w:before="0" w:line="360" w:lineRule="auto"/>
        <w:rPr/>
      </w:pPr>
      <w:r w:rsidDel="00000000" w:rsidR="00000000" w:rsidRPr="00000000">
        <w:rPr>
          <w:sz w:val="22"/>
          <w:szCs w:val="22"/>
          <w:rtl w:val="0"/>
        </w:rPr>
        <w:t xml:space="preserve">Syntax-driven semantic analysis uses the syntax-semantics interface: the grammatical position of a constituent (subject, object, prepositional phrase) provides strong statistical linking cues to its likely thematic role, mediated by the verb's subcategorization frame. In an active-voice SVO sentence, the subject is typically linked to the Agent/Experiencer role and the direct object to the Theme/Patient role, while prepositional phrases headed by "to" often mark a Recipient/Goal. This is exactly how the parser derives its initial role hypotheses from the four Subject-Verb-Object parses given.</w:t>
      </w:r>
      <w:r w:rsidDel="00000000" w:rsidR="00000000" w:rsidRPr="00000000">
        <w:rPr>
          <w:rtl w:val="0"/>
        </w:rPr>
      </w:r>
    </w:p>
    <w:p w:rsidR="00000000" w:rsidDel="00000000" w:rsidP="00000000" w:rsidRDefault="00000000" w:rsidRPr="00000000" w14:paraId="0000013F">
      <w:pPr>
        <w:spacing w:after="60" w:before="160" w:line="360" w:lineRule="auto"/>
        <w:rPr/>
      </w:pPr>
      <w:r w:rsidDel="00000000" w:rsidR="00000000" w:rsidRPr="00000000">
        <w:rPr>
          <w:b w:val="1"/>
          <w:bCs w:val="1"/>
          <w:i w:val="1"/>
          <w:iCs w:val="1"/>
          <w:sz w:val="23"/>
          <w:szCs w:val="23"/>
          <w:rtl w:val="0"/>
        </w:rPr>
        <w:t xml:space="preserve">2. Are the Assigned Semantic Roles Appropriate?</w:t>
      </w:r>
      <w:r w:rsidDel="00000000" w:rsidR="00000000" w:rsidRPr="00000000">
        <w:rPr>
          <w:rtl w:val="0"/>
        </w:rPr>
      </w:r>
    </w:p>
    <w:p w:rsidR="00000000" w:rsidDel="00000000" w:rsidP="00000000" w:rsidRDefault="00000000" w:rsidRPr="00000000" w14:paraId="00000140">
      <w:pPr>
        <w:spacing w:after="120" w:before="0" w:line="360" w:lineRule="auto"/>
        <w:rPr/>
      </w:pPr>
      <w:r w:rsidDel="00000000" w:rsidR="00000000" w:rsidRPr="00000000">
        <w:rPr>
          <w:sz w:val="22"/>
          <w:szCs w:val="22"/>
          <w:rtl w:val="0"/>
        </w:rPr>
        <w:t xml:space="preserve">The system's role table treats each entity (Doctor, Medicine, Patient, Headache) as having one fixed global role, but thematic roles are assigned per-sentence, not per-entity, so the same noun can carry different roles depending on the verb frame it appears in. Sentence-by-sentence evaluation shows several mismatches:</w:t>
      </w:r>
      <w:r w:rsidDel="00000000" w:rsidR="00000000" w:rsidRPr="00000000">
        <w:rPr>
          <w:rtl w:val="0"/>
        </w:rPr>
      </w:r>
    </w:p>
    <w:tbl>
      <w:tblPr>
        <w:tblStyle w:val="Table16"/>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2520"/>
        <w:gridCol w:w="2520"/>
        <w:gridCol w:w="2520"/>
        <w:tblGridChange w:id="0">
          <w:tblGrid>
            <w:gridCol w:w="2520"/>
            <w:gridCol w:w="2520"/>
            <w:gridCol w:w="2520"/>
            <w:gridCol w:w="2520"/>
          </w:tblGrid>
        </w:tblGridChange>
      </w:tblGrid>
      <w:tr>
        <w:trPr>
          <w:cantSplit w:val="0"/>
          <w:tblHeader w:val="0"/>
        </w:trPr>
        <w:tc>
          <w:tcPr/>
          <w:p w:rsidR="00000000" w:rsidDel="00000000" w:rsidP="00000000" w:rsidRDefault="00000000" w:rsidRPr="00000000" w14:paraId="00000141">
            <w:pPr>
              <w:spacing w:after="40" w:before="40" w:line="276" w:lineRule="auto"/>
              <w:rPr/>
            </w:pPr>
            <w:r w:rsidDel="00000000" w:rsidR="00000000" w:rsidRPr="00000000">
              <w:rPr>
                <w:b w:val="1"/>
                <w:bCs w:val="1"/>
                <w:sz w:val="20"/>
                <w:szCs w:val="20"/>
                <w:rtl w:val="0"/>
              </w:rPr>
              <w:t xml:space="preserve">Sentence</w:t>
            </w:r>
            <w:r w:rsidDel="00000000" w:rsidR="00000000" w:rsidRPr="00000000">
              <w:rPr>
                <w:rtl w:val="0"/>
              </w:rPr>
            </w:r>
          </w:p>
        </w:tc>
        <w:tc>
          <w:tcPr/>
          <w:p w:rsidR="00000000" w:rsidDel="00000000" w:rsidP="00000000" w:rsidRDefault="00000000" w:rsidRPr="00000000" w14:paraId="00000142">
            <w:pPr>
              <w:spacing w:after="40" w:before="40" w:line="276" w:lineRule="auto"/>
              <w:rPr/>
            </w:pPr>
            <w:r w:rsidDel="00000000" w:rsidR="00000000" w:rsidRPr="00000000">
              <w:rPr>
                <w:b w:val="1"/>
                <w:bCs w:val="1"/>
                <w:sz w:val="20"/>
                <w:szCs w:val="20"/>
                <w:rtl w:val="0"/>
              </w:rPr>
              <w:t xml:space="preserve">Correct Role Assignment (per verb frame)</w:t>
            </w:r>
            <w:r w:rsidDel="00000000" w:rsidR="00000000" w:rsidRPr="00000000">
              <w:rPr>
                <w:rtl w:val="0"/>
              </w:rPr>
            </w:r>
          </w:p>
        </w:tc>
        <w:tc>
          <w:tcPr/>
          <w:p w:rsidR="00000000" w:rsidDel="00000000" w:rsidP="00000000" w:rsidRDefault="00000000" w:rsidRPr="00000000" w14:paraId="00000143">
            <w:pPr>
              <w:spacing w:after="40" w:before="40" w:line="276" w:lineRule="auto"/>
              <w:rPr/>
            </w:pPr>
            <w:r w:rsidDel="00000000" w:rsidR="00000000" w:rsidRPr="00000000">
              <w:rPr>
                <w:b w:val="1"/>
                <w:bCs w:val="1"/>
                <w:sz w:val="20"/>
                <w:szCs w:val="20"/>
                <w:rtl w:val="0"/>
              </w:rPr>
              <w:t xml:space="preserve">System's Global Label</w:t>
            </w:r>
            <w:r w:rsidDel="00000000" w:rsidR="00000000" w:rsidRPr="00000000">
              <w:rPr>
                <w:rtl w:val="0"/>
              </w:rPr>
            </w:r>
          </w:p>
        </w:tc>
        <w:tc>
          <w:tcPr/>
          <w:p w:rsidR="00000000" w:rsidDel="00000000" w:rsidP="00000000" w:rsidRDefault="00000000" w:rsidRPr="00000000" w14:paraId="00000144">
            <w:pPr>
              <w:spacing w:after="40" w:before="40" w:line="276" w:lineRule="auto"/>
              <w:rPr/>
            </w:pPr>
            <w:r w:rsidDel="00000000" w:rsidR="00000000" w:rsidRPr="00000000">
              <w:rPr>
                <w:b w:val="1"/>
                <w:bCs w:val="1"/>
                <w:sz w:val="20"/>
                <w:szCs w:val="20"/>
                <w:rtl w:val="0"/>
              </w:rPr>
              <w:t xml:space="preserve">Appropriate?</w:t>
            </w:r>
            <w:r w:rsidDel="00000000" w:rsidR="00000000" w:rsidRPr="00000000">
              <w:rPr>
                <w:rtl w:val="0"/>
              </w:rPr>
            </w:r>
          </w:p>
        </w:tc>
      </w:tr>
      <w:tr>
        <w:trPr>
          <w:cantSplit w:val="0"/>
          <w:tblHeader w:val="0"/>
        </w:trPr>
        <w:tc>
          <w:tcPr/>
          <w:p w:rsidR="00000000" w:rsidDel="00000000" w:rsidP="00000000" w:rsidRDefault="00000000" w:rsidRPr="00000000" w14:paraId="00000145">
            <w:pPr>
              <w:spacing w:after="40" w:before="40" w:line="276" w:lineRule="auto"/>
              <w:rPr/>
            </w:pPr>
            <w:r w:rsidDel="00000000" w:rsidR="00000000" w:rsidRPr="00000000">
              <w:rPr>
                <w:sz w:val="20"/>
                <w:szCs w:val="20"/>
                <w:rtl w:val="0"/>
              </w:rPr>
              <w:t xml:space="preserve">Doctor prescribed medicine to patient</w:t>
            </w:r>
            <w:r w:rsidDel="00000000" w:rsidR="00000000" w:rsidRPr="00000000">
              <w:rPr>
                <w:rtl w:val="0"/>
              </w:rPr>
            </w:r>
          </w:p>
        </w:tc>
        <w:tc>
          <w:tcPr/>
          <w:p w:rsidR="00000000" w:rsidDel="00000000" w:rsidP="00000000" w:rsidRDefault="00000000" w:rsidRPr="00000000" w14:paraId="00000146">
            <w:pPr>
              <w:spacing w:after="40" w:before="40" w:line="276" w:lineRule="auto"/>
              <w:rPr/>
            </w:pPr>
            <w:r w:rsidDel="00000000" w:rsidR="00000000" w:rsidRPr="00000000">
              <w:rPr>
                <w:sz w:val="20"/>
                <w:szCs w:val="20"/>
                <w:rtl w:val="0"/>
              </w:rPr>
              <w:t xml:space="preserve">Doctor=Agent, Medicine=Theme, Patient=Recipient</w:t>
            </w:r>
            <w:r w:rsidDel="00000000" w:rsidR="00000000" w:rsidRPr="00000000">
              <w:rPr>
                <w:rtl w:val="0"/>
              </w:rPr>
            </w:r>
          </w:p>
        </w:tc>
        <w:tc>
          <w:tcPr/>
          <w:p w:rsidR="00000000" w:rsidDel="00000000" w:rsidP="00000000" w:rsidRDefault="00000000" w:rsidRPr="00000000" w14:paraId="00000147">
            <w:pPr>
              <w:spacing w:after="40" w:before="40" w:line="276" w:lineRule="auto"/>
              <w:rPr/>
            </w:pPr>
            <w:r w:rsidDel="00000000" w:rsidR="00000000" w:rsidRPr="00000000">
              <w:rPr>
                <w:sz w:val="20"/>
                <w:szCs w:val="20"/>
                <w:rtl w:val="0"/>
              </w:rPr>
              <w:t xml:space="preserve">Doctor=Agent, Medicine=Instrument, Patient=Recipient</w:t>
            </w:r>
            <w:r w:rsidDel="00000000" w:rsidR="00000000" w:rsidRPr="00000000">
              <w:rPr>
                <w:rtl w:val="0"/>
              </w:rPr>
            </w:r>
          </w:p>
        </w:tc>
        <w:tc>
          <w:tcPr/>
          <w:p w:rsidR="00000000" w:rsidDel="00000000" w:rsidP="00000000" w:rsidRDefault="00000000" w:rsidRPr="00000000" w14:paraId="00000148">
            <w:pPr>
              <w:spacing w:after="40" w:before="40" w:line="276" w:lineRule="auto"/>
              <w:rPr/>
            </w:pPr>
            <w:r w:rsidDel="00000000" w:rsidR="00000000" w:rsidRPr="00000000">
              <w:rPr>
                <w:sz w:val="20"/>
                <w:szCs w:val="20"/>
                <w:rtl w:val="0"/>
              </w:rPr>
              <w:t xml:space="preserve">Partly — Medicine mislabelled as Instrument instead of Theme</w:t>
            </w:r>
            <w:r w:rsidDel="00000000" w:rsidR="00000000" w:rsidRPr="00000000">
              <w:rPr>
                <w:rtl w:val="0"/>
              </w:rPr>
            </w:r>
          </w:p>
        </w:tc>
      </w:tr>
      <w:tr>
        <w:trPr>
          <w:cantSplit w:val="0"/>
          <w:tblHeader w:val="0"/>
        </w:trPr>
        <w:tc>
          <w:tcPr/>
          <w:p w:rsidR="00000000" w:rsidDel="00000000" w:rsidP="00000000" w:rsidRDefault="00000000" w:rsidRPr="00000000" w14:paraId="00000149">
            <w:pPr>
              <w:spacing w:after="40" w:before="40" w:line="276" w:lineRule="auto"/>
              <w:rPr/>
            </w:pPr>
            <w:r w:rsidDel="00000000" w:rsidR="00000000" w:rsidRPr="00000000">
              <w:rPr>
                <w:sz w:val="20"/>
                <w:szCs w:val="20"/>
                <w:rtl w:val="0"/>
              </w:rPr>
              <w:t xml:space="preserve">Patient reported severe headache</w:t>
            </w:r>
            <w:r w:rsidDel="00000000" w:rsidR="00000000" w:rsidRPr="00000000">
              <w:rPr>
                <w:rtl w:val="0"/>
              </w:rPr>
            </w:r>
          </w:p>
        </w:tc>
        <w:tc>
          <w:tcPr/>
          <w:p w:rsidR="00000000" w:rsidDel="00000000" w:rsidP="00000000" w:rsidRDefault="00000000" w:rsidRPr="00000000" w14:paraId="0000014A">
            <w:pPr>
              <w:spacing w:after="40" w:before="40" w:line="276" w:lineRule="auto"/>
              <w:rPr/>
            </w:pPr>
            <w:r w:rsidDel="00000000" w:rsidR="00000000" w:rsidRPr="00000000">
              <w:rPr>
                <w:sz w:val="20"/>
                <w:szCs w:val="20"/>
                <w:rtl w:val="0"/>
              </w:rPr>
              <w:t xml:space="preserve">Patient=Agent/Experiencer, Headache=Theme/Stimulus</w:t>
            </w:r>
            <w:r w:rsidDel="00000000" w:rsidR="00000000" w:rsidRPr="00000000">
              <w:rPr>
                <w:rtl w:val="0"/>
              </w:rPr>
            </w:r>
          </w:p>
        </w:tc>
        <w:tc>
          <w:tcPr/>
          <w:p w:rsidR="00000000" w:rsidDel="00000000" w:rsidP="00000000" w:rsidRDefault="00000000" w:rsidRPr="00000000" w14:paraId="0000014B">
            <w:pPr>
              <w:spacing w:after="40" w:before="40" w:line="276" w:lineRule="auto"/>
              <w:rPr/>
            </w:pPr>
            <w:r w:rsidDel="00000000" w:rsidR="00000000" w:rsidRPr="00000000">
              <w:rPr>
                <w:sz w:val="20"/>
                <w:szCs w:val="20"/>
                <w:rtl w:val="0"/>
              </w:rPr>
              <w:t xml:space="preserve">Patient=Recipient, Headache=Symptom</w:t>
            </w:r>
            <w:r w:rsidDel="00000000" w:rsidR="00000000" w:rsidRPr="00000000">
              <w:rPr>
                <w:rtl w:val="0"/>
              </w:rPr>
            </w:r>
          </w:p>
        </w:tc>
        <w:tc>
          <w:tcPr/>
          <w:p w:rsidR="00000000" w:rsidDel="00000000" w:rsidP="00000000" w:rsidRDefault="00000000" w:rsidRPr="00000000" w14:paraId="0000014C">
            <w:pPr>
              <w:spacing w:after="40" w:before="40" w:line="276" w:lineRule="auto"/>
              <w:rPr/>
            </w:pPr>
            <w:r w:rsidDel="00000000" w:rsidR="00000000" w:rsidRPr="00000000">
              <w:rPr>
                <w:sz w:val="20"/>
                <w:szCs w:val="20"/>
                <w:rtl w:val="0"/>
              </w:rPr>
              <w:t xml:space="preserve">No — Patient is the reporting Agent here, not a Recipient</w:t>
            </w:r>
            <w:r w:rsidDel="00000000" w:rsidR="00000000" w:rsidRPr="00000000">
              <w:rPr>
                <w:rtl w:val="0"/>
              </w:rPr>
            </w:r>
          </w:p>
        </w:tc>
      </w:tr>
      <w:tr>
        <w:trPr>
          <w:cantSplit w:val="0"/>
          <w:tblHeader w:val="0"/>
        </w:trPr>
        <w:tc>
          <w:tcPr/>
          <w:p w:rsidR="00000000" w:rsidDel="00000000" w:rsidP="00000000" w:rsidRDefault="00000000" w:rsidRPr="00000000" w14:paraId="0000014D">
            <w:pPr>
              <w:spacing w:after="40" w:before="40" w:line="276" w:lineRule="auto"/>
              <w:rPr/>
            </w:pPr>
            <w:r w:rsidDel="00000000" w:rsidR="00000000" w:rsidRPr="00000000">
              <w:rPr>
                <w:sz w:val="20"/>
                <w:szCs w:val="20"/>
                <w:rtl w:val="0"/>
              </w:rPr>
              <w:t xml:space="preserve">Nurse monitored patient continuously</w:t>
            </w:r>
            <w:r w:rsidDel="00000000" w:rsidR="00000000" w:rsidRPr="00000000">
              <w:rPr>
                <w:rtl w:val="0"/>
              </w:rPr>
            </w:r>
          </w:p>
        </w:tc>
        <w:tc>
          <w:tcPr/>
          <w:p w:rsidR="00000000" w:rsidDel="00000000" w:rsidP="00000000" w:rsidRDefault="00000000" w:rsidRPr="00000000" w14:paraId="0000014E">
            <w:pPr>
              <w:spacing w:after="40" w:before="40" w:line="276" w:lineRule="auto"/>
              <w:rPr/>
            </w:pPr>
            <w:r w:rsidDel="00000000" w:rsidR="00000000" w:rsidRPr="00000000">
              <w:rPr>
                <w:sz w:val="20"/>
                <w:szCs w:val="20"/>
                <w:rtl w:val="0"/>
              </w:rPr>
              <w:t xml:space="preserve">Nurse=Agent, Patient=Theme/Undergoer</w:t>
            </w:r>
            <w:r w:rsidDel="00000000" w:rsidR="00000000" w:rsidRPr="00000000">
              <w:rPr>
                <w:rtl w:val="0"/>
              </w:rPr>
            </w:r>
          </w:p>
        </w:tc>
        <w:tc>
          <w:tcPr/>
          <w:p w:rsidR="00000000" w:rsidDel="00000000" w:rsidP="00000000" w:rsidRDefault="00000000" w:rsidRPr="00000000" w14:paraId="0000014F">
            <w:pPr>
              <w:spacing w:after="40" w:before="40" w:line="276" w:lineRule="auto"/>
              <w:rPr/>
            </w:pPr>
            <w:r w:rsidDel="00000000" w:rsidR="00000000" w:rsidRPr="00000000">
              <w:rPr>
                <w:sz w:val="20"/>
                <w:szCs w:val="20"/>
                <w:rtl w:val="0"/>
              </w:rPr>
              <w:t xml:space="preserve">Patient=Recipient</w:t>
            </w:r>
            <w:r w:rsidDel="00000000" w:rsidR="00000000" w:rsidRPr="00000000">
              <w:rPr>
                <w:rtl w:val="0"/>
              </w:rPr>
            </w:r>
          </w:p>
        </w:tc>
        <w:tc>
          <w:tcPr/>
          <w:p w:rsidR="00000000" w:rsidDel="00000000" w:rsidP="00000000" w:rsidRDefault="00000000" w:rsidRPr="00000000" w14:paraId="00000150">
            <w:pPr>
              <w:spacing w:after="40" w:before="40" w:line="276" w:lineRule="auto"/>
              <w:rPr/>
            </w:pPr>
            <w:r w:rsidDel="00000000" w:rsidR="00000000" w:rsidRPr="00000000">
              <w:rPr>
                <w:sz w:val="20"/>
                <w:szCs w:val="20"/>
                <w:rtl w:val="0"/>
              </w:rPr>
              <w:t xml:space="preserve">No — Patient is a Theme being monitored, not a Recipient</w:t>
            </w:r>
            <w:r w:rsidDel="00000000" w:rsidR="00000000" w:rsidRPr="00000000">
              <w:rPr>
                <w:rtl w:val="0"/>
              </w:rPr>
            </w:r>
          </w:p>
        </w:tc>
      </w:tr>
      <w:tr>
        <w:trPr>
          <w:cantSplit w:val="0"/>
          <w:tblHeader w:val="0"/>
        </w:trPr>
        <w:tc>
          <w:tcPr/>
          <w:p w:rsidR="00000000" w:rsidDel="00000000" w:rsidP="00000000" w:rsidRDefault="00000000" w:rsidRPr="00000000" w14:paraId="00000151">
            <w:pPr>
              <w:spacing w:after="40" w:before="40" w:line="276" w:lineRule="auto"/>
              <w:rPr/>
            </w:pPr>
            <w:r w:rsidDel="00000000" w:rsidR="00000000" w:rsidRPr="00000000">
              <w:rPr>
                <w:sz w:val="20"/>
                <w:szCs w:val="20"/>
                <w:rtl w:val="0"/>
              </w:rPr>
              <w:t xml:space="preserve">Medicine reduced blood pressure</w:t>
            </w:r>
            <w:r w:rsidDel="00000000" w:rsidR="00000000" w:rsidRPr="00000000">
              <w:rPr>
                <w:rtl w:val="0"/>
              </w:rPr>
            </w:r>
          </w:p>
        </w:tc>
        <w:tc>
          <w:tcPr/>
          <w:p w:rsidR="00000000" w:rsidDel="00000000" w:rsidP="00000000" w:rsidRDefault="00000000" w:rsidRPr="00000000" w14:paraId="00000152">
            <w:pPr>
              <w:spacing w:after="40" w:before="40" w:line="276" w:lineRule="auto"/>
              <w:rPr/>
            </w:pPr>
            <w:r w:rsidDel="00000000" w:rsidR="00000000" w:rsidRPr="00000000">
              <w:rPr>
                <w:sz w:val="20"/>
                <w:szCs w:val="20"/>
                <w:rtl w:val="0"/>
              </w:rPr>
              <w:t xml:space="preserve">Medicine=Agent/Cause, Blood Pressure=Theme</w:t>
            </w:r>
            <w:r w:rsidDel="00000000" w:rsidR="00000000" w:rsidRPr="00000000">
              <w:rPr>
                <w:rtl w:val="0"/>
              </w:rPr>
            </w:r>
          </w:p>
        </w:tc>
        <w:tc>
          <w:tcPr/>
          <w:p w:rsidR="00000000" w:rsidDel="00000000" w:rsidP="00000000" w:rsidRDefault="00000000" w:rsidRPr="00000000" w14:paraId="00000153">
            <w:pPr>
              <w:spacing w:after="40" w:before="40" w:line="276" w:lineRule="auto"/>
              <w:rPr/>
            </w:pPr>
            <w:r w:rsidDel="00000000" w:rsidR="00000000" w:rsidRPr="00000000">
              <w:rPr>
                <w:sz w:val="20"/>
                <w:szCs w:val="20"/>
                <w:rtl w:val="0"/>
              </w:rPr>
              <w:t xml:space="preserve">Medicine=Instrument</w:t>
            </w:r>
            <w:r w:rsidDel="00000000" w:rsidR="00000000" w:rsidRPr="00000000">
              <w:rPr>
                <w:rtl w:val="0"/>
              </w:rPr>
            </w:r>
          </w:p>
        </w:tc>
        <w:tc>
          <w:tcPr/>
          <w:p w:rsidR="00000000" w:rsidDel="00000000" w:rsidP="00000000" w:rsidRDefault="00000000" w:rsidRPr="00000000" w14:paraId="00000154">
            <w:pPr>
              <w:spacing w:after="40" w:before="40" w:line="276" w:lineRule="auto"/>
              <w:rPr/>
            </w:pPr>
            <w:r w:rsidDel="00000000" w:rsidR="00000000" w:rsidRPr="00000000">
              <w:rPr>
                <w:sz w:val="20"/>
                <w:szCs w:val="20"/>
                <w:rtl w:val="0"/>
              </w:rPr>
              <w:t xml:space="preserve">Partly — no external Agent exists; Medicine acts as the causal Agent</w:t>
            </w:r>
            <w:r w:rsidDel="00000000" w:rsidR="00000000" w:rsidRPr="00000000">
              <w:rPr>
                <w:rtl w:val="0"/>
              </w:rPr>
            </w:r>
          </w:p>
        </w:tc>
      </w:tr>
    </w:tbl>
    <w:p w:rsidR="00000000" w:rsidDel="00000000" w:rsidP="00000000" w:rsidRDefault="00000000" w:rsidRPr="00000000" w14:paraId="00000155">
      <w:pPr>
        <w:spacing w:after="120" w:before="0" w:line="240" w:lineRule="auto"/>
        <w:rPr/>
      </w:pPr>
      <w:r w:rsidDel="00000000" w:rsidR="00000000" w:rsidRPr="00000000">
        <w:rPr>
          <w:rtl w:val="0"/>
        </w:rPr>
      </w:r>
    </w:p>
    <w:p w:rsidR="00000000" w:rsidDel="00000000" w:rsidP="00000000" w:rsidRDefault="00000000" w:rsidRPr="00000000" w14:paraId="00000156">
      <w:pPr>
        <w:spacing w:after="120" w:before="0" w:line="360" w:lineRule="auto"/>
        <w:rPr/>
      </w:pPr>
      <w:r w:rsidDel="00000000" w:rsidR="00000000" w:rsidRPr="00000000">
        <w:rPr>
          <w:rFonts w:ascii="Arial Unicode MS" w:cs="Arial Unicode MS" w:eastAsia="Arial Unicode MS" w:hAnsi="Arial Unicode MS"/>
          <w:sz w:val="22"/>
          <w:szCs w:val="22"/>
          <w:rtl w:val="0"/>
        </w:rPr>
        <w:t xml:space="preserve">The core issue is that the system applied a single static entity→role mapping across all four sentences instead of recomputing roles per verb frame, which is semantically incorrect.</w:t>
      </w:r>
      <w:r w:rsidDel="00000000" w:rsidR="00000000" w:rsidRPr="00000000">
        <w:rPr>
          <w:rtl w:val="0"/>
        </w:rPr>
      </w:r>
    </w:p>
    <w:p w:rsidR="00000000" w:rsidDel="00000000" w:rsidP="00000000" w:rsidRDefault="00000000" w:rsidRPr="00000000" w14:paraId="00000157">
      <w:pPr>
        <w:spacing w:after="60" w:before="160" w:line="360" w:lineRule="auto"/>
        <w:rPr/>
      </w:pPr>
      <w:r w:rsidDel="00000000" w:rsidR="00000000" w:rsidRPr="00000000">
        <w:rPr>
          <w:b w:val="1"/>
          <w:bCs w:val="1"/>
          <w:i w:val="1"/>
          <w:iCs w:val="1"/>
          <w:sz w:val="23"/>
          <w:szCs w:val="23"/>
          <w:rtl w:val="0"/>
        </w:rPr>
        <w:t xml:space="preserve">3. Potential Errors from Incorrect Parsing</w:t>
      </w:r>
      <w:r w:rsidDel="00000000" w:rsidR="00000000" w:rsidRPr="00000000">
        <w:rPr>
          <w:rtl w:val="0"/>
        </w:rPr>
      </w:r>
    </w:p>
    <w:p w:rsidR="00000000" w:rsidDel="00000000" w:rsidP="00000000" w:rsidRDefault="00000000" w:rsidRPr="00000000" w14:paraId="00000158">
      <w:pPr>
        <w:spacing w:after="120" w:before="0" w:line="360" w:lineRule="auto"/>
        <w:ind w:left="360" w:firstLine="0"/>
        <w:rPr/>
      </w:pPr>
      <w:r w:rsidDel="00000000" w:rsidR="00000000" w:rsidRPr="00000000">
        <w:rPr>
          <w:sz w:val="22"/>
          <w:szCs w:val="22"/>
          <w:rtl w:val="0"/>
        </w:rPr>
        <w:t xml:space="preserve">•  Attachment ambiguity: misassigning the prepositional phrase "to patient" as modifying the wrong constituent could flip Recipient and Theme roles.</w:t>
      </w:r>
      <w:r w:rsidDel="00000000" w:rsidR="00000000" w:rsidRPr="00000000">
        <w:rPr>
          <w:rtl w:val="0"/>
        </w:rPr>
      </w:r>
    </w:p>
    <w:p w:rsidR="00000000" w:rsidDel="00000000" w:rsidP="00000000" w:rsidRDefault="00000000" w:rsidRPr="00000000" w14:paraId="00000159">
      <w:pPr>
        <w:spacing w:after="120" w:before="0" w:line="360" w:lineRule="auto"/>
        <w:ind w:left="360" w:firstLine="0"/>
        <w:rPr/>
      </w:pPr>
      <w:r w:rsidDel="00000000" w:rsidR="00000000" w:rsidRPr="00000000">
        <w:rPr>
          <w:sz w:val="22"/>
          <w:szCs w:val="22"/>
          <w:rtl w:val="0"/>
        </w:rPr>
        <w:t xml:space="preserve">•  Passive-voice misparsing: "Patient was prescribed medicine by doctor" if parsed as active SVO would swap Agent and Recipient, potentially attributing a clinical decision to the wrong party in an extracted report.</w:t>
      </w:r>
      <w:r w:rsidDel="00000000" w:rsidR="00000000" w:rsidRPr="00000000">
        <w:rPr>
          <w:rtl w:val="0"/>
        </w:rPr>
      </w:r>
    </w:p>
    <w:p w:rsidR="00000000" w:rsidDel="00000000" w:rsidP="00000000" w:rsidRDefault="00000000" w:rsidRPr="00000000" w14:paraId="0000015A">
      <w:pPr>
        <w:spacing w:after="120" w:before="0" w:line="360" w:lineRule="auto"/>
        <w:ind w:left="360" w:firstLine="0"/>
        <w:rPr/>
      </w:pPr>
      <w:r w:rsidDel="00000000" w:rsidR="00000000" w:rsidRPr="00000000">
        <w:rPr>
          <w:sz w:val="22"/>
          <w:szCs w:val="22"/>
          <w:rtl w:val="0"/>
        </w:rPr>
        <w:t xml:space="preserve">•  Static entity-role caching (as seen above): reusing a fixed role for an entity across sentences causes systematic Recipient/Agent/Theme confusion, which is critical since healthcare NLP output may feed dosage, causality, or liability records.</w:t>
      </w:r>
      <w:r w:rsidDel="00000000" w:rsidR="00000000" w:rsidRPr="00000000">
        <w:rPr>
          <w:rtl w:val="0"/>
        </w:rPr>
      </w:r>
    </w:p>
    <w:p w:rsidR="00000000" w:rsidDel="00000000" w:rsidP="00000000" w:rsidRDefault="00000000" w:rsidRPr="00000000" w14:paraId="0000015B">
      <w:pPr>
        <w:spacing w:after="120" w:before="0" w:line="360" w:lineRule="auto"/>
        <w:ind w:left="360" w:firstLine="0"/>
        <w:rPr/>
      </w:pPr>
      <w:r w:rsidDel="00000000" w:rsidR="00000000" w:rsidRPr="00000000">
        <w:rPr>
          <w:sz w:val="22"/>
          <w:szCs w:val="22"/>
          <w:rtl w:val="0"/>
        </w:rPr>
        <w:t xml:space="preserve">•  Negation and coordination errors: missing a negation ("medicine did NOT reduce blood pressure") or misparsing coordinated clauses can invert the reported clinical outcome entirely, a high-severity error in a medical context.</w:t>
      </w:r>
      <w:r w:rsidDel="00000000" w:rsidR="00000000" w:rsidRPr="00000000">
        <w:rPr>
          <w:rtl w:val="0"/>
        </w:rPr>
      </w:r>
    </w:p>
    <w:p w:rsidR="00000000" w:rsidDel="00000000" w:rsidP="00000000" w:rsidRDefault="00000000" w:rsidRPr="00000000" w14:paraId="0000015C">
      <w:pPr>
        <w:spacing w:after="60" w:before="160" w:line="360" w:lineRule="auto"/>
        <w:rPr/>
      </w:pPr>
      <w:r w:rsidDel="00000000" w:rsidR="00000000" w:rsidRPr="00000000">
        <w:rPr>
          <w:b w:val="1"/>
          <w:bCs w:val="1"/>
          <w:i w:val="1"/>
          <w:iCs w:val="1"/>
          <w:sz w:val="23"/>
          <w:szCs w:val="23"/>
          <w:rtl w:val="0"/>
        </w:rPr>
        <w:t xml:space="preserve">4. Recommended Methods to Improve Syntax-Driven Semantic Analysis</w:t>
      </w:r>
      <w:r w:rsidDel="00000000" w:rsidR="00000000" w:rsidRPr="00000000">
        <w:rPr>
          <w:rtl w:val="0"/>
        </w:rPr>
      </w:r>
    </w:p>
    <w:p w:rsidR="00000000" w:rsidDel="00000000" w:rsidP="00000000" w:rsidRDefault="00000000" w:rsidRPr="00000000" w14:paraId="0000015D">
      <w:pPr>
        <w:spacing w:after="120" w:before="0" w:line="360" w:lineRule="auto"/>
        <w:ind w:left="360" w:firstLine="0"/>
        <w:rPr/>
      </w:pPr>
      <w:r w:rsidDel="00000000" w:rsidR="00000000" w:rsidRPr="00000000">
        <w:rPr>
          <w:sz w:val="22"/>
          <w:szCs w:val="22"/>
          <w:rtl w:val="0"/>
        </w:rPr>
        <w:t xml:space="preserve">•  Use dependency parsing with clinical-domain-adapted models (e.g., cTAKES, ClinicalBERT, MetaMap) rather than generic parsers, since medical sentence structures and vocabulary differ from general text.</w:t>
      </w:r>
      <w:r w:rsidDel="00000000" w:rsidR="00000000" w:rsidRPr="00000000">
        <w:rPr>
          <w:rtl w:val="0"/>
        </w:rPr>
      </w:r>
    </w:p>
    <w:p w:rsidR="00000000" w:rsidDel="00000000" w:rsidP="00000000" w:rsidRDefault="00000000" w:rsidRPr="00000000" w14:paraId="0000015E">
      <w:pPr>
        <w:spacing w:after="120" w:before="0" w:line="360" w:lineRule="auto"/>
        <w:ind w:left="360" w:firstLine="0"/>
        <w:rPr/>
      </w:pPr>
      <w:r w:rsidDel="00000000" w:rsidR="00000000" w:rsidRPr="00000000">
        <w:rPr>
          <w:sz w:val="22"/>
          <w:szCs w:val="22"/>
          <w:rtl w:val="0"/>
        </w:rPr>
        <w:t xml:space="preserve">•  Assign semantic roles per verb frame using resources such as PropBank/FrameNet adapted to clinical verbs, instead of a single global entity-to-role lookup table.</w:t>
      </w:r>
      <w:r w:rsidDel="00000000" w:rsidR="00000000" w:rsidRPr="00000000">
        <w:rPr>
          <w:rtl w:val="0"/>
        </w:rPr>
      </w:r>
    </w:p>
    <w:p w:rsidR="00000000" w:rsidDel="00000000" w:rsidP="00000000" w:rsidRDefault="00000000" w:rsidRPr="00000000" w14:paraId="0000015F">
      <w:pPr>
        <w:spacing w:after="120" w:before="0" w:line="360" w:lineRule="auto"/>
        <w:ind w:left="360" w:firstLine="0"/>
        <w:rPr/>
      </w:pPr>
      <w:r w:rsidDel="00000000" w:rsidR="00000000" w:rsidRPr="00000000">
        <w:rPr>
          <w:sz w:val="22"/>
          <w:szCs w:val="22"/>
          <w:rtl w:val="0"/>
        </w:rPr>
        <w:t xml:space="preserve">•  Explicitly model negation and uncertainty (e.g., using NegEx-style detection) so that clinical assertions are not misrepresented as positive findings.</w:t>
      </w:r>
      <w:r w:rsidDel="00000000" w:rsidR="00000000" w:rsidRPr="00000000">
        <w:rPr>
          <w:rtl w:val="0"/>
        </w:rPr>
      </w:r>
    </w:p>
    <w:p w:rsidR="00000000" w:rsidDel="00000000" w:rsidP="00000000" w:rsidRDefault="00000000" w:rsidRPr="00000000" w14:paraId="00000160">
      <w:pPr>
        <w:spacing w:after="120" w:before="0" w:line="360" w:lineRule="auto"/>
        <w:ind w:left="360" w:firstLine="0"/>
        <w:rPr/>
      </w:pPr>
      <w:r w:rsidDel="00000000" w:rsidR="00000000" w:rsidRPr="00000000">
        <w:rPr>
          <w:sz w:val="22"/>
          <w:szCs w:val="22"/>
          <w:rtl w:val="0"/>
        </w:rPr>
        <w:t xml:space="preserve">•  Add a human-in-the-loop validation step for high-stakes extractions (dosage, causality) before the semantic output is used downstream in clinical decision support.</w:t>
      </w:r>
      <w:r w:rsidDel="00000000" w:rsidR="00000000" w:rsidRPr="00000000">
        <w:rPr>
          <w:rtl w:val="0"/>
        </w:rPr>
      </w:r>
    </w:p>
    <w:p w:rsidR="00000000" w:rsidDel="00000000" w:rsidP="00000000" w:rsidRDefault="00000000" w:rsidRPr="00000000" w14:paraId="00000161">
      <w:pPr>
        <w:spacing w:after="120" w:before="0" w:line="360" w:lineRule="auto"/>
        <w:ind w:left="360" w:firstLine="0"/>
        <w:rPr/>
      </w:pPr>
      <w:r w:rsidDel="00000000" w:rsidR="00000000" w:rsidRPr="00000000">
        <w:rPr>
          <w:sz w:val="22"/>
          <w:szCs w:val="22"/>
          <w:rtl w:val="0"/>
        </w:rPr>
        <w:t xml:space="preserve">•  Continuously evaluate parser accuracy against gold-annotated clinical corpora and retrain on domain-specific treebanks to reduce attachment and role-assignment errors over time.</w:t>
      </w:r>
      <w:r w:rsidDel="00000000" w:rsidR="00000000" w:rsidRPr="00000000">
        <w:rPr>
          <w:rtl w:val="0"/>
        </w:rPr>
      </w:r>
    </w:p>
    <w:p w:rsidR="00000000" w:rsidDel="00000000" w:rsidP="00000000" w:rsidRDefault="00000000" w:rsidRPr="00000000" w14:paraId="00000162">
      <w:pPr>
        <w:spacing w:after="280" w:before="2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3">
      <w:pPr>
        <w:spacing w:after="280" w:before="2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5">
      <w:pPr>
        <w:rPr>
          <w:b w:val="1"/>
          <w:bCs w:val="1"/>
          <w:color w:val="1f4e79"/>
          <w:sz w:val="22"/>
          <w:szCs w:val="22"/>
        </w:rPr>
      </w:pPr>
      <w:r w:rsidDel="00000000" w:rsidR="00000000" w:rsidRPr="00000000">
        <w:rPr>
          <w:rtl w:val="0"/>
        </w:rPr>
      </w:r>
    </w:p>
    <w:p w:rsidR="00000000" w:rsidDel="00000000" w:rsidP="00000000" w:rsidRDefault="00000000" w:rsidRPr="00000000" w14:paraId="00000176">
      <w:pPr>
        <w:rPr>
          <w:b w:val="1"/>
          <w:bCs w:val="1"/>
          <w:color w:val="1f4e79"/>
          <w:sz w:val="22"/>
          <w:szCs w:val="22"/>
        </w:rPr>
      </w:pPr>
      <w:r w:rsidDel="00000000" w:rsidR="00000000" w:rsidRPr="00000000">
        <w:rPr>
          <w:rtl w:val="0"/>
        </w:rPr>
      </w:r>
    </w:p>
    <w:p w:rsidR="00000000" w:rsidDel="00000000" w:rsidP="00000000" w:rsidRDefault="00000000" w:rsidRPr="00000000" w14:paraId="00000177">
      <w:pPr>
        <w:rPr>
          <w:b w:val="1"/>
          <w:bCs w:val="1"/>
          <w:color w:val="1f4e79"/>
          <w:sz w:val="22"/>
          <w:szCs w:val="22"/>
        </w:rPr>
      </w:pPr>
      <w:r w:rsidDel="00000000" w:rsidR="00000000" w:rsidRPr="00000000">
        <w:rPr>
          <w:b w:val="1"/>
          <w:bCs w:val="1"/>
          <w:color w:val="1f4e79"/>
          <w:sz w:val="22"/>
          <w:szCs w:val="22"/>
          <w:rtl w:val="0"/>
        </w:rPr>
        <w:t xml:space="preserve">Rubrics for Calculation</w:t>
      </w:r>
    </w:p>
    <w:p w:rsidR="00000000" w:rsidDel="00000000" w:rsidP="00000000" w:rsidRDefault="00000000" w:rsidRPr="00000000" w14:paraId="00000178">
      <w:pPr>
        <w:spacing w:after="50" w:lineRule="auto"/>
        <w:rPr>
          <w:b w:val="1"/>
          <w:bCs w:val="1"/>
          <w:color w:val="1f4e79"/>
          <w:sz w:val="22"/>
          <w:szCs w:val="22"/>
        </w:rPr>
      </w:pPr>
      <w:r w:rsidDel="00000000" w:rsidR="00000000" w:rsidRPr="00000000">
        <w:rPr>
          <w:rtl w:val="0"/>
        </w:rPr>
      </w:r>
    </w:p>
    <w:tbl>
      <w:tblPr>
        <w:tblStyle w:val="Table17"/>
        <w:tblW w:w="9773.0" w:type="dxa"/>
        <w:jc w:val="left"/>
        <w:tblLayout w:type="fixed"/>
        <w:tblLook w:val="0400"/>
      </w:tblPr>
      <w:tblGrid>
        <w:gridCol w:w="1519"/>
        <w:gridCol w:w="1102"/>
        <w:gridCol w:w="2270"/>
        <w:gridCol w:w="1714"/>
        <w:gridCol w:w="1779"/>
        <w:gridCol w:w="1389"/>
        <w:tblGridChange w:id="0">
          <w:tblGrid>
            <w:gridCol w:w="1519"/>
            <w:gridCol w:w="1102"/>
            <w:gridCol w:w="2270"/>
            <w:gridCol w:w="1714"/>
            <w:gridCol w:w="1779"/>
            <w:gridCol w:w="1389"/>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79">
            <w:pPr>
              <w:jc w:val="center"/>
              <w:rPr>
                <w:b w:val="1"/>
                <w:bCs w:val="1"/>
              </w:rPr>
            </w:pPr>
            <w:r w:rsidDel="00000000" w:rsidR="00000000" w:rsidRPr="00000000">
              <w:rPr>
                <w:b w:val="1"/>
                <w:bCs w:val="1"/>
                <w:rtl w:val="0"/>
              </w:rPr>
              <w:t xml:space="preserve">Criteria</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7A">
            <w:pPr>
              <w:jc w:val="center"/>
              <w:rPr>
                <w:b w:val="1"/>
                <w:bCs w:val="1"/>
              </w:rPr>
            </w:pPr>
            <w:r w:rsidDel="00000000" w:rsidR="00000000" w:rsidRPr="00000000">
              <w:rPr>
                <w:b w:val="1"/>
                <w:bCs w:val="1"/>
                <w:rtl w:val="0"/>
              </w:rPr>
              <w:t xml:space="preserve">Weightage</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7B">
            <w:pPr>
              <w:jc w:val="center"/>
              <w:rPr>
                <w:b w:val="1"/>
                <w:bCs w:val="1"/>
              </w:rPr>
            </w:pPr>
            <w:r w:rsidDel="00000000" w:rsidR="00000000" w:rsidRPr="00000000">
              <w:rPr>
                <w:b w:val="1"/>
                <w:bCs w:val="1"/>
                <w:rtl w:val="0"/>
              </w:rPr>
              <w:t xml:space="preserve">Level 4 (Exemplary)</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7C">
            <w:pPr>
              <w:jc w:val="center"/>
              <w:rPr>
                <w:b w:val="1"/>
                <w:bCs w:val="1"/>
              </w:rPr>
            </w:pPr>
            <w:r w:rsidDel="00000000" w:rsidR="00000000" w:rsidRPr="00000000">
              <w:rPr>
                <w:b w:val="1"/>
                <w:bCs w:val="1"/>
                <w:rtl w:val="0"/>
              </w:rPr>
              <w:t xml:space="preserve">Level 3 (Proficient)</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7D">
            <w:pPr>
              <w:jc w:val="center"/>
              <w:rPr>
                <w:b w:val="1"/>
                <w:bCs w:val="1"/>
              </w:rPr>
            </w:pPr>
            <w:r w:rsidDel="00000000" w:rsidR="00000000" w:rsidRPr="00000000">
              <w:rPr>
                <w:b w:val="1"/>
                <w:bCs w:val="1"/>
                <w:rtl w:val="0"/>
              </w:rPr>
              <w:t xml:space="preserve">Level 2 (Developing)</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7E">
            <w:pPr>
              <w:jc w:val="center"/>
              <w:rPr>
                <w:b w:val="1"/>
                <w:bCs w:val="1"/>
              </w:rPr>
            </w:pPr>
            <w:r w:rsidDel="00000000" w:rsidR="00000000" w:rsidRPr="00000000">
              <w:rPr>
                <w:b w:val="1"/>
                <w:bCs w:val="1"/>
                <w:rtl w:val="0"/>
              </w:rPr>
              <w:t xml:space="preserve">Level 1 (Beginning)</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7F">
            <w:pPr>
              <w:jc w:val="center"/>
              <w:rPr/>
            </w:pPr>
            <w:r w:rsidDel="00000000" w:rsidR="00000000" w:rsidRPr="00000000">
              <w:rPr>
                <w:rtl w:val="0"/>
              </w:rPr>
              <w:t xml:space="preserve">Understanding of Data</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80">
            <w:pPr>
              <w:jc w:val="center"/>
              <w:rPr/>
            </w:pPr>
            <w:r w:rsidDel="00000000" w:rsidR="00000000" w:rsidRPr="00000000">
              <w:rPr>
                <w:rtl w:val="0"/>
              </w:rPr>
              <w:t xml:space="preserve">25%</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81">
            <w:pPr>
              <w:jc w:val="center"/>
              <w:rPr/>
            </w:pPr>
            <w:r w:rsidDel="00000000" w:rsidR="00000000" w:rsidRPr="00000000">
              <w:rPr>
                <w:rtl w:val="0"/>
              </w:rPr>
              <w:t xml:space="preserve">Accurately interprets all data patterns, trends, and relationships</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82">
            <w:pPr>
              <w:jc w:val="center"/>
              <w:rPr/>
            </w:pPr>
            <w:r w:rsidDel="00000000" w:rsidR="00000000" w:rsidRPr="00000000">
              <w:rPr>
                <w:rtl w:val="0"/>
              </w:rPr>
              <w:t xml:space="preserve">Interprets data correctly with minor gaps</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83">
            <w:pPr>
              <w:jc w:val="center"/>
              <w:rPr/>
            </w:pPr>
            <w:r w:rsidDel="00000000" w:rsidR="00000000" w:rsidRPr="00000000">
              <w:rPr>
                <w:rtl w:val="0"/>
              </w:rPr>
              <w:t xml:space="preserve">Partial understanding; misses key trends</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84">
            <w:pPr>
              <w:jc w:val="center"/>
              <w:rPr/>
            </w:pPr>
            <w:r w:rsidDel="00000000" w:rsidR="00000000" w:rsidRPr="00000000">
              <w:rPr>
                <w:rtl w:val="0"/>
              </w:rPr>
              <w:t xml:space="preserve">Misinterprets or fails to understand data</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85">
            <w:pPr>
              <w:jc w:val="center"/>
              <w:rPr/>
            </w:pPr>
            <w:r w:rsidDel="00000000" w:rsidR="00000000" w:rsidRPr="00000000">
              <w:rPr>
                <w:rtl w:val="0"/>
              </w:rPr>
              <w:t xml:space="preserve">Analysis</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86">
            <w:pPr>
              <w:jc w:val="center"/>
              <w:rPr/>
            </w:pPr>
            <w:r w:rsidDel="00000000" w:rsidR="00000000" w:rsidRPr="00000000">
              <w:rPr>
                <w:rtl w:val="0"/>
              </w:rPr>
              <w:t xml:space="preserve">25%</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87">
            <w:pPr>
              <w:jc w:val="center"/>
              <w:rPr/>
            </w:pPr>
            <w:r w:rsidDel="00000000" w:rsidR="00000000" w:rsidRPr="00000000">
              <w:rPr>
                <w:rtl w:val="0"/>
              </w:rPr>
              <w:t xml:space="preserve">Provides deep analysis with strong logical reasoning and justification</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88">
            <w:pPr>
              <w:jc w:val="center"/>
              <w:rPr/>
            </w:pPr>
            <w:r w:rsidDel="00000000" w:rsidR="00000000" w:rsidRPr="00000000">
              <w:rPr>
                <w:rtl w:val="0"/>
              </w:rPr>
              <w:t xml:space="preserve">Provides reasonable analysis with some justification</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89">
            <w:pPr>
              <w:jc w:val="center"/>
              <w:rPr/>
            </w:pPr>
            <w:r w:rsidDel="00000000" w:rsidR="00000000" w:rsidRPr="00000000">
              <w:rPr>
                <w:rtl w:val="0"/>
              </w:rPr>
              <w:t xml:space="preserve">Basic analysis with weak reasoning</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8A">
            <w:pPr>
              <w:jc w:val="center"/>
              <w:rPr/>
            </w:pPr>
            <w:r w:rsidDel="00000000" w:rsidR="00000000" w:rsidRPr="00000000">
              <w:rPr>
                <w:rtl w:val="0"/>
              </w:rPr>
              <w:t xml:space="preserve">No meaningful analysis provided</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8B">
            <w:pPr>
              <w:jc w:val="center"/>
              <w:rPr/>
            </w:pPr>
            <w:r w:rsidDel="00000000" w:rsidR="00000000" w:rsidRPr="00000000">
              <w:rPr>
                <w:rtl w:val="0"/>
              </w:rPr>
              <w:t xml:space="preserve">Application of Concepts</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8C">
            <w:pPr>
              <w:jc w:val="center"/>
              <w:rPr/>
            </w:pPr>
            <w:r w:rsidDel="00000000" w:rsidR="00000000" w:rsidRPr="00000000">
              <w:rPr>
                <w:rtl w:val="0"/>
              </w:rPr>
              <w:t xml:space="preserve">20%</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8D">
            <w:pPr>
              <w:jc w:val="center"/>
              <w:rPr/>
            </w:pPr>
            <w:r w:rsidDel="00000000" w:rsidR="00000000" w:rsidRPr="00000000">
              <w:rPr>
                <w:rtl w:val="0"/>
              </w:rPr>
              <w:t xml:space="preserve">Effectively applies relevant concepts/tools to interpret data accurately</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8E">
            <w:pPr>
              <w:jc w:val="center"/>
              <w:rPr/>
            </w:pPr>
            <w:r w:rsidDel="00000000" w:rsidR="00000000" w:rsidRPr="00000000">
              <w:rPr>
                <w:rtl w:val="0"/>
              </w:rPr>
              <w:t xml:space="preserve">Applies concepts with minor errors</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8F">
            <w:pPr>
              <w:jc w:val="center"/>
              <w:rPr/>
            </w:pPr>
            <w:r w:rsidDel="00000000" w:rsidR="00000000" w:rsidRPr="00000000">
              <w:rPr>
                <w:rtl w:val="0"/>
              </w:rPr>
              <w:t xml:space="preserve">Limited application; requires guidance</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90">
            <w:pPr>
              <w:jc w:val="center"/>
              <w:rPr/>
            </w:pPr>
            <w:r w:rsidDel="00000000" w:rsidR="00000000" w:rsidRPr="00000000">
              <w:rPr>
                <w:rtl w:val="0"/>
              </w:rPr>
              <w:t xml:space="preserve">Unable to apply concepts to data</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91">
            <w:pPr>
              <w:jc w:val="center"/>
              <w:rPr/>
            </w:pPr>
            <w:r w:rsidDel="00000000" w:rsidR="00000000" w:rsidRPr="00000000">
              <w:rPr>
                <w:rtl w:val="0"/>
              </w:rPr>
              <w:t xml:space="preserve">Conclusion</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92">
            <w:pPr>
              <w:jc w:val="center"/>
              <w:rPr/>
            </w:pPr>
            <w:r w:rsidDel="00000000" w:rsidR="00000000" w:rsidRPr="00000000">
              <w:rPr>
                <w:rtl w:val="0"/>
              </w:rPr>
              <w:t xml:space="preserve">20%</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93">
            <w:pPr>
              <w:jc w:val="center"/>
              <w:rPr/>
            </w:pPr>
            <w:r w:rsidDel="00000000" w:rsidR="00000000" w:rsidRPr="00000000">
              <w:rPr>
                <w:rtl w:val="0"/>
              </w:rPr>
              <w:t xml:space="preserve">Draws clear, meaningful conclusions with strong insights and implications</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94">
            <w:pPr>
              <w:jc w:val="center"/>
              <w:rPr/>
            </w:pPr>
            <w:r w:rsidDel="00000000" w:rsidR="00000000" w:rsidRPr="00000000">
              <w:rPr>
                <w:rtl w:val="0"/>
              </w:rPr>
              <w:t xml:space="preserve">Provides valid conclusions with moderate insights</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95">
            <w:pPr>
              <w:jc w:val="center"/>
              <w:rPr/>
            </w:pPr>
            <w:r w:rsidDel="00000000" w:rsidR="00000000" w:rsidRPr="00000000">
              <w:rPr>
                <w:rtl w:val="0"/>
              </w:rPr>
              <w:t xml:space="preserve">Conclusions are vague or weak</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96">
            <w:pPr>
              <w:jc w:val="center"/>
              <w:rPr/>
            </w:pPr>
            <w:r w:rsidDel="00000000" w:rsidR="00000000" w:rsidRPr="00000000">
              <w:rPr>
                <w:rtl w:val="0"/>
              </w:rPr>
              <w:t xml:space="preserve">No clear or valid conclusions</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97">
            <w:pPr>
              <w:jc w:val="center"/>
              <w:rPr/>
            </w:pPr>
            <w:r w:rsidDel="00000000" w:rsidR="00000000" w:rsidRPr="00000000">
              <w:rPr>
                <w:rtl w:val="0"/>
              </w:rPr>
              <w:t xml:space="preserve">Clarity</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98">
            <w:pPr>
              <w:jc w:val="center"/>
              <w:rPr/>
            </w:pPr>
            <w:r w:rsidDel="00000000" w:rsidR="00000000" w:rsidRPr="00000000">
              <w:rPr>
                <w:rtl w:val="0"/>
              </w:rPr>
              <w:t xml:space="preserve">10%</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99">
            <w:pPr>
              <w:jc w:val="center"/>
              <w:rPr/>
            </w:pPr>
            <w:r w:rsidDel="00000000" w:rsidR="00000000" w:rsidRPr="00000000">
              <w:rPr>
                <w:rtl w:val="0"/>
              </w:rPr>
              <w:t xml:space="preserve">Presents interpretation clearly using proper structure, visuals, and terminology</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9A">
            <w:pPr>
              <w:jc w:val="center"/>
              <w:rPr/>
            </w:pPr>
            <w:r w:rsidDel="00000000" w:rsidR="00000000" w:rsidRPr="00000000">
              <w:rPr>
                <w:rtl w:val="0"/>
              </w:rPr>
              <w:t xml:space="preserve">Generally clear with minor issues</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9B">
            <w:pPr>
              <w:jc w:val="center"/>
              <w:rPr/>
            </w:pPr>
            <w:r w:rsidDel="00000000" w:rsidR="00000000" w:rsidRPr="00000000">
              <w:rPr>
                <w:rtl w:val="0"/>
              </w:rPr>
              <w:t xml:space="preserve">Lacks clarity or proper structure</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9C">
            <w:pPr>
              <w:jc w:val="center"/>
              <w:rPr/>
            </w:pPr>
            <w:r w:rsidDel="00000000" w:rsidR="00000000" w:rsidRPr="00000000">
              <w:rPr>
                <w:rtl w:val="0"/>
              </w:rPr>
              <w:t xml:space="preserve">Poor presentation and difficult to understand</w:t>
            </w:r>
          </w:p>
        </w:tc>
      </w:tr>
    </w:tbl>
    <w:p w:rsidR="00000000" w:rsidDel="00000000" w:rsidP="00000000" w:rsidRDefault="00000000" w:rsidRPr="00000000" w14:paraId="0000019D">
      <w:pPr>
        <w:spacing w:after="50" w:lineRule="auto"/>
        <w:rPr>
          <w:b w:val="1"/>
          <w:bCs w:val="1"/>
          <w:color w:val="1f4e79"/>
          <w:sz w:val="22"/>
          <w:szCs w:val="22"/>
        </w:rPr>
      </w:pPr>
      <w:r w:rsidDel="00000000" w:rsidR="00000000" w:rsidRPr="00000000">
        <w:rPr>
          <w:rtl w:val="0"/>
        </w:rPr>
      </w:r>
    </w:p>
    <w:p w:rsidR="00000000" w:rsidDel="00000000" w:rsidP="00000000" w:rsidRDefault="00000000" w:rsidRPr="00000000" w14:paraId="0000019E">
      <w:pPr>
        <w:spacing w:after="50" w:lineRule="auto"/>
        <w:rPr>
          <w:b w:val="1"/>
          <w:bCs w:val="1"/>
          <w:color w:val="1f4e79"/>
          <w:sz w:val="22"/>
          <w:szCs w:val="22"/>
        </w:rPr>
      </w:pPr>
      <w:r w:rsidDel="00000000" w:rsidR="00000000" w:rsidRPr="00000000">
        <w:rPr>
          <w:rtl w:val="0"/>
        </w:rPr>
      </w:r>
    </w:p>
    <w:tbl>
      <w:tblPr>
        <w:tblStyle w:val="Table18"/>
        <w:tblW w:w="9843.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7"/>
        <w:gridCol w:w="1769"/>
        <w:gridCol w:w="1598"/>
        <w:gridCol w:w="1015"/>
        <w:gridCol w:w="1142"/>
        <w:gridCol w:w="1281"/>
        <w:gridCol w:w="1299"/>
        <w:gridCol w:w="752"/>
        <w:tblGridChange w:id="0">
          <w:tblGrid>
            <w:gridCol w:w="987"/>
            <w:gridCol w:w="1769"/>
            <w:gridCol w:w="1598"/>
            <w:gridCol w:w="1015"/>
            <w:gridCol w:w="1142"/>
            <w:gridCol w:w="1281"/>
            <w:gridCol w:w="1299"/>
            <w:gridCol w:w="752"/>
          </w:tblGrid>
        </w:tblGridChange>
      </w:tblGrid>
      <w:tr>
        <w:trPr>
          <w:cantSplit w:val="0"/>
          <w:trHeight w:val="1081" w:hRule="atLeast"/>
          <w:tblHeader w:val="0"/>
        </w:trPr>
        <w:tc>
          <w:tcPr/>
          <w:p w:rsidR="00000000" w:rsidDel="00000000" w:rsidP="00000000" w:rsidRDefault="00000000" w:rsidRPr="00000000" w14:paraId="0000019F">
            <w:pPr>
              <w:spacing w:after="50" w:lineRule="auto"/>
              <w:rPr>
                <w:b w:val="1"/>
                <w:bCs w:val="1"/>
                <w:color w:val="1f4e79"/>
              </w:rPr>
            </w:pPr>
            <w:r w:rsidDel="00000000" w:rsidR="00000000" w:rsidRPr="00000000">
              <w:rPr>
                <w:b w:val="1"/>
                <w:bCs w:val="1"/>
                <w:color w:val="1f4e79"/>
                <w:rtl w:val="0"/>
              </w:rPr>
              <w:t xml:space="preserve">Q. No. / Criteria Level</w:t>
            </w:r>
          </w:p>
        </w:tc>
        <w:tc>
          <w:tcPr/>
          <w:p w:rsidR="00000000" w:rsidDel="00000000" w:rsidP="00000000" w:rsidRDefault="00000000" w:rsidRPr="00000000" w14:paraId="000001A0">
            <w:pPr>
              <w:spacing w:after="50" w:lineRule="auto"/>
              <w:jc w:val="center"/>
              <w:rPr>
                <w:b w:val="1"/>
                <w:bCs w:val="1"/>
                <w:color w:val="1f4e79"/>
              </w:rPr>
            </w:pPr>
            <w:r w:rsidDel="00000000" w:rsidR="00000000" w:rsidRPr="00000000">
              <w:rPr>
                <w:b w:val="1"/>
                <w:bCs w:val="1"/>
                <w:color w:val="1f4e79"/>
                <w:rtl w:val="0"/>
              </w:rPr>
              <w:t xml:space="preserve">Understanding of Data</w:t>
            </w:r>
          </w:p>
        </w:tc>
        <w:tc>
          <w:tcPr/>
          <w:p w:rsidR="00000000" w:rsidDel="00000000" w:rsidP="00000000" w:rsidRDefault="00000000" w:rsidRPr="00000000" w14:paraId="000001A1">
            <w:pPr>
              <w:spacing w:after="50" w:lineRule="auto"/>
              <w:jc w:val="center"/>
              <w:rPr>
                <w:b w:val="1"/>
                <w:bCs w:val="1"/>
                <w:color w:val="1f4e79"/>
              </w:rPr>
            </w:pPr>
            <w:r w:rsidDel="00000000" w:rsidR="00000000" w:rsidRPr="00000000">
              <w:rPr>
                <w:b w:val="1"/>
                <w:bCs w:val="1"/>
                <w:color w:val="1f4e79"/>
                <w:rtl w:val="0"/>
              </w:rPr>
              <w:t xml:space="preserve">Analysis</w:t>
            </w:r>
          </w:p>
        </w:tc>
        <w:tc>
          <w:tcPr/>
          <w:p w:rsidR="00000000" w:rsidDel="00000000" w:rsidP="00000000" w:rsidRDefault="00000000" w:rsidRPr="00000000" w14:paraId="000001A2">
            <w:pPr>
              <w:spacing w:after="50" w:lineRule="auto"/>
              <w:jc w:val="center"/>
              <w:rPr>
                <w:b w:val="1"/>
                <w:bCs w:val="1"/>
                <w:color w:val="1f4e79"/>
              </w:rPr>
            </w:pPr>
            <w:r w:rsidDel="00000000" w:rsidR="00000000" w:rsidRPr="00000000">
              <w:rPr>
                <w:b w:val="1"/>
                <w:bCs w:val="1"/>
                <w:color w:val="1f4e79"/>
                <w:rtl w:val="0"/>
              </w:rPr>
              <w:t xml:space="preserve">Application of Concepts</w:t>
            </w:r>
          </w:p>
        </w:tc>
        <w:tc>
          <w:tcPr/>
          <w:p w:rsidR="00000000" w:rsidDel="00000000" w:rsidP="00000000" w:rsidRDefault="00000000" w:rsidRPr="00000000" w14:paraId="000001A3">
            <w:pPr>
              <w:spacing w:after="50" w:lineRule="auto"/>
              <w:jc w:val="center"/>
              <w:rPr>
                <w:b w:val="1"/>
                <w:bCs w:val="1"/>
                <w:color w:val="1f4e79"/>
              </w:rPr>
            </w:pPr>
            <w:r w:rsidDel="00000000" w:rsidR="00000000" w:rsidRPr="00000000">
              <w:rPr>
                <w:b w:val="1"/>
                <w:bCs w:val="1"/>
                <w:color w:val="1f4e79"/>
                <w:rtl w:val="0"/>
              </w:rPr>
              <w:t xml:space="preserve">Conclusion</w:t>
            </w:r>
          </w:p>
        </w:tc>
        <w:tc>
          <w:tcPr/>
          <w:p w:rsidR="00000000" w:rsidDel="00000000" w:rsidP="00000000" w:rsidRDefault="00000000" w:rsidRPr="00000000" w14:paraId="000001A4">
            <w:pPr>
              <w:spacing w:after="50" w:lineRule="auto"/>
              <w:jc w:val="center"/>
              <w:rPr>
                <w:b w:val="1"/>
                <w:bCs w:val="1"/>
                <w:color w:val="1f4e79"/>
              </w:rPr>
            </w:pPr>
            <w:r w:rsidDel="00000000" w:rsidR="00000000" w:rsidRPr="00000000">
              <w:rPr>
                <w:b w:val="1"/>
                <w:bCs w:val="1"/>
                <w:color w:val="1f4e79"/>
                <w:rtl w:val="0"/>
              </w:rPr>
              <w:t xml:space="preserve">Clarity</w:t>
            </w:r>
          </w:p>
        </w:tc>
        <w:tc>
          <w:tcPr/>
          <w:p w:rsidR="00000000" w:rsidDel="00000000" w:rsidP="00000000" w:rsidRDefault="00000000" w:rsidRPr="00000000" w14:paraId="000001A5">
            <w:pPr>
              <w:spacing w:after="50" w:lineRule="auto"/>
              <w:rPr>
                <w:b w:val="1"/>
                <w:bCs w:val="1"/>
                <w:color w:val="1f4e79"/>
              </w:rPr>
            </w:pPr>
            <w:r w:rsidDel="00000000" w:rsidR="00000000" w:rsidRPr="00000000">
              <w:rPr>
                <w:b w:val="1"/>
                <w:bCs w:val="1"/>
                <w:color w:val="1f4e79"/>
                <w:rtl w:val="0"/>
              </w:rPr>
              <w:t xml:space="preserve">Sub. Total</w:t>
            </w:r>
          </w:p>
        </w:tc>
        <w:tc>
          <w:tcPr/>
          <w:p w:rsidR="00000000" w:rsidDel="00000000" w:rsidP="00000000" w:rsidRDefault="00000000" w:rsidRPr="00000000" w14:paraId="000001A6">
            <w:pPr>
              <w:spacing w:after="50" w:lineRule="auto"/>
              <w:rPr>
                <w:b w:val="1"/>
                <w:bCs w:val="1"/>
                <w:color w:val="1f4e79"/>
              </w:rPr>
            </w:pPr>
            <w:r w:rsidDel="00000000" w:rsidR="00000000" w:rsidRPr="00000000">
              <w:rPr>
                <w:b w:val="1"/>
                <w:bCs w:val="1"/>
                <w:color w:val="1f4e79"/>
                <w:rtl w:val="0"/>
              </w:rPr>
              <w:t xml:space="preserve">Total %</w:t>
            </w:r>
          </w:p>
        </w:tc>
      </w:tr>
      <w:tr>
        <w:trPr>
          <w:cantSplit w:val="0"/>
          <w:trHeight w:val="403" w:hRule="atLeast"/>
          <w:tblHeader w:val="0"/>
        </w:trPr>
        <w:tc>
          <w:tcPr/>
          <w:p w:rsidR="00000000" w:rsidDel="00000000" w:rsidP="00000000" w:rsidRDefault="00000000" w:rsidRPr="00000000" w14:paraId="000001A7">
            <w:pPr>
              <w:spacing w:after="50" w:lineRule="auto"/>
              <w:rPr>
                <w:b w:val="1"/>
                <w:bCs w:val="1"/>
                <w:color w:val="1f4e79"/>
              </w:rPr>
            </w:pPr>
            <w:r w:rsidDel="00000000" w:rsidR="00000000" w:rsidRPr="00000000">
              <w:rPr>
                <w:b w:val="1"/>
                <w:bCs w:val="1"/>
                <w:color w:val="1f4e79"/>
                <w:rtl w:val="0"/>
              </w:rPr>
              <w:t xml:space="preserve">1</w:t>
            </w:r>
          </w:p>
        </w:tc>
        <w:tc>
          <w:tcPr/>
          <w:p w:rsidR="00000000" w:rsidDel="00000000" w:rsidP="00000000" w:rsidRDefault="00000000" w:rsidRPr="00000000" w14:paraId="000001A8">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1A9">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1AA">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1AB">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1AC">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1AD">
            <w:pPr>
              <w:spacing w:after="50" w:lineRule="auto"/>
              <w:rPr>
                <w:b w:val="1"/>
                <w:bCs w:val="1"/>
                <w:color w:val="1f4e79"/>
              </w:rPr>
            </w:pPr>
            <w:r w:rsidDel="00000000" w:rsidR="00000000" w:rsidRPr="00000000">
              <w:rPr>
                <w:rtl w:val="0"/>
              </w:rPr>
            </w:r>
          </w:p>
        </w:tc>
        <w:tc>
          <w:tcPr>
            <w:vMerge w:val="restart"/>
          </w:tcPr>
          <w:p w:rsidR="00000000" w:rsidDel="00000000" w:rsidP="00000000" w:rsidRDefault="00000000" w:rsidRPr="00000000" w14:paraId="000001AE">
            <w:pPr>
              <w:spacing w:after="50" w:lineRule="auto"/>
              <w:rPr>
                <w:b w:val="1"/>
                <w:bCs w:val="1"/>
                <w:color w:val="1f4e79"/>
              </w:rPr>
            </w:pPr>
            <w:r w:rsidDel="00000000" w:rsidR="00000000" w:rsidRPr="00000000">
              <w:rPr>
                <w:rtl w:val="0"/>
              </w:rPr>
            </w:r>
          </w:p>
        </w:tc>
      </w:tr>
      <w:tr>
        <w:trPr>
          <w:cantSplit w:val="0"/>
          <w:trHeight w:val="403" w:hRule="atLeast"/>
          <w:tblHeader w:val="0"/>
        </w:trPr>
        <w:tc>
          <w:tcPr/>
          <w:p w:rsidR="00000000" w:rsidDel="00000000" w:rsidP="00000000" w:rsidRDefault="00000000" w:rsidRPr="00000000" w14:paraId="000001AF">
            <w:pPr>
              <w:spacing w:after="50" w:lineRule="auto"/>
              <w:rPr>
                <w:b w:val="1"/>
                <w:bCs w:val="1"/>
                <w:color w:val="1f4e79"/>
              </w:rPr>
            </w:pPr>
            <w:r w:rsidDel="00000000" w:rsidR="00000000" w:rsidRPr="00000000">
              <w:rPr>
                <w:b w:val="1"/>
                <w:bCs w:val="1"/>
                <w:color w:val="1f4e79"/>
                <w:rtl w:val="0"/>
              </w:rPr>
              <w:t xml:space="preserve">2</w:t>
            </w:r>
          </w:p>
        </w:tc>
        <w:tc>
          <w:tcPr/>
          <w:p w:rsidR="00000000" w:rsidDel="00000000" w:rsidP="00000000" w:rsidRDefault="00000000" w:rsidRPr="00000000" w14:paraId="000001B0">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1B1">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1B2">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1B3">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1B4">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1B5">
            <w:pPr>
              <w:spacing w:after="50" w:lineRule="auto"/>
              <w:rPr>
                <w:b w:val="1"/>
                <w:bCs w:val="1"/>
                <w:color w:val="1f4e79"/>
              </w:rPr>
            </w:pPr>
            <w:r w:rsidDel="00000000" w:rsidR="00000000" w:rsidRPr="00000000">
              <w:rPr>
                <w:rtl w:val="0"/>
              </w:rPr>
            </w:r>
          </w:p>
        </w:tc>
        <w:tc>
          <w:tcPr>
            <w:vMerge w:val="continue"/>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f4e79"/>
              </w:rPr>
            </w:pPr>
            <w:r w:rsidDel="00000000" w:rsidR="00000000" w:rsidRPr="00000000">
              <w:rPr>
                <w:rtl w:val="0"/>
              </w:rPr>
            </w:r>
          </w:p>
        </w:tc>
      </w:tr>
      <w:tr>
        <w:trPr>
          <w:cantSplit w:val="0"/>
          <w:trHeight w:val="403" w:hRule="atLeast"/>
          <w:tblHeader w:val="0"/>
        </w:trPr>
        <w:tc>
          <w:tcPr/>
          <w:p w:rsidR="00000000" w:rsidDel="00000000" w:rsidP="00000000" w:rsidRDefault="00000000" w:rsidRPr="00000000" w14:paraId="000001B7">
            <w:pPr>
              <w:spacing w:after="50" w:lineRule="auto"/>
              <w:rPr>
                <w:b w:val="1"/>
                <w:bCs w:val="1"/>
                <w:color w:val="1f4e79"/>
              </w:rPr>
            </w:pPr>
            <w:r w:rsidDel="00000000" w:rsidR="00000000" w:rsidRPr="00000000">
              <w:rPr>
                <w:b w:val="1"/>
                <w:bCs w:val="1"/>
                <w:color w:val="1f4e79"/>
                <w:rtl w:val="0"/>
              </w:rPr>
              <w:t xml:space="preserve">3</w:t>
            </w:r>
          </w:p>
        </w:tc>
        <w:tc>
          <w:tcPr/>
          <w:p w:rsidR="00000000" w:rsidDel="00000000" w:rsidP="00000000" w:rsidRDefault="00000000" w:rsidRPr="00000000" w14:paraId="000001B8">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1B9">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1BA">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1BB">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1BC">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1BD">
            <w:pPr>
              <w:spacing w:after="50" w:lineRule="auto"/>
              <w:rPr>
                <w:b w:val="1"/>
                <w:bCs w:val="1"/>
                <w:color w:val="1f4e79"/>
              </w:rPr>
            </w:pPr>
            <w:r w:rsidDel="00000000" w:rsidR="00000000" w:rsidRPr="00000000">
              <w:rPr>
                <w:rtl w:val="0"/>
              </w:rPr>
            </w:r>
          </w:p>
        </w:tc>
        <w:tc>
          <w:tcPr>
            <w:vMerge w:val="continue"/>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f4e79"/>
              </w:rPr>
            </w:pPr>
            <w:r w:rsidDel="00000000" w:rsidR="00000000" w:rsidRPr="00000000">
              <w:rPr>
                <w:rtl w:val="0"/>
              </w:rPr>
            </w:r>
          </w:p>
        </w:tc>
      </w:tr>
      <w:tr>
        <w:trPr>
          <w:cantSplit w:val="0"/>
          <w:trHeight w:val="403" w:hRule="atLeast"/>
          <w:tblHeader w:val="0"/>
        </w:trPr>
        <w:tc>
          <w:tcPr/>
          <w:p w:rsidR="00000000" w:rsidDel="00000000" w:rsidP="00000000" w:rsidRDefault="00000000" w:rsidRPr="00000000" w14:paraId="000001BF">
            <w:pPr>
              <w:spacing w:after="50" w:lineRule="auto"/>
              <w:rPr>
                <w:b w:val="1"/>
                <w:bCs w:val="1"/>
                <w:color w:val="1f4e79"/>
              </w:rPr>
            </w:pPr>
            <w:r w:rsidDel="00000000" w:rsidR="00000000" w:rsidRPr="00000000">
              <w:rPr>
                <w:b w:val="1"/>
                <w:bCs w:val="1"/>
                <w:color w:val="1f4e79"/>
                <w:rtl w:val="0"/>
              </w:rPr>
              <w:t xml:space="preserve">4</w:t>
            </w:r>
          </w:p>
        </w:tc>
        <w:tc>
          <w:tcPr/>
          <w:p w:rsidR="00000000" w:rsidDel="00000000" w:rsidP="00000000" w:rsidRDefault="00000000" w:rsidRPr="00000000" w14:paraId="000001C0">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1C1">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1C2">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1C3">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1C4">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1C5">
            <w:pPr>
              <w:spacing w:after="50" w:lineRule="auto"/>
              <w:rPr>
                <w:b w:val="1"/>
                <w:bCs w:val="1"/>
                <w:color w:val="1f4e79"/>
              </w:rPr>
            </w:pPr>
            <w:r w:rsidDel="00000000" w:rsidR="00000000" w:rsidRPr="00000000">
              <w:rPr>
                <w:rtl w:val="0"/>
              </w:rPr>
            </w:r>
          </w:p>
        </w:tc>
        <w:tc>
          <w:tcPr>
            <w:vMerge w:val="continue"/>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f4e79"/>
              </w:rPr>
            </w:pPr>
            <w:r w:rsidDel="00000000" w:rsidR="00000000" w:rsidRPr="00000000">
              <w:rPr>
                <w:rtl w:val="0"/>
              </w:rPr>
            </w:r>
          </w:p>
        </w:tc>
      </w:tr>
    </w:tbl>
    <w:p w:rsidR="00000000" w:rsidDel="00000000" w:rsidP="00000000" w:rsidRDefault="00000000" w:rsidRPr="00000000" w14:paraId="000001C7">
      <w:pPr>
        <w:spacing w:after="50" w:lineRule="auto"/>
        <w:rPr>
          <w:b w:val="1"/>
          <w:bCs w:val="1"/>
          <w:color w:val="1f4e79"/>
          <w:sz w:val="22"/>
          <w:szCs w:val="22"/>
        </w:rPr>
      </w:pPr>
      <w:r w:rsidDel="00000000" w:rsidR="00000000" w:rsidRPr="00000000">
        <w:rPr>
          <w:rtl w:val="0"/>
        </w:rPr>
      </w:r>
    </w:p>
    <w:p w:rsidR="00000000" w:rsidDel="00000000" w:rsidP="00000000" w:rsidRDefault="00000000" w:rsidRPr="00000000" w14:paraId="000001C8">
      <w:pPr>
        <w:spacing w:after="50" w:lineRule="auto"/>
        <w:rPr>
          <w:b w:val="1"/>
          <w:bCs w:val="1"/>
          <w:color w:val="1f4e79"/>
          <w:sz w:val="22"/>
          <w:szCs w:val="22"/>
        </w:rPr>
      </w:pPr>
      <w:r w:rsidDel="00000000" w:rsidR="00000000" w:rsidRPr="00000000">
        <w:rPr>
          <w:rtl w:val="0"/>
        </w:rPr>
      </w:r>
    </w:p>
    <w:tbl>
      <w:tblPr>
        <w:tblStyle w:val="Table19"/>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60"/>
        <w:gridCol w:w="3360"/>
        <w:gridCol w:w="3360"/>
        <w:tblGridChange w:id="0">
          <w:tblGrid>
            <w:gridCol w:w="3360"/>
            <w:gridCol w:w="3360"/>
            <w:gridCol w:w="3360"/>
          </w:tblGrid>
        </w:tblGridChange>
      </w:tblGrid>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1C9">
            <w:pPr>
              <w:rPr/>
            </w:pPr>
            <w:r w:rsidDel="00000000" w:rsidR="00000000" w:rsidRPr="00000000">
              <w:rPr>
                <w:b w:val="1"/>
                <w:bCs w:val="1"/>
                <w:color w:val="1f4e79"/>
                <w:sz w:val="18"/>
                <w:szCs w:val="18"/>
                <w:rtl w:val="0"/>
              </w:rPr>
              <w:t xml:space="preserve">Faculty In-charge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1CA">
            <w:pPr>
              <w:rPr/>
            </w:pPr>
            <w:r w:rsidDel="00000000" w:rsidR="00000000" w:rsidRPr="00000000">
              <w:rPr>
                <w:b w:val="1"/>
                <w:bCs w:val="1"/>
                <w:color w:val="1f4e79"/>
                <w:sz w:val="18"/>
                <w:szCs w:val="18"/>
                <w:rtl w:val="0"/>
              </w:rPr>
              <w:t xml:space="preserve">Course Coordinator</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1CB">
            <w:pPr>
              <w:rPr/>
            </w:pPr>
            <w:r w:rsidDel="00000000" w:rsidR="00000000" w:rsidRPr="00000000">
              <w:rPr>
                <w:b w:val="1"/>
                <w:bCs w:val="1"/>
                <w:color w:val="1f4e79"/>
                <w:sz w:val="18"/>
                <w:szCs w:val="18"/>
                <w:rtl w:val="0"/>
              </w:rPr>
              <w:t xml:space="preserve">Program Director</w:t>
            </w:r>
            <w:r w:rsidDel="00000000" w:rsidR="00000000" w:rsidRPr="00000000">
              <w:rPr>
                <w:rtl w:val="0"/>
              </w:rPr>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CC">
            <w:pPr>
              <w:rPr/>
            </w:pP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CD">
            <w:pPr>
              <w:rPr/>
            </w:pP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CE">
            <w:pPr>
              <w:rPr/>
            </w:pPr>
            <w:r w:rsidDel="00000000" w:rsidR="00000000" w:rsidRPr="00000000">
              <w:rPr>
                <w:rtl w:val="0"/>
              </w:rPr>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CF">
            <w:pPr>
              <w:jc w:val="center"/>
              <w:rPr/>
            </w:pPr>
            <w:r w:rsidDel="00000000" w:rsidR="00000000" w:rsidRPr="00000000">
              <w:rPr>
                <w:sz w:val="18"/>
                <w:szCs w:val="18"/>
                <w:rtl w:val="0"/>
              </w:rPr>
              <w:t xml:space="preserve">Signature: _______________</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D0">
            <w:pPr>
              <w:jc w:val="center"/>
              <w:rPr/>
            </w:pPr>
            <w:r w:rsidDel="00000000" w:rsidR="00000000" w:rsidRPr="00000000">
              <w:rPr>
                <w:sz w:val="18"/>
                <w:szCs w:val="18"/>
                <w:rtl w:val="0"/>
              </w:rPr>
              <w:t xml:space="preserve">Signature: _______________</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D1">
            <w:pPr>
              <w:jc w:val="center"/>
              <w:rPr/>
            </w:pPr>
            <w:r w:rsidDel="00000000" w:rsidR="00000000" w:rsidRPr="00000000">
              <w:rPr>
                <w:sz w:val="18"/>
                <w:szCs w:val="18"/>
                <w:rtl w:val="0"/>
              </w:rPr>
              <w:t xml:space="preserve">Signature: _______________</w:t>
            </w:r>
            <w:r w:rsidDel="00000000" w:rsidR="00000000" w:rsidRPr="00000000">
              <w:rPr>
                <w:rtl w:val="0"/>
              </w:rPr>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D2">
            <w:pPr>
              <w:jc w:val="center"/>
              <w:rPr/>
            </w:pPr>
            <w:r w:rsidDel="00000000" w:rsidR="00000000" w:rsidRPr="00000000">
              <w:rPr>
                <w:sz w:val="18"/>
                <w:szCs w:val="18"/>
                <w:rtl w:val="0"/>
              </w:rPr>
              <w:t xml:space="preserve">Date: ___________________</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D3">
            <w:pPr>
              <w:jc w:val="center"/>
              <w:rPr/>
            </w:pPr>
            <w:r w:rsidDel="00000000" w:rsidR="00000000" w:rsidRPr="00000000">
              <w:rPr>
                <w:sz w:val="18"/>
                <w:szCs w:val="18"/>
                <w:rtl w:val="0"/>
              </w:rPr>
              <w:t xml:space="preserve">Date: ___________________</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D4">
            <w:pPr>
              <w:jc w:val="center"/>
              <w:rPr/>
            </w:pPr>
            <w:r w:rsidDel="00000000" w:rsidR="00000000" w:rsidRPr="00000000">
              <w:rPr>
                <w:sz w:val="18"/>
                <w:szCs w:val="18"/>
                <w:rtl w:val="0"/>
              </w:rPr>
              <w:t xml:space="preserve">Date: ___________________</w:t>
            </w:r>
            <w:r w:rsidDel="00000000" w:rsidR="00000000" w:rsidRPr="00000000">
              <w:rPr>
                <w:rtl w:val="0"/>
              </w:rPr>
            </w:r>
          </w:p>
        </w:tc>
      </w:tr>
    </w:tbl>
    <w:p w:rsidR="00000000" w:rsidDel="00000000" w:rsidP="00000000" w:rsidRDefault="00000000" w:rsidRPr="00000000" w14:paraId="000001D5">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r>
    </w:p>
    <w:sectPr>
      <w:pgSz w:h="15840" w:w="12240" w:orient="portrait"/>
      <w:pgMar w:bottom="568" w:top="426"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Arial Unicode MS"/>
  <w:font w:name="Courier New"/>
  <w:font w:name="Noto Sans Symbols">
    <w:embedRegular w:fontKey="{00000000-0000-0000-0000-000000000000}" r:id="rId1" w:subsetted="0"/>
    <w:embedBold w:fontKey="{00000000-0000-0000-0000-000000000000}" r:id="rId2" w:subsetted="0"/>
  </w:font>
  <w:font w:name="Cambria Math">
    <w:embedRegular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pPr>
    <w:rPr>
      <w:color w:val="2e74b5"/>
      <w:sz w:val="32"/>
      <w:szCs w:val="32"/>
    </w:rPr>
  </w:style>
  <w:style w:type="paragraph" w:styleId="Heading2">
    <w:name w:val="heading 2"/>
    <w:basedOn w:val="Normal"/>
    <w:next w:val="Normal"/>
    <w:pPr>
      <w:pBdr>
        <w:top w:space="0" w:sz="0" w:val="nil"/>
        <w:left w:space="0" w:sz="0" w:val="nil"/>
        <w:bottom w:space="0" w:sz="0" w:val="nil"/>
        <w:right w:space="0" w:sz="0" w:val="nil"/>
        <w:between w:space="0" w:sz="0" w:val="nil"/>
      </w:pBdr>
    </w:pPr>
    <w:rPr>
      <w:color w:val="2e74b5"/>
      <w:sz w:val="26"/>
      <w:szCs w:val="26"/>
    </w:rPr>
  </w:style>
  <w:style w:type="paragraph" w:styleId="Heading3">
    <w:name w:val="heading 3"/>
    <w:basedOn w:val="Normal"/>
    <w:next w:val="Normal"/>
    <w:pPr>
      <w:pBdr>
        <w:top w:space="0" w:sz="0" w:val="nil"/>
        <w:left w:space="0" w:sz="0" w:val="nil"/>
        <w:bottom w:space="0" w:sz="0" w:val="nil"/>
        <w:right w:space="0" w:sz="0" w:val="nil"/>
        <w:between w:space="0" w:sz="0" w:val="nil"/>
      </w:pBdr>
    </w:pPr>
    <w:rPr>
      <w:color w:val="1f4d78"/>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pPr>
    <w:rPr>
      <w:i w:val="1"/>
      <w:iCs w:val="1"/>
      <w:color w:val="2e74b5"/>
    </w:rPr>
  </w:style>
  <w:style w:type="paragraph" w:styleId="Heading5">
    <w:name w:val="heading 5"/>
    <w:basedOn w:val="Normal"/>
    <w:next w:val="Normal"/>
    <w:pPr>
      <w:pBdr>
        <w:top w:space="0" w:sz="0" w:val="nil"/>
        <w:left w:space="0" w:sz="0" w:val="nil"/>
        <w:bottom w:space="0" w:sz="0" w:val="nil"/>
        <w:right w:space="0" w:sz="0" w:val="nil"/>
        <w:between w:space="0" w:sz="0" w:val="nil"/>
      </w:pBdr>
    </w:pPr>
    <w:rPr>
      <w:color w:val="2e74b5"/>
    </w:rPr>
  </w:style>
  <w:style w:type="paragraph" w:styleId="Heading6">
    <w:name w:val="heading 6"/>
    <w:basedOn w:val="Normal"/>
    <w:next w:val="Normal"/>
    <w:pPr>
      <w:pBdr>
        <w:top w:space="0" w:sz="0" w:val="nil"/>
        <w:left w:space="0" w:sz="0" w:val="nil"/>
        <w:bottom w:space="0" w:sz="0" w:val="nil"/>
        <w:right w:space="0" w:sz="0" w:val="nil"/>
        <w:between w:space="0" w:sz="0" w:val="nil"/>
      </w:pBdr>
    </w:pPr>
    <w:rPr>
      <w:color w:val="1f4d78"/>
    </w:rPr>
  </w:style>
  <w:style w:type="paragraph" w:styleId="Title">
    <w:name w:val="Title"/>
    <w:basedOn w:val="Normal"/>
    <w:next w:val="Normal"/>
    <w:pPr>
      <w:pBdr>
        <w:top w:space="0" w:sz="0" w:val="nil"/>
        <w:left w:space="0" w:sz="0" w:val="nil"/>
        <w:bottom w:space="0" w:sz="0" w:val="nil"/>
        <w:right w:space="0" w:sz="0" w:val="nil"/>
        <w:between w:space="0" w:sz="0" w:val="nil"/>
      </w:pBdr>
    </w:pPr>
    <w:rPr>
      <w:color w:val="000000"/>
      <w:sz w:val="56"/>
      <w:szCs w:val="56"/>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0.0" w:type="dxa"/>
        <w:bottom w:w="0.0" w:type="dxa"/>
        <w:right w:w="0.0" w:type="dxa"/>
      </w:tblCellMar>
    </w:tblPr>
  </w:style>
  <w:style w:type="table" w:styleId="Table18">
    <w:basedOn w:val="TableNormal"/>
    <w:rPr>
      <w:sz w:val="22"/>
      <w:szCs w:val="22"/>
    </w:rPr>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592956ab-3776-4dc4-aa1f-138c783e9039</vt:lpwstr>
  </property>
</Properties>
</file>