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Vignesh Krishnamurthy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Senior Principal Engineer  |  Backend Platforms &amp; Distributed Systems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+61 478 914 190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vignesh_krishnamurthy@outlook.com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1F4E79"/>
          <w:sz w:val="20"/>
          <w:szCs w:val="20"/>
        </w:rPr>
        <w:t xml:space="preserve">linkedin.com/in/vignesh-krishnamurthy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github.com/vignesh-krishnamurthy</w:t>
      </w:r>
    </w:p>
    <w:p>
      <w:pPr>
        <w:spacing w:after="80" w:before="0"/>
      </w:pPr>
    </w:p>
    <w:p>
      <w:pPr>
        <w:pBdr>
          <w:bottom w:val="single" w:color="2E75B6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2"/>
          <w:szCs w:val="22"/>
        </w:rPr>
        <w:t xml:space="preserve">PROFILE</w:t>
      </w:r>
    </w:p>
    <w:p>
      <w:pPr>
        <w:spacing w:after="80" w:before="10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Principal-level backend engineer with 13 years delivering high-traffic, mission-critical platforms for Australia's largest streaming services. Combines deep Java/Spring Boot expertise and Kubernetes-native cloud engineering with hands-on experience in agentic AI, including Spring AI, LangChain4j, and Ollama integration. Proven track record leading 15+ engineer teams, making high-stakes architectural decisions, and shipping resilient systems that serve millions of users. Seeking a senior IC or tech-lead role where engineering excellence and AI-augmented delivery are both valued.</w:t>
      </w:r>
    </w:p>
    <w:p>
      <w:pPr>
        <w:spacing w:after="40" w:before="0"/>
      </w:pPr>
    </w:p>
    <w:p>
      <w:pPr>
        <w:pBdr>
          <w:bottom w:val="single" w:color="2E75B6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Foxtel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October 2019 – Present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Progressed through three platform-defining projects at Foxtel over six years — Kayo Sports, Binge, and Hubbl — advancing from Senior Software Engineer to Senior Principal Engineer.</w:t>
      </w:r>
    </w:p>
    <w:p>
      <w:pPr>
        <w:spacing w:after="40" w:before="0"/>
      </w:pP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Senior Principal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Hubbl — Streaming Aggregation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2022 – Present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 · Spring Boot · Kubernetes · AWS · Kafka · New Relic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Drove architecture and delivery of core backend services, billing, identity (IDP), and device lifecycle, powering a platform serving 2M+ active devices; maintained 99.9%+ availability SLA across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and mentored 15+ engineers across 4 squads; introduced architecture decision records (ADRs) and service-ownership model that reduced cross-team escalations by an estimated 30–40% based on on-call handoff frequency.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and built the authentication platform (OAuth2, JWT, API-key) for Hubbl from the ground up; designed for horizontal scalability to handle 5,000 RPS peak and 1,500 RPS sustained load across all platform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New Relic observability suite from scratch, covering dashboards, synthetic monitors, and alerting, integrated with Slack to deliver incident notifications within 5 minutes of detection, giving squads near-real-time awareness of production issues across all Hubbl platform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Acted as primary production escalation point; led incident response for 10+ P1 events, all resolved within SLA with zero customer-facing data loss.</w:t>
      </w:r>
    </w:p>
    <w:p>
      <w:pPr>
        <w:spacing w:after="60" w:before="0"/>
      </w:pP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Technical Lead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Binge — Entertainment Streaming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2021 – 2022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 · Spring Boot · Kafka · AWS Step Functions · Netflix Conductor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Architected Kafka-driven subscription management system handling 7M+ events/day across user and billing domains, ensuring end-to-end subscription confirmation from user action to confirmation receipt within 30 seconds at production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and built an in-house Identity Provider (IDP) to separate authorisation from authentication, exchanging Auth0 tokens for entitlement-bearing tokens, reducing Auth0 cost by 30% and load on the Auth0 system by 50–60%.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Orchestrated complex multi-step user onboarding journeys using AWS Step Functions and Netflix Conductor, achieving more than 90% successful completion rate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Enforced engineering standards through structured code review and technical design sign-off; drove test coverage from ~30% to 70% across the service estate.</w:t>
      </w:r>
    </w:p>
    <w:p>
      <w:pPr>
        <w:spacing w:after="60" w:before="0"/>
      </w:pP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Kayo Sports — Australia's #1 Sports Streaming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2019 – 2021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 · Spring Boot · PostgreSQL · Kubernetes · Vue.js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and delivered product-and-offer catalogue services used by 1M+ subscribers; modelled flexible pricing structures in PostgreSQL supporting 100+ distinct offer configurations.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Kubernetes migration for 20+ services from EC2, enabling auto-scaling, faster rollbacks, and improved deployment consistency, and giving the platform the elasticity to absorb live sports traffic spikes without manual capacity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a custom offer configuration system to address the billing platform's limitations around multi-use vouchers and complex offer conditions, enabling the product team to self-serve promotional and pricing configurations the existing system could not support.</w:t>
      </w:r>
    </w:p>
    <w:p>
      <w:pPr>
        <w:spacing w:after="70" w:before="0"/>
      </w:pP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Fair Consulting Group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November 2018 – October 2019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FluentCommerce — Enterprise Order Management System  |  Java · AWS · Oracle DB · Maven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migration from legacy OMS to FluentCommerce for 4+ enterprise clients, owning the full project lifecycle and translating custom business logic into the new platform, on time and within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Integrated FluentCommerce with client ERP and fulfilment systems using Java, Maven, AWS, and Oracle DB, delivering resilient, scalable interfaces aligned with each client's workflows.</w:t>
      </w:r>
    </w:p>
    <w:p>
      <w:pPr>
        <w:spacing w:after="60" w:before="0"/>
      </w:pP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Cisco Systems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April 2015 – September 2018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Wireless LAN Controllers — Radio Resource Management  |  C · RTOS · Embedded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Developed and optimised Radio Resource Management (RRM) algorithms — channel selection, power control, load balancing — deployed on enterprise-scale wireless networks across 100+ sites globally.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staged firmware rollout mechanism for near-zero-downtime upgrades across controller fleets; eliminated 80% of upgrade-related outages.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Applied performance engineering discipline within a real-time OS environment under severe resource constraints — directly applicable to low-latency backend optimisation.</w:t>
      </w:r>
    </w:p>
    <w:p>
      <w:pPr>
        <w:spacing w:after="60" w:before="0"/>
      </w:pP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Aris Global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July 2013 – April 2015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Enterprise Life Sciences Applications  |  Java · Spring · Oracle ·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Delivered full-stack features across Java/Spring backend, JSF/PrimeFaces UI, and Oracle/MySQL data layers for large-scale life sciences enterprise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RESTful APIs and optimised complex SQL queries, contributing to CI/CD pipelines in an Agile development environment.</w:t>
      </w:r>
    </w:p>
    <w:p>
      <w:pPr>
        <w:spacing w:after="60" w:before="0"/>
      </w:pPr>
    </w:p>
    <w:p>
      <w:pPr>
        <w:pBdr>
          <w:bottom w:val="single" w:color="2E75B6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2"/>
          <w:szCs w:val="22"/>
        </w:rPr>
        <w:t xml:space="preserve">PERSONAL PROJECTS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Expense Analyser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Personal Project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2025 – Present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Spring Boot 3 · React · Ollama · LangChain4j · PostgreSQL ·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End-to-end AI-powered expense analysis tool: Spring Boot REST backend, React frontend, and local LLM (Ollama/Llama 3) for natural-language expense categorisation and insight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Implemented ReAct agent loop with LangChain4j for multi-step reasoning over financial data; explored RAG pipeline patterns for personalised financial advice.</w:t>
      </w:r>
    </w:p>
    <w:p>
      <w:pPr>
        <w:spacing w:after="40" w:before="0"/>
      </w:pP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HomeTable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Personal Project  |  github.com/vignesh-krishnamurthy/hometable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2026 – Present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Spring Boot 3 · Kubernetes · PostgreSQL · Kafka · 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Hyperlocal home-food marketplace: event-driven Spring Boot microservices backend with Kafka for order events, PostgreSQL for catalogue persistence, deployed on Kubernetes.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with CQRS and outbox pattern to ensure eventual consistency across seller, order, and payment domains.</w:t>
      </w:r>
    </w:p>
    <w:p>
      <w:pPr>
        <w:spacing w:after="60" w:before="0"/>
      </w:pPr>
    </w:p>
    <w:p>
      <w:pPr>
        <w:pBdr>
          <w:bottom w:val="single" w:color="2E75B6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2"/>
          <w:szCs w:val="22"/>
        </w:rPr>
        <w:t xml:space="preserve">SKILLS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Java 17+, Kotlin, Python, JavaScript (Vue.js, React), C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Spring Boot 3.x, Spring Framework, Spring Security, Spring AI, LangChain4j, Maven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Microservices, Event-Driven Architecture, CQRS, Outbox Pattern, REST API Design, Distributed Systems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AWS (EC2, S3, SQS/SNS, Step Functions, Lambda, EKS), Docker, Kubernetes, Terraform, GitHub Actions, Jenkins, CI/CD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AI &amp; Agentic: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Spring AI, LangChain4j, Ollama, RAG pipelines, ReAct agent patterns, MCP, GitHub Copilot, AWS Bedrock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Messaging &amp; Data: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Kafka, AWS SQS/SNS, PostgreSQL, DynamoDB, Redis, Oracle, MySQL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New Relic, distributed tracing, SLO/SLA design, incident response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Agile/Scrum, Architecture Decision Records, Technical Design Review, Production On-Call</w:t>
      </w:r>
    </w:p>
    <w:p>
      <w:pPr>
        <w:spacing w:after="60" w:before="0"/>
      </w:pPr>
    </w:p>
    <w:p>
      <w:pPr>
        <w:pBdr>
          <w:bottom w:val="single" w:color="2E75B6" w:sz="12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2"/>
          <w:szCs w:val="22"/>
        </w:rPr>
        <w:t xml:space="preserve">EDUCATION &amp; CERTIFICATIONS</w:t>
      </w:r>
    </w:p>
    <w:p>
      <w:pPr>
        <w:tabs>
          <w:tab w:val="right" w:pos="9026"/>
        </w:tabs>
        <w:spacing w:after="60" w:before="12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Bachelor of Engineering — Computer Science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2013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Visvesvaraya Technological University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  <w:rPr>
        <w:rFonts w:ascii="Calibri" w:cs="Calibri" w:eastAsia="Calibri" w:hAnsi="Calibri"/>
        <w:color w:val="5555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2026-06-30T05:10:21.102Z</dcterms:created>
  <dcterms:modified xsi:type="dcterms:W3CDTF">2026-06-30T05:10:21.115Z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