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40"/>
        <w:jc w:val="left"/>
      </w:pPr>
      <w:r>
        <w:rPr>
          <w:rFonts w:ascii="Times New Roman" w:hAnsi="Times New Roman" w:cs="Times New Roman" w:eastAsia="Times New Roman"/>
          <w:b w:val="0"/>
          <w:i w:val="0"/>
          <w:sz w:val="24"/>
        </w:rPr>
        <w:t>24 October 2026</w:t>
      </w:r>
    </w:p>
    <w:p>
      <w:pPr>
        <w:spacing w:line="240" w:lineRule="auto" w:before="0" w:after="0"/>
        <w:jc w:val="left"/>
      </w:pPr>
      <w:r>
        <w:rPr>
          <w:rFonts w:ascii="Times New Roman" w:hAnsi="Times New Roman" w:cs="Times New Roman" w:eastAsia="Times New Roman"/>
          <w:b w:val="0"/>
          <w:i w:val="0"/>
          <w:sz w:val="24"/>
        </w:rPr>
        <w:t>The Editor-in-Chief</w:t>
      </w:r>
    </w:p>
    <w:p>
      <w:pPr>
        <w:spacing w:line="240" w:lineRule="auto" w:before="0" w:after="0"/>
        <w:jc w:val="left"/>
      </w:pPr>
      <w:r>
        <w:rPr>
          <w:rFonts w:ascii="Times New Roman" w:hAnsi="Times New Roman" w:cs="Times New Roman" w:eastAsia="Times New Roman"/>
          <w:b w:val="0"/>
          <w:i w:val="0"/>
          <w:sz w:val="24"/>
        </w:rPr>
        <w:t>Knowledge-Based Systems</w:t>
      </w:r>
    </w:p>
    <w:p>
      <w:pPr>
        <w:spacing w:line="240" w:lineRule="auto" w:before="0" w:after="0"/>
        <w:jc w:val="left"/>
      </w:pPr>
      <w:r>
        <w:rPr>
          <w:rFonts w:ascii="Times New Roman" w:hAnsi="Times New Roman" w:cs="Times New Roman" w:eastAsia="Times New Roman"/>
          <w:b w:val="0"/>
          <w:i w:val="0"/>
          <w:sz w:val="24"/>
        </w:rPr>
        <w:t>Elsevier</w:t>
      </w:r>
    </w:p>
    <w:p>
      <w:pPr>
        <w:spacing w:line="240" w:lineRule="auto" w:before="0" w:after="120"/>
        <w:jc w:val="both"/>
      </w:pPr>
    </w:p>
    <w:p>
      <w:pPr>
        <w:spacing w:line="240" w:lineRule="auto" w:before="0" w:after="160"/>
        <w:jc w:val="left"/>
      </w:pPr>
      <w:r>
        <w:rPr>
          <w:rFonts w:ascii="Times New Roman" w:hAnsi="Times New Roman" w:cs="Times New Roman" w:eastAsia="Times New Roman"/>
          <w:b w:val="0"/>
          <w:i w:val="0"/>
          <w:sz w:val="24"/>
        </w:rPr>
        <w:t>Dear Editor,</w:t>
      </w:r>
    </w:p>
    <w:p>
      <w:pPr>
        <w:spacing w:line="240" w:lineRule="auto" w:before="0" w:after="160"/>
        <w:jc w:val="both"/>
      </w:pPr>
      <w:r>
        <w:rPr>
          <w:rFonts w:ascii="Times New Roman" w:hAnsi="Times New Roman" w:cs="Times New Roman" w:eastAsia="Times New Roman"/>
          <w:b w:val="0"/>
          <w:i w:val="0"/>
          <w:sz w:val="24"/>
        </w:rPr>
        <w:t>Please consider the enclosed short communication, “A knowledge-based AI decision-support model for predicting digital transformation readiness from enterprise innovation data,” for publication in Knowledge-Based Systems.</w:t>
      </w:r>
    </w:p>
    <w:p>
      <w:pPr>
        <w:spacing w:line="240" w:lineRule="auto" w:before="0" w:after="160"/>
        <w:jc w:val="both"/>
      </w:pPr>
      <w:r>
        <w:rPr>
          <w:rFonts w:ascii="Times New Roman" w:hAnsi="Times New Roman" w:cs="Times New Roman" w:eastAsia="Times New Roman"/>
          <w:b w:val="0"/>
          <w:i w:val="0"/>
          <w:sz w:val="24"/>
        </w:rPr>
        <w:t>The manuscript introduces KAID, a decision-support model that keeps a knowledge base and an artificial-intelligence score in separate roles. Six rules score an enterprise innovation record. A gradient-boosting layer estimates the probability of digital-transformation readiness from the same items. The readiness label is built only from digital markers, and those markers are excluded from the predictors. On the public Latin American innovation surveys, 14,663 firm-years from 12,070 enterprises, the AI layer reaches a holdout AUC of 0.891. It exceeds the knowledge layer by 0.038 AUC and logistic regression by 0.018 AUC. Blending the two probabilities, with the training weight on the AI layer equal to 0.95, does not improve on the AI layer (difference −0.0002; p = 0.223). The decision bands still separate realized readiness, from 4.0% in Hold to 64.5% in Prioritize, and each band names one missing routine.</w:t>
      </w:r>
    </w:p>
    <w:p>
      <w:pPr>
        <w:spacing w:line="240" w:lineRule="auto" w:before="0" w:after="160"/>
        <w:jc w:val="both"/>
      </w:pPr>
      <w:r>
        <w:rPr>
          <w:rFonts w:ascii="Times New Roman" w:hAnsi="Times New Roman" w:cs="Times New Roman" w:eastAsia="Times New Roman"/>
          <w:b w:val="0"/>
          <w:i w:val="0"/>
          <w:sz w:val="24"/>
        </w:rPr>
        <w:t>The paper is written for the journal’s interest in knowledge-based and other artificial-intelligence systems. The knowledge layer is an explicit rule base. The AI layer is a tested score. The holdout keeps each enterprise on one side of the split, and the paired contrasts are enterprise bootstraps of the fixed scores.</w:t>
      </w:r>
    </w:p>
    <w:p>
      <w:pPr>
        <w:spacing w:line="240" w:lineRule="auto" w:before="0" w:after="160"/>
        <w:jc w:val="both"/>
      </w:pPr>
      <w:r>
        <w:rPr>
          <w:rFonts w:ascii="Times New Roman" w:hAnsi="Times New Roman" w:cs="Times New Roman" w:eastAsia="Times New Roman"/>
          <w:b w:val="0"/>
          <w:i w:val="0"/>
          <w:sz w:val="24"/>
        </w:rPr>
        <w:t>I confirm that this manuscript is original, that it has not been published in whole or in part, and that it is not under consideration by another journal. I am the sole author. I have no known competing financial interests or personal relationships that could have appeared to influence the work. The research received no specific grant. During manuscript preparation I used Cursor to draft, edit, organize, and format the text and to organize the analysis code. I reviewed the content and I take responsibility for it. That use is declared in the manuscript. The estimates use the public LAIS microdata of the Inter-American Development Bank. The microdata are not redistributed.</w:t>
      </w:r>
    </w:p>
    <w:p>
      <w:pPr>
        <w:spacing w:line="240" w:lineRule="auto" w:before="0" w:after="160"/>
        <w:jc w:val="both"/>
      </w:pPr>
      <w:r>
        <w:rPr>
          <w:rFonts w:ascii="Times New Roman" w:hAnsi="Times New Roman" w:cs="Times New Roman" w:eastAsia="Times New Roman"/>
          <w:b w:val="0"/>
          <w:i w:val="0"/>
          <w:sz w:val="24"/>
        </w:rPr>
        <w:t>The full institutional affiliation and postal address required on the title page are not yet entered; I will supply them in the submission system. Please address correspondence to me at saivigneshakkineni2@gmail.com.</w:t>
      </w:r>
    </w:p>
    <w:p>
      <w:pPr>
        <w:spacing w:line="240" w:lineRule="auto" w:before="0" w:after="160"/>
        <w:jc w:val="both"/>
      </w:pPr>
      <w:r>
        <w:rPr>
          <w:rFonts w:ascii="Times New Roman" w:hAnsi="Times New Roman" w:cs="Times New Roman" w:eastAsia="Times New Roman"/>
          <w:b w:val="0"/>
          <w:i w:val="0"/>
          <w:sz w:val="24"/>
        </w:rPr>
        <w:t>Thank you for your consideration.</w:t>
      </w:r>
    </w:p>
    <w:p>
      <w:pPr>
        <w:spacing w:line="240" w:lineRule="auto" w:before="120" w:after="240"/>
        <w:jc w:val="left"/>
      </w:pPr>
      <w:r>
        <w:rPr>
          <w:rFonts w:ascii="Times New Roman" w:hAnsi="Times New Roman" w:cs="Times New Roman" w:eastAsia="Times New Roman"/>
          <w:b w:val="0"/>
          <w:i w:val="0"/>
          <w:sz w:val="24"/>
        </w:rPr>
        <w:t>Sincerely,</w:t>
      </w:r>
    </w:p>
    <w:p>
      <w:pPr>
        <w:spacing w:line="240" w:lineRule="auto" w:before="0" w:after="0"/>
        <w:jc w:val="left"/>
      </w:pPr>
      <w:r>
        <w:rPr>
          <w:rFonts w:ascii="Times New Roman" w:hAnsi="Times New Roman" w:cs="Times New Roman" w:eastAsia="Times New Roman"/>
          <w:b/>
          <w:i w:val="0"/>
          <w:sz w:val="24"/>
        </w:rPr>
        <w:t>Sai Vignesh Akkineni</w:t>
      </w:r>
    </w:p>
    <w:p>
      <w:pPr>
        <w:spacing w:line="240" w:lineRule="auto" w:before="0" w:after="0"/>
        <w:jc w:val="left"/>
      </w:pPr>
      <w:r>
        <w:rPr>
          <w:rFonts w:ascii="Times New Roman" w:hAnsi="Times New Roman" w:cs="Times New Roman" w:eastAsia="Times New Roman"/>
          <w:b w:val="0"/>
          <w:i w:val="0"/>
          <w:sz w:val="24"/>
        </w:rPr>
        <w:t>Doctor of Business Administration candidate</w:t>
      </w:r>
    </w:p>
    <w:p>
      <w:pPr>
        <w:spacing w:line="240" w:lineRule="auto" w:before="0" w:after="0"/>
        <w:jc w:val="left"/>
      </w:pPr>
      <w:r>
        <w:rPr>
          <w:rFonts w:ascii="Times New Roman" w:hAnsi="Times New Roman" w:cs="Times New Roman" w:eastAsia="Times New Roman"/>
          <w:b w:val="0"/>
          <w:i w:val="0"/>
          <w:sz w:val="24"/>
        </w:rPr>
        <w:t>Corresponding author</w:t>
      </w:r>
    </w:p>
    <w:p>
      <w:pPr>
        <w:spacing w:line="240" w:lineRule="auto" w:before="0" w:after="0"/>
        <w:jc w:val="left"/>
      </w:pPr>
      <w:r>
        <w:rPr>
          <w:rFonts w:ascii="Times New Roman" w:hAnsi="Times New Roman" w:cs="Times New Roman" w:eastAsia="Times New Roman"/>
          <w:b w:val="0"/>
          <w:i w:val="0"/>
          <w:sz w:val="24"/>
        </w:rPr>
        <w:t>Email: saivigneshakkineni2@gmail.com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s="Times New Roman" w:eastAsia="Times New Roman"/>
        <w:b w:val="0"/>
        <w:i w:val="0"/>
        <w:sz w:val="20"/>
      </w:rPr>
      <w:fldChar w:fldCharType="begin"/>
    </w:r>
    <w:r>
      <w:rPr>
        <w:rFonts w:ascii="Times New Roman" w:hAnsi="Times New Roman" w:cs="Times New Roman" w:eastAsia="Times New Roman"/>
        <w:b w:val="0"/>
        <w:i w:val="0"/>
        <w:sz w:val="20"/>
      </w:rPr>
      <w:instrText xml:space="preserve"> PAGE </w:instrText>
    </w:r>
    <w:r>
      <w:rPr>
        <w:rFonts w:ascii="Times New Roman" w:hAnsi="Times New Roman" w:cs="Times New Roman" w:eastAsia="Times New Roman"/>
        <w:b w:val="0"/>
        <w:i w:val="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KAID short communication</dc:title>
  <dc:subject>Cover letter for Knowledge-Based Systems</dc:subject>
  <dc:creator>Sai Vignesh Akkineni</dc:creator>
  <cp:keywords/>
  <dc:description>generated by python-docx</dc:description>
  <cp:lastModifiedBy/>
  <cp:revision>1</cp:revision>
  <dcterms:created xsi:type="dcterms:W3CDTF">2013-12-23T23:15:00Z</dcterms:created>
  <dcterms:modified xsi:type="dcterms:W3CDTF">2013-12-23T23:15:00Z</dcterms:modified>
  <cp:category/>
</cp:coreProperties>
</file>