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Search Indexing and Query Processing Pipeline</w:t>
      </w:r>
    </w:p>
    <w:p>
      <w:r>
        <w:t>This document provides a detailed overview of the complete indexing and query processing pipeline. Each phase is described with its purpose, outputs, examples, and how its results are used in subsequent stages.</w:t>
      </w:r>
    </w:p>
    <w:p>
      <w:pPr>
        <w:pStyle w:val="Heading2"/>
      </w:pPr>
      <w:r>
        <w:t>Phase 1: Parsing (Parse.cpp)</w:t>
      </w:r>
    </w:p>
    <w:p>
      <w:r>
        <w:t>The parsing phase reads the raw document collection (collection.tsv), tokenizes text, normalizes terms, counts term frequencies per document, and writes sorted runs in binary format. These temporary runs are later merged during index building.</w:t>
      </w:r>
    </w:p>
    <w:p>
      <w:pPr>
        <w:pStyle w:val="ListBullet"/>
      </w:pPr>
      <w:r>
        <w:t>**Input:** collection.tsv</w:t>
      </w:r>
    </w:p>
    <w:p>
      <w:pPr>
        <w:pStyle w:val="ListBullet"/>
      </w:pPr>
      <w:r>
        <w:t>**Output Folder:** tmp_postings/</w:t>
      </w:r>
    </w:p>
    <w:p>
      <w:r>
        <w:t>**Binary Layout Example:**</w:t>
      </w:r>
    </w:p>
    <w:tbl>
      <w:tblPr>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Example Value</w:t>
            </w:r>
          </w:p>
        </w:tc>
        <w:tc>
          <w:tcPr>
            <w:tcW w:type="dxa" w:w="2160"/>
          </w:tcPr>
          <w:p>
            <w:r>
              <w:t>Description</w:t>
            </w:r>
          </w:p>
        </w:tc>
        <w:tc>
          <w:tcPr>
            <w:tcW w:type="dxa" w:w="2160"/>
          </w:tcPr>
          <w:p>
            <w:r>
              <w:t>Size</w:t>
            </w:r>
          </w:p>
        </w:tc>
      </w:tr>
      <w:tr>
        <w:tc>
          <w:tcPr>
            <w:tcW w:type="dxa" w:w="2160"/>
          </w:tcPr>
          <w:p>
            <w:r>
              <w:t>term_len</w:t>
            </w:r>
          </w:p>
        </w:tc>
        <w:tc>
          <w:tcPr>
            <w:tcW w:type="dxa" w:w="2160"/>
          </w:tcPr>
          <w:p>
            <w:r>
              <w:t>4</w:t>
            </w:r>
          </w:p>
        </w:tc>
        <w:tc>
          <w:tcPr>
            <w:tcW w:type="dxa" w:w="2160"/>
          </w:tcPr>
          <w:p>
            <w:r>
              <w:t>Length of the term string</w:t>
            </w:r>
          </w:p>
        </w:tc>
        <w:tc>
          <w:tcPr>
            <w:tcW w:type="dxa" w:w="2160"/>
          </w:tcPr>
          <w:p>
            <w:r>
              <w:t>4 bytes</w:t>
            </w:r>
          </w:p>
        </w:tc>
      </w:tr>
      <w:tr>
        <w:tc>
          <w:tcPr>
            <w:tcW w:type="dxa" w:w="2160"/>
          </w:tcPr>
          <w:p>
            <w:r>
              <w:t>term bytes</w:t>
            </w:r>
          </w:p>
        </w:tc>
        <w:tc>
          <w:tcPr>
            <w:tcW w:type="dxa" w:w="2160"/>
          </w:tcPr>
          <w:p>
            <w:r>
              <w:t>"cats"</w:t>
            </w:r>
          </w:p>
        </w:tc>
        <w:tc>
          <w:tcPr>
            <w:tcW w:type="dxa" w:w="2160"/>
          </w:tcPr>
          <w:p>
            <w:r>
              <w:t>The term itself</w:t>
            </w:r>
          </w:p>
        </w:tc>
        <w:tc>
          <w:tcPr>
            <w:tcW w:type="dxa" w:w="2160"/>
          </w:tcPr>
          <w:p>
            <w:r>
              <w:t>variable</w:t>
            </w:r>
          </w:p>
        </w:tc>
      </w:tr>
      <w:tr>
        <w:tc>
          <w:tcPr>
            <w:tcW w:type="dxa" w:w="2160"/>
          </w:tcPr>
          <w:p>
            <w:r>
              <w:t>docID</w:t>
            </w:r>
          </w:p>
        </w:tc>
        <w:tc>
          <w:tcPr>
            <w:tcW w:type="dxa" w:w="2160"/>
          </w:tcPr>
          <w:p>
            <w:r>
              <w:t>1</w:t>
            </w:r>
          </w:p>
        </w:tc>
        <w:tc>
          <w:tcPr>
            <w:tcW w:type="dxa" w:w="2160"/>
          </w:tcPr>
          <w:p>
            <w:r>
              <w:t>Document ID</w:t>
            </w:r>
          </w:p>
        </w:tc>
        <w:tc>
          <w:tcPr>
            <w:tcW w:type="dxa" w:w="2160"/>
          </w:tcPr>
          <w:p>
            <w:r>
              <w:t>8 bytes</w:t>
            </w:r>
          </w:p>
        </w:tc>
      </w:tr>
      <w:tr>
        <w:tc>
          <w:tcPr>
            <w:tcW w:type="dxa" w:w="2160"/>
          </w:tcPr>
          <w:p>
            <w:r>
              <w:t>freq</w:t>
            </w:r>
          </w:p>
        </w:tc>
        <w:tc>
          <w:tcPr>
            <w:tcW w:type="dxa" w:w="2160"/>
          </w:tcPr>
          <w:p>
            <w:r>
              <w:t>1</w:t>
            </w:r>
          </w:p>
        </w:tc>
        <w:tc>
          <w:tcPr>
            <w:tcW w:type="dxa" w:w="2160"/>
          </w:tcPr>
          <w:p>
            <w:r>
              <w:t>Frequency of the term in the document</w:t>
            </w:r>
          </w:p>
        </w:tc>
        <w:tc>
          <w:tcPr>
            <w:tcW w:type="dxa" w:w="2160"/>
          </w:tcPr>
          <w:p>
            <w:r>
              <w:t>4 bytes</w:t>
            </w:r>
          </w:p>
        </w:tc>
      </w:tr>
    </w:tbl>
    <w:p>
      <w:r>
        <w:t>**Example Output:**</w:t>
      </w:r>
    </w:p>
    <w:p>
      <w:r>
        <w:t>4 'cats'  1 1</w:t>
        <w:br/>
        <w:t>4 'cute' 1 1</w:t>
        <w:br/>
        <w:t>3 'and' 2 1</w:t>
        <w:br/>
        <w:t>4 'cats' 2 1</w:t>
        <w:br/>
        <w:t>4 'cute' 2 1</w:t>
        <w:br/>
        <w:t>4 'dogs' 2 1</w:t>
      </w:r>
    </w:p>
    <w:p>
      <w:r>
        <w:t>The output files are partially sorted runs of postings. These are used in the next phase for k-way merging.</w:t>
      </w:r>
    </w:p>
    <w:p>
      <w:pPr>
        <w:pStyle w:val="Heading2"/>
      </w:pPr>
      <w:r>
        <w:t>Phase 2: Index Building (BuildIndex.cpp)</w:t>
      </w:r>
    </w:p>
    <w:p>
      <w:r>
        <w:t>This phase merges the temporary run files, constructs complete posting lists per term, and applies VarByte compression. Postings are grouped into blocks for efficient lookup and decompression.</w:t>
      </w:r>
    </w:p>
    <w:p>
      <w:pPr>
        <w:pStyle w:val="ListBullet"/>
      </w:pPr>
      <w:r>
        <w:t>**Operations Performed:**</w:t>
      </w:r>
    </w:p>
    <w:p>
      <w:pPr>
        <w:pStyle w:val="ListBullet2"/>
      </w:pPr>
      <w:r>
        <w:t>• K-way merging of all temporary runs by (term, docID)</w:t>
      </w:r>
    </w:p>
    <w:p>
      <w:pPr>
        <w:pStyle w:val="ListBullet2"/>
      </w:pPr>
      <w:r>
        <w:t>• Group postings into fixed-size blocks</w:t>
      </w:r>
    </w:p>
    <w:p>
      <w:pPr>
        <w:pStyle w:val="ListBullet2"/>
      </w:pPr>
      <w:r>
        <w:t>• Apply VarByte compression on docIDs and frequencies</w:t>
      </w:r>
    </w:p>
    <w:p>
      <w:pPr>
        <w:pStyle w:val="ListBullet2"/>
      </w:pPr>
      <w:r>
        <w:t>• Write compressed index and metadata files</w:t>
      </w:r>
    </w:p>
    <w:p>
      <w:r>
        <w:t>**Output Folder:** index_output/</w:t>
      </w:r>
    </w:p>
    <w:tbl>
      <w:tblPr>
        <w:tblW w:type="auto" w:w="0"/>
        <w:tblLook w:firstColumn="1" w:firstRow="1" w:lastColumn="0" w:lastRow="0" w:noHBand="0" w:noVBand="1" w:val="04A0"/>
      </w:tblPr>
      <w:tblGrid>
        <w:gridCol w:w="4320"/>
        <w:gridCol w:w="4320"/>
      </w:tblGrid>
      <w:tr>
        <w:tc>
          <w:tcPr>
            <w:tcW w:type="dxa" w:w="4320"/>
          </w:tcPr>
          <w:p>
            <w:r>
              <w:t>File Name</w:t>
            </w:r>
          </w:p>
        </w:tc>
        <w:tc>
          <w:tcPr>
            <w:tcW w:type="dxa" w:w="4320"/>
          </w:tcPr>
          <w:p>
            <w:r>
              <w:t>Purpose</w:t>
            </w:r>
          </w:p>
        </w:tc>
      </w:tr>
      <w:tr>
        <w:tc>
          <w:tcPr>
            <w:tcW w:type="dxa" w:w="4320"/>
          </w:tcPr>
          <w:p>
            <w:r>
              <w:t>invlists.bin</w:t>
            </w:r>
          </w:p>
        </w:tc>
        <w:tc>
          <w:tcPr>
            <w:tcW w:type="dxa" w:w="4320"/>
          </w:tcPr>
          <w:p>
            <w:r>
              <w:t>Main inverted index containing compressed postings</w:t>
            </w:r>
          </w:p>
        </w:tc>
      </w:tr>
      <w:tr>
        <w:tc>
          <w:tcPr>
            <w:tcW w:type="dxa" w:w="4320"/>
          </w:tcPr>
          <w:p>
            <w:r>
              <w:t>docidsize.bin</w:t>
            </w:r>
          </w:p>
        </w:tc>
        <w:tc>
          <w:tcPr>
            <w:tcW w:type="dxa" w:w="4320"/>
          </w:tcPr>
          <w:p>
            <w:r>
              <w:t>Size (in bytes) of each docID block</w:t>
            </w:r>
          </w:p>
        </w:tc>
      </w:tr>
      <w:tr>
        <w:tc>
          <w:tcPr>
            <w:tcW w:type="dxa" w:w="4320"/>
          </w:tcPr>
          <w:p>
            <w:r>
              <w:t>freqsize.bin</w:t>
            </w:r>
          </w:p>
        </w:tc>
        <w:tc>
          <w:tcPr>
            <w:tcW w:type="dxa" w:w="4320"/>
          </w:tcPr>
          <w:p>
            <w:r>
              <w:t>Size (in bytes) of each frequency block</w:t>
            </w:r>
          </w:p>
        </w:tc>
      </w:tr>
      <w:tr>
        <w:tc>
          <w:tcPr>
            <w:tcW w:type="dxa" w:w="4320"/>
          </w:tcPr>
          <w:p>
            <w:r>
              <w:t>lastdocid.bin</w:t>
            </w:r>
          </w:p>
        </w:tc>
        <w:tc>
          <w:tcPr>
            <w:tcW w:type="dxa" w:w="4320"/>
          </w:tcPr>
          <w:p>
            <w:r>
              <w:t>Last docID per block (used for skipping)</w:t>
            </w:r>
          </w:p>
        </w:tc>
      </w:tr>
      <w:tr>
        <w:tc>
          <w:tcPr>
            <w:tcW w:type="dxa" w:w="4320"/>
          </w:tcPr>
          <w:p>
            <w:r>
              <w:t>lexicon.tsv</w:t>
            </w:r>
          </w:p>
        </w:tc>
        <w:tc>
          <w:tcPr>
            <w:tcW w:type="dxa" w:w="4320"/>
          </w:tcPr>
          <w:p>
            <w:r>
              <w:t>Lookup table mapping term → byte offset and metadata</w:t>
            </w:r>
          </w:p>
        </w:tc>
      </w:tr>
    </w:tbl>
    <w:p>
      <w:r>
        <w:t>**Example lexicon.tsv Entry:**</w:t>
      </w:r>
    </w:p>
    <w:p>
      <w:r>
        <w:t>cats</w:t>
        <w:tab/>
        <w:t>0</w:t>
        <w:tab/>
        <w:t>2</w:t>
        <w:tab/>
        <w:t>0</w:t>
        <w:tab/>
        <w:t>24</w:t>
      </w:r>
    </w:p>
    <w:p>
      <w:r>
        <w:t>(term)</w:t>
        <w:tab/>
        <w:t>(block_start)</w:t>
        <w:tab/>
        <w:t>(block_end)</w:t>
        <w:tab/>
        <w:t>(byte_offset)</w:t>
        <w:tab/>
        <w:t>(total_bytes)</w:t>
      </w:r>
    </w:p>
    <w:p>
      <w:r>
        <w:t>**Decoded Posting Example:**</w:t>
      </w:r>
    </w:p>
    <w:p>
      <w:r>
        <w:t>term = "cats"</w:t>
        <w:br/>
        <w:t>postings = [(1,1), (2,1)]</w:t>
        <w:br/>
        <w:t>stored as doc-gaps + VarByte-coded bytes</w:t>
      </w:r>
    </w:p>
    <w:p>
      <w:pPr>
        <w:pStyle w:val="ListBullet"/>
      </w:pPr>
      <w:r>
        <w:t>**Next Phase Uses:**</w:t>
      </w:r>
    </w:p>
    <w:p>
      <w:pPr>
        <w:pStyle w:val="ListBullet2"/>
      </w:pPr>
      <w:r>
        <w:t>• lexicon.tsv for direct seek into invlists.bin</w:t>
      </w:r>
    </w:p>
    <w:p>
      <w:pPr>
        <w:pStyle w:val="ListBullet2"/>
      </w:pPr>
      <w:r>
        <w:t>• Decompress only the required blocks for each query term</w:t>
      </w:r>
    </w:p>
    <w:p>
      <w:pPr>
        <w:pStyle w:val="Heading2"/>
      </w:pPr>
      <w:r>
        <w:t>Phase 3: Query Processing (QueryProcessing.cpp)</w:t>
      </w:r>
    </w:p>
    <w:p>
      <w:r>
        <w:t>The query processor loads metadata and compressed posting lists, seeks to relevant blocks using the lexicon, decompresses postings on demand, and computes BM25 scores to rank documents.</w:t>
      </w:r>
    </w:p>
    <w:p>
      <w:pPr>
        <w:pStyle w:val="ListBullet"/>
      </w:pPr>
      <w:r>
        <w:t>**Operations Performed:**</w:t>
      </w:r>
    </w:p>
    <w:p>
      <w:pPr>
        <w:pStyle w:val="ListBullet2"/>
      </w:pPr>
      <w:r>
        <w:t>• Load lexicon.tsv and .bin metadata files</w:t>
      </w:r>
    </w:p>
    <w:p>
      <w:pPr>
        <w:pStyle w:val="ListBullet2"/>
      </w:pPr>
      <w:r>
        <w:t>• Seek to byte offsets for query terms in invlists.bin</w:t>
      </w:r>
    </w:p>
    <w:p>
      <w:pPr>
        <w:pStyle w:val="ListBullet2"/>
      </w:pPr>
      <w:r>
        <w:t>• Decompress postings for those terms using VarByte decoding</w:t>
      </w:r>
    </w:p>
    <w:p>
      <w:pPr>
        <w:pStyle w:val="ListBullet2"/>
      </w:pPr>
      <w:r>
        <w:t>• Compute BM25 scores for candidate documents</w:t>
      </w:r>
    </w:p>
    <w:p>
      <w:pPr>
        <w:pStyle w:val="ListBullet2"/>
      </w:pPr>
      <w:r>
        <w:t>• Return Top-K ranked results</w:t>
      </w:r>
    </w:p>
    <w:p>
      <w:r>
        <w:t>**Example Query Execution:**</w:t>
      </w:r>
    </w:p>
    <w:p>
      <w:r>
        <w:t>Query: 'cute cats'</w:t>
      </w:r>
    </w:p>
    <w:p>
      <w:r>
        <w:t>Uses lexicon.tsv →</w:t>
        <w:br/>
        <w:t>cute → offset 48 → postings [(1,1),(2,1)]</w:t>
        <w:br/>
        <w:t>cats → offset 0 → postings [(1,1),(2,1)]</w:t>
        <w:br/>
        <w:br/>
        <w:t>Intersect or union postings:</w:t>
        <w:br/>
        <w:t>doc 1: score = BM25(1,1)</w:t>
        <w:br/>
        <w:t>doc 2: score = BM25(2,1)</w:t>
        <w:br/>
        <w:br/>
        <w:t>Output:</w:t>
        <w:br/>
        <w:t>doc2  0.85</w:t>
        <w:br/>
        <w:t>doc1  0.81</w:t>
      </w:r>
    </w:p>
    <w:p>
      <w:pPr>
        <w:pStyle w:val="Heading2"/>
      </w:pPr>
      <w:r>
        <w:t>Phase 4: Inspection &amp; Validation (InspectPostings.cpp)</w:t>
      </w:r>
    </w:p>
    <w:p>
      <w:r>
        <w:t>This optional phase helps verify the correctness of compression and block boundaries. It reads the lexicon and index files, decodes sample postings, and prints human-readable summaries.</w:t>
      </w:r>
    </w:p>
    <w:p>
      <w:pPr>
        <w:pStyle w:val="Heading2"/>
      </w:pPr>
      <w:r>
        <w:t>Automation Script: build_search_index.sh</w:t>
      </w:r>
    </w:p>
    <w:p>
      <w:r>
        <w:t>The shell script automates the full indexing pipeline — compiling binaries, running parsing, index building, and summarizing statistics.</w:t>
      </w:r>
    </w:p>
    <w:p>
      <w:pPr>
        <w:pStyle w:val="Heading2"/>
      </w:pPr>
      <w:r>
        <w:t>Final Pipeline Summary</w:t>
      </w:r>
    </w:p>
    <w:p>
      <w:r>
        <w:t>1. collection.tsv → Parse.cpp → tmp_postings/</w:t>
        <w:br/>
        <w:t>2. BuildIndex.cpp → index_output/{invlists.bin, lexicon.tsv, ...}</w:t>
        <w:br/>
        <w:t>3. QueryProcessing.cpp → search results (docIDs + scores)</w:t>
        <w:br/>
        <w:t>4. InspectPostings.cpp → optional debugging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