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b/>
          <w:bCs/>
          <w:sz w:val="44"/>
          <w:szCs w:val="44"/>
        </w:rPr>
      </w:pPr>
      <w:r>
        <w:rPr>
          <w:b/>
          <w:bCs/>
          <w:sz w:val="44"/>
          <w:szCs w:val="44"/>
        </w:rPr>
        <w:t>Project Report</w:t>
      </w:r>
    </w:p>
    <w:p>
      <w:pPr>
        <w:rPr>
          <w:b/>
          <w:bCs/>
          <w:sz w:val="36"/>
          <w:szCs w:val="36"/>
        </w:rPr>
      </w:pPr>
    </w:p>
    <w:p>
      <w:pPr>
        <w:jc w:val="center"/>
        <w:rPr>
          <w:b/>
          <w:bCs/>
          <w:sz w:val="36"/>
          <w:szCs w:val="36"/>
        </w:rPr>
      </w:pPr>
      <w:r>
        <w:rPr>
          <w:b/>
          <w:bCs/>
          <w:sz w:val="36"/>
          <w:szCs w:val="36"/>
        </w:rPr>
        <w:t>Project Title</w:t>
      </w:r>
    </w:p>
    <w:p>
      <w:pPr>
        <w:rPr>
          <w:b/>
          <w:bCs/>
        </w:rPr>
      </w:pPr>
    </w:p>
    <w:p>
      <w:pPr>
        <w:jc w:val="center"/>
        <w:rPr>
          <w:b/>
          <w:bCs/>
          <w:sz w:val="36"/>
          <w:szCs w:val="36"/>
          <w:lang w:val="en-GB"/>
        </w:rPr>
      </w:pPr>
      <w:r>
        <w:rPr>
          <w:b/>
          <w:bCs/>
          <w:sz w:val="36"/>
          <w:szCs w:val="36"/>
          <w:lang w:val="en-GB"/>
        </w:rPr>
        <w:t>Exploratory Data Analysis for Oil and Gas fields</w:t>
      </w:r>
    </w:p>
    <w:p>
      <w:pPr>
        <w:rPr>
          <w:b/>
          <w:bCs/>
          <w:sz w:val="36"/>
          <w:szCs w:val="36"/>
        </w:rPr>
      </w:pPr>
    </w:p>
    <w:p>
      <w:pPr>
        <w:rPr>
          <w:b/>
          <w:bCs/>
        </w:rPr>
      </w:pPr>
    </w:p>
    <w:p>
      <w:pPr>
        <w:rPr>
          <w:b/>
          <w:bCs/>
        </w:rPr>
      </w:pPr>
    </w:p>
    <w:p>
      <w:pPr>
        <w:rPr>
          <w:b/>
          <w:bCs/>
        </w:rPr>
      </w:pPr>
    </w:p>
    <w:p>
      <w:pPr>
        <w:jc w:val="center"/>
        <w:rPr>
          <w:b/>
          <w:bCs/>
          <w:sz w:val="32"/>
          <w:szCs w:val="32"/>
        </w:rPr>
      </w:pPr>
      <w:r>
        <w:rPr>
          <w:b/>
          <w:bCs/>
          <w:sz w:val="32"/>
          <w:szCs w:val="32"/>
        </w:rPr>
        <w:t>Team Leader:</w:t>
      </w:r>
    </w:p>
    <w:p>
      <w:pPr>
        <w:jc w:val="center"/>
        <w:rPr>
          <w:b/>
          <w:bCs/>
          <w:sz w:val="32"/>
          <w:szCs w:val="32"/>
        </w:rPr>
      </w:pPr>
    </w:p>
    <w:p>
      <w:pPr>
        <w:jc w:val="center"/>
        <w:rPr>
          <w:sz w:val="32"/>
          <w:szCs w:val="32"/>
          <w:lang w:val="en-GB"/>
        </w:rPr>
      </w:pPr>
      <w:r>
        <w:rPr>
          <w:sz w:val="32"/>
          <w:szCs w:val="32"/>
          <w:lang w:val="en-GB"/>
        </w:rPr>
        <w:t xml:space="preserve">G.Sandhya Rani        </w:t>
      </w:r>
      <w:r>
        <w:rPr>
          <w:sz w:val="32"/>
          <w:szCs w:val="32"/>
        </w:rPr>
        <w:t>21R11A05</w:t>
      </w:r>
      <w:r>
        <w:rPr>
          <w:sz w:val="32"/>
          <w:szCs w:val="32"/>
          <w:lang w:val="en-GB"/>
        </w:rPr>
        <w:t>69</w:t>
      </w:r>
    </w:p>
    <w:p>
      <w:pPr>
        <w:jc w:val="center"/>
        <w:rPr>
          <w:b/>
          <w:bCs/>
          <w:sz w:val="32"/>
          <w:szCs w:val="32"/>
          <w:lang w:val="en-GB"/>
        </w:rPr>
      </w:pPr>
    </w:p>
    <w:p>
      <w:pPr>
        <w:rPr>
          <w:b/>
          <w:bCs/>
          <w:sz w:val="32"/>
          <w:szCs w:val="32"/>
        </w:rPr>
      </w:pPr>
      <w:r>
        <w:rPr>
          <w:b/>
          <w:bCs/>
          <w:sz w:val="32"/>
          <w:szCs w:val="32"/>
        </w:rPr>
        <w:t xml:space="preserve">                                                              Team Members:</w:t>
      </w:r>
    </w:p>
    <w:p>
      <w:pPr>
        <w:rPr>
          <w:b/>
          <w:bCs/>
          <w:sz w:val="32"/>
          <w:szCs w:val="32"/>
        </w:rPr>
      </w:pPr>
    </w:p>
    <w:p>
      <w:pPr>
        <w:jc w:val="center"/>
        <w:rPr>
          <w:sz w:val="32"/>
          <w:szCs w:val="32"/>
          <w:lang w:val="en-GB"/>
        </w:rPr>
      </w:pPr>
      <w:r>
        <w:rPr>
          <w:sz w:val="32"/>
          <w:szCs w:val="32"/>
          <w:lang w:val="en-GB"/>
        </w:rPr>
        <w:t>Shivanoor Vignesh   21R11A0597</w:t>
      </w:r>
    </w:p>
    <w:p>
      <w:pPr>
        <w:jc w:val="center"/>
        <w:rPr>
          <w:sz w:val="32"/>
          <w:szCs w:val="32"/>
        </w:rPr>
      </w:pPr>
      <w:r>
        <w:rPr>
          <w:sz w:val="32"/>
          <w:szCs w:val="32"/>
        </w:rPr>
        <w:t>PSBN Sriya                  21R11A0595</w:t>
      </w:r>
    </w:p>
    <w:p>
      <w:pPr>
        <w:jc w:val="center"/>
        <w:rPr>
          <w:sz w:val="32"/>
          <w:szCs w:val="32"/>
        </w:rPr>
      </w:pPr>
      <w:r>
        <w:rPr>
          <w:sz w:val="32"/>
          <w:szCs w:val="32"/>
        </w:rPr>
        <w:t>N.Sai Charan               21R11A0588</w:t>
      </w:r>
    </w:p>
    <w:p>
      <w:pPr>
        <w:jc w:val="center"/>
        <w:rPr>
          <w:sz w:val="32"/>
          <w:szCs w:val="32"/>
        </w:rPr>
      </w:pPr>
      <w:r>
        <w:rPr>
          <w:sz w:val="32"/>
          <w:szCs w:val="32"/>
        </w:rPr>
        <w:t>MD.Akhbar Ali           21R11A0586</w:t>
      </w: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
    <w:p/>
    <w:p/>
    <w:p/>
    <w:p/>
    <w:p/>
    <w:p/>
    <w:p/>
    <w:p/>
    <w:p/>
    <w:p/>
    <w:p/>
    <w:p/>
    <w:p/>
    <w:p/>
    <w:p/>
    <w:p/>
    <w:p/>
    <w:p/>
    <w:p/>
    <w:p/>
    <w:p/>
    <w:p>
      <w:pPr>
        <w:rPr>
          <w:b/>
          <w:bCs/>
          <w:sz w:val="28"/>
          <w:szCs w:val="28"/>
          <w:lang w:val="en-GB"/>
        </w:rPr>
      </w:pPr>
      <w:r>
        <w:rPr>
          <w:b/>
          <w:bCs/>
          <w:sz w:val="28"/>
          <w:szCs w:val="28"/>
          <w:lang w:val="en-GB"/>
        </w:rPr>
        <w:t>Histogram for Shale Footage</w:t>
      </w:r>
    </w:p>
    <w:p/>
    <w:p>
      <w:pPr>
        <w:jc w:val="center"/>
      </w:pPr>
      <w:r>
        <w:drawing>
          <wp:inline distT="0" distB="0" distL="114300" distR="114300">
            <wp:extent cx="6061710" cy="421767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6061710" cy="4217670"/>
                    </a:xfrm>
                    <a:prstGeom prst="rect">
                      <a:avLst/>
                    </a:prstGeom>
                    <a:noFill/>
                    <a:ln>
                      <a:noFill/>
                    </a:ln>
                  </pic:spPr>
                </pic:pic>
              </a:graphicData>
            </a:graphic>
          </wp:inline>
        </w:drawing>
      </w:r>
    </w:p>
    <w:p>
      <w:pPr>
        <w:jc w:val="center"/>
      </w:pPr>
    </w:p>
    <w:p>
      <w:pPr>
        <w:rPr>
          <w:b/>
          <w:bCs/>
          <w:sz w:val="24"/>
          <w:szCs w:val="24"/>
          <w:lang w:val="en-GB"/>
        </w:rPr>
      </w:pPr>
      <w:r>
        <w:rPr>
          <w:b/>
          <w:bCs/>
          <w:sz w:val="24"/>
          <w:szCs w:val="24"/>
          <w:lang w:val="en-GB"/>
        </w:rPr>
        <w:t>Observation-</w:t>
      </w:r>
    </w:p>
    <w:p>
      <w:pPr>
        <w:rPr>
          <w:b/>
          <w:bCs/>
          <w:sz w:val="24"/>
          <w:szCs w:val="24"/>
          <w:lang w:val="en-GB"/>
        </w:rPr>
      </w:pPr>
    </w:p>
    <w:p>
      <w:pPr>
        <w:rPr>
          <w:sz w:val="24"/>
          <w:szCs w:val="24"/>
          <w:lang w:val="en-GB"/>
        </w:rPr>
      </w:pPr>
      <w:r>
        <w:rPr>
          <w:sz w:val="24"/>
          <w:szCs w:val="24"/>
          <w:lang w:val="en-GB"/>
        </w:rPr>
        <w:t>1.Most of the shale footage values are concentrated on the left side (smaller values), while fewer occurrences are observed as the shale footage increases.</w:t>
      </w:r>
    </w:p>
    <w:p>
      <w:pPr>
        <w:rPr>
          <w:sz w:val="24"/>
          <w:szCs w:val="24"/>
          <w:lang w:val="en-GB"/>
        </w:rPr>
      </w:pPr>
      <w:r>
        <w:rPr>
          <w:sz w:val="24"/>
          <w:szCs w:val="24"/>
          <w:lang w:val="en-GB"/>
        </w:rPr>
        <w:t>2.The high frequency of smaller shale deposits (0 to 2500) suggests that these are common.</w:t>
      </w:r>
    </w:p>
    <w:p>
      <w:pPr>
        <w:rPr>
          <w:sz w:val="24"/>
          <w:szCs w:val="24"/>
          <w:lang w:val="en-GB"/>
        </w:rPr>
      </w:pPr>
      <w:r>
        <w:rPr>
          <w:sz w:val="24"/>
          <w:szCs w:val="24"/>
          <w:lang w:val="en-GB"/>
        </w:rPr>
        <w:t>3.Operators likely encounter numerous wells with relatively low shale footage.</w:t>
      </w:r>
    </w:p>
    <w:p>
      <w:pPr>
        <w:rPr>
          <w:lang w:val="en-GB"/>
        </w:rPr>
      </w:pPr>
    </w:p>
    <w:p>
      <w:pPr>
        <w:rPr>
          <w:lang w:val="en-GB"/>
        </w:rPr>
      </w:pPr>
    </w:p>
    <w:p>
      <w:pPr>
        <w:rPr>
          <w:b/>
          <w:bCs/>
          <w:sz w:val="28"/>
          <w:szCs w:val="28"/>
          <w:lang w:val="en-GB"/>
        </w:rPr>
      </w:pPr>
      <w:r>
        <w:rPr>
          <w:b/>
          <w:bCs/>
          <w:sz w:val="28"/>
          <w:szCs w:val="28"/>
          <w:lang w:val="en-GB"/>
        </w:rPr>
        <w:t>Count of Treatment Company-</w:t>
      </w:r>
    </w:p>
    <w:p>
      <w:pPr>
        <w:rPr>
          <w:b/>
          <w:bCs/>
          <w:lang w:val="en-GB"/>
        </w:rPr>
      </w:pPr>
    </w:p>
    <w:p>
      <w:pPr>
        <w:rPr>
          <w:b/>
          <w:bCs/>
          <w:lang w:val="en-GB"/>
        </w:rPr>
      </w:pPr>
    </w:p>
    <w:p>
      <w:pPr>
        <w:rPr>
          <w:lang w:val="en-GB"/>
        </w:rPr>
      </w:pPr>
    </w:p>
    <w:p>
      <w:pPr>
        <w:rPr>
          <w:lang w:val="en-GB"/>
        </w:rPr>
      </w:pPr>
    </w:p>
    <w:p>
      <w:r>
        <w:drawing>
          <wp:inline distT="0" distB="0" distL="114300" distR="114300">
            <wp:extent cx="6324600" cy="2429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tretch>
                      <a:fillRect/>
                    </a:stretch>
                  </pic:blipFill>
                  <pic:spPr>
                    <a:xfrm>
                      <a:off x="0" y="0"/>
                      <a:ext cx="6324600" cy="2429510"/>
                    </a:xfrm>
                    <a:prstGeom prst="rect">
                      <a:avLst/>
                    </a:prstGeom>
                    <a:noFill/>
                    <a:ln>
                      <a:noFill/>
                    </a:ln>
                  </pic:spPr>
                </pic:pic>
              </a:graphicData>
            </a:graphic>
          </wp:inline>
        </w:drawing>
      </w:r>
    </w:p>
    <w:p/>
    <w:p/>
    <w:p>
      <w:pPr>
        <w:rPr>
          <w:b/>
          <w:bCs/>
          <w:sz w:val="24"/>
          <w:szCs w:val="24"/>
          <w:lang w:val="en-GB"/>
        </w:rPr>
      </w:pPr>
      <w:r>
        <w:rPr>
          <w:b/>
          <w:bCs/>
          <w:sz w:val="24"/>
          <w:szCs w:val="24"/>
          <w:lang w:val="en-GB"/>
        </w:rPr>
        <w:t>Observation-</w:t>
      </w:r>
    </w:p>
    <w:p>
      <w:pPr>
        <w:rPr>
          <w:sz w:val="24"/>
          <w:szCs w:val="24"/>
          <w:lang w:val="en-GB"/>
        </w:rPr>
      </w:pPr>
      <w:r>
        <w:rPr>
          <w:sz w:val="24"/>
          <w:szCs w:val="24"/>
          <w:lang w:val="en-GB"/>
        </w:rPr>
        <w:t xml:space="preserve"> </w:t>
      </w:r>
    </w:p>
    <w:p>
      <w:pPr>
        <w:rPr>
          <w:sz w:val="24"/>
          <w:szCs w:val="24"/>
          <w:lang w:val="en-GB"/>
        </w:rPr>
      </w:pPr>
      <w:r>
        <w:rPr>
          <w:sz w:val="24"/>
          <w:szCs w:val="24"/>
          <w:lang w:val="en-GB"/>
        </w:rPr>
        <w:t>As we can observe from the above count plot that treatment company 1 has more count than other companies. Hence we can say that it provides more treatment services than other companies.</w:t>
      </w:r>
    </w:p>
    <w:p>
      <w:pPr>
        <w:rPr>
          <w:lang w:val="en-GB"/>
        </w:rPr>
      </w:pPr>
    </w:p>
    <w:p>
      <w:pPr>
        <w:rPr>
          <w:sz w:val="28"/>
          <w:szCs w:val="28"/>
          <w:lang w:val="en-GB"/>
        </w:rPr>
      </w:pPr>
    </w:p>
    <w:p>
      <w:pPr>
        <w:rPr>
          <w:sz w:val="28"/>
          <w:szCs w:val="28"/>
          <w:lang w:val="en-GB"/>
        </w:rPr>
      </w:pPr>
      <w:r>
        <w:rPr>
          <w:b/>
          <w:bCs/>
          <w:sz w:val="28"/>
          <w:szCs w:val="28"/>
          <w:lang w:val="en-GB"/>
        </w:rPr>
        <w:t>Count of Operator</w:t>
      </w:r>
      <w:r>
        <w:rPr>
          <w:sz w:val="28"/>
          <w:szCs w:val="28"/>
          <w:lang w:val="en-GB"/>
        </w:rPr>
        <w:t>-</w:t>
      </w:r>
    </w:p>
    <w:p>
      <w:pPr>
        <w:rPr>
          <w:lang w:val="en-GB"/>
        </w:rPr>
      </w:pPr>
    </w:p>
    <w:p>
      <w:r>
        <w:drawing>
          <wp:inline distT="0" distB="0" distL="114300" distR="114300">
            <wp:extent cx="6301740" cy="377190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tretch>
                      <a:fillRect/>
                    </a:stretch>
                  </pic:blipFill>
                  <pic:spPr>
                    <a:xfrm>
                      <a:off x="0" y="0"/>
                      <a:ext cx="6301740" cy="3771900"/>
                    </a:xfrm>
                    <a:prstGeom prst="rect">
                      <a:avLst/>
                    </a:prstGeom>
                    <a:noFill/>
                    <a:ln>
                      <a:noFill/>
                    </a:ln>
                  </pic:spPr>
                </pic:pic>
              </a:graphicData>
            </a:graphic>
          </wp:inline>
        </w:drawing>
      </w:r>
    </w:p>
    <w:p/>
    <w:p/>
    <w:p>
      <w:pPr>
        <w:rPr>
          <w:b/>
          <w:bCs/>
          <w:sz w:val="24"/>
          <w:szCs w:val="24"/>
          <w:lang w:val="en-GB"/>
        </w:rPr>
      </w:pPr>
      <w:r>
        <w:rPr>
          <w:b/>
          <w:bCs/>
          <w:sz w:val="24"/>
          <w:szCs w:val="24"/>
          <w:lang w:val="en-GB"/>
        </w:rPr>
        <w:t>Operation-</w:t>
      </w:r>
    </w:p>
    <w:p>
      <w:pPr>
        <w:rPr>
          <w:sz w:val="24"/>
          <w:szCs w:val="24"/>
          <w:lang w:val="en-GB"/>
        </w:rPr>
      </w:pPr>
    </w:p>
    <w:p>
      <w:pPr>
        <w:rPr>
          <w:sz w:val="24"/>
          <w:szCs w:val="24"/>
          <w:lang w:val="en-GB"/>
        </w:rPr>
      </w:pPr>
      <w:r>
        <w:rPr>
          <w:sz w:val="24"/>
          <w:szCs w:val="24"/>
          <w:lang w:val="en-GB"/>
        </w:rPr>
        <w:t>1.The above count plot  reveals that Operator 4 demonstrates the highest frequency in the count, implying a notable prevalence in providing drilling services among the operators. This observation suggests that Operator 4 has been extensively involved in the execution of drilling operations, potentially indicating a significant contribution to the overall drilling services.</w:t>
      </w:r>
    </w:p>
    <w:p>
      <w:pPr>
        <w:rPr>
          <w:sz w:val="24"/>
          <w:szCs w:val="24"/>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sz w:val="28"/>
          <w:szCs w:val="28"/>
          <w:lang w:val="en-GB"/>
        </w:rPr>
      </w:pPr>
      <w:r>
        <w:rPr>
          <w:b/>
          <w:bCs/>
          <w:sz w:val="28"/>
          <w:szCs w:val="28"/>
          <w:lang w:val="en-GB"/>
        </w:rPr>
        <w:t>Comparison  between Shale Footage and Production-</w:t>
      </w:r>
    </w:p>
    <w:p>
      <w:pPr>
        <w:rPr>
          <w:lang w:val="en-GB"/>
        </w:rPr>
      </w:pPr>
    </w:p>
    <w:p>
      <w:pPr>
        <w:rPr>
          <w:lang w:val="en-GB"/>
        </w:rPr>
      </w:pPr>
    </w:p>
    <w:p>
      <w:r>
        <w:rPr>
          <w:lang w:val="en-GB"/>
        </w:rPr>
        <w:t xml:space="preserve"> </w:t>
      </w:r>
      <w:r>
        <w:drawing>
          <wp:inline distT="0" distB="0" distL="114300" distR="114300">
            <wp:extent cx="6833235" cy="4012565"/>
            <wp:effectExtent l="0" t="0" r="952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6833235" cy="4012565"/>
                    </a:xfrm>
                    <a:prstGeom prst="rect">
                      <a:avLst/>
                    </a:prstGeom>
                    <a:noFill/>
                    <a:ln>
                      <a:noFill/>
                    </a:ln>
                  </pic:spPr>
                </pic:pic>
              </a:graphicData>
            </a:graphic>
          </wp:inline>
        </w:drawing>
      </w:r>
    </w:p>
    <w:p/>
    <w:p>
      <w:pPr>
        <w:rPr>
          <w:b/>
          <w:bCs/>
          <w:sz w:val="24"/>
          <w:szCs w:val="24"/>
          <w:lang w:val="en-GB"/>
        </w:rPr>
      </w:pPr>
      <w:r>
        <w:rPr>
          <w:b/>
          <w:bCs/>
          <w:sz w:val="24"/>
          <w:szCs w:val="24"/>
          <w:lang w:val="en-GB"/>
        </w:rPr>
        <w:t>Observation-</w:t>
      </w:r>
    </w:p>
    <w:p>
      <w:pPr>
        <w:rPr>
          <w:b/>
          <w:bCs/>
          <w:sz w:val="24"/>
          <w:szCs w:val="24"/>
          <w:lang w:val="en-GB"/>
        </w:rPr>
      </w:pPr>
    </w:p>
    <w:p>
      <w:pPr>
        <w:numPr>
          <w:ilvl w:val="0"/>
          <w:numId w:val="1"/>
        </w:numPr>
        <w:rPr>
          <w:sz w:val="24"/>
          <w:szCs w:val="24"/>
          <w:lang w:val="en-GB"/>
        </w:rPr>
      </w:pPr>
      <w:r>
        <w:rPr>
          <w:sz w:val="24"/>
          <w:szCs w:val="24"/>
          <w:lang w:val="en-GB"/>
        </w:rPr>
        <w:t>There is a dense cluster of data points at the lower end of the shale footage axis (around 0 to 2500).This suggests that many wells with relatively small shale footage are still productive</w:t>
      </w:r>
    </w:p>
    <w:p>
      <w:pPr>
        <w:rPr>
          <w:sz w:val="24"/>
          <w:szCs w:val="24"/>
          <w:lang w:val="en-GB"/>
        </w:rPr>
      </w:pPr>
      <w:r>
        <w:rPr>
          <w:sz w:val="24"/>
          <w:szCs w:val="24"/>
          <w:lang w:val="en-GB"/>
        </w:rPr>
        <w:t>2.As shale footage increases beyond approximately 2500, the data points become more scattered.</w:t>
      </w:r>
    </w:p>
    <w:p>
      <w:pPr>
        <w:rPr>
          <w:sz w:val="24"/>
          <w:szCs w:val="24"/>
          <w:lang w:val="en-GB"/>
        </w:rPr>
      </w:pPr>
      <w:r>
        <w:rPr>
          <w:sz w:val="24"/>
          <w:szCs w:val="24"/>
          <w:lang w:val="en-GB"/>
        </w:rPr>
        <w:t>3. Some wells exhibit high production even with large shale footage, while others have lower production.</w:t>
      </w: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b/>
          <w:bCs/>
          <w:sz w:val="28"/>
          <w:szCs w:val="28"/>
          <w:lang w:val="en-GB"/>
        </w:rPr>
      </w:pPr>
    </w:p>
    <w:p>
      <w:pPr>
        <w:rPr>
          <w:b/>
          <w:bCs/>
          <w:sz w:val="28"/>
          <w:szCs w:val="28"/>
          <w:lang w:val="en-GB"/>
        </w:rPr>
      </w:pPr>
      <w:r>
        <w:rPr>
          <w:b/>
          <w:bCs/>
          <w:sz w:val="28"/>
          <w:szCs w:val="28"/>
          <w:lang w:val="en-GB"/>
        </w:rPr>
        <w:t>Comparison between Footage lateral length and Production-</w:t>
      </w:r>
    </w:p>
    <w:p>
      <w:pPr>
        <w:rPr>
          <w:b/>
          <w:bCs/>
          <w:sz w:val="28"/>
          <w:szCs w:val="28"/>
          <w:lang w:val="en-GB"/>
        </w:rPr>
      </w:pPr>
    </w:p>
    <w:p>
      <w:pPr>
        <w:rPr>
          <w:b/>
          <w:bCs/>
          <w:lang w:val="en-GB"/>
        </w:rPr>
      </w:pPr>
    </w:p>
    <w:p>
      <w:r>
        <w:drawing>
          <wp:inline distT="0" distB="0" distL="114300" distR="114300">
            <wp:extent cx="6225540" cy="30403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6225540" cy="3040380"/>
                    </a:xfrm>
                    <a:prstGeom prst="rect">
                      <a:avLst/>
                    </a:prstGeom>
                    <a:noFill/>
                    <a:ln>
                      <a:noFill/>
                    </a:ln>
                  </pic:spPr>
                </pic:pic>
              </a:graphicData>
            </a:graphic>
          </wp:inline>
        </w:drawing>
      </w:r>
    </w:p>
    <w:p/>
    <w:p>
      <w:pPr>
        <w:rPr>
          <w:b/>
          <w:bCs/>
          <w:sz w:val="24"/>
          <w:szCs w:val="24"/>
          <w:lang w:val="en-GB"/>
        </w:rPr>
      </w:pPr>
      <w:r>
        <w:rPr>
          <w:b/>
          <w:bCs/>
          <w:sz w:val="24"/>
          <w:szCs w:val="24"/>
          <w:lang w:val="en-GB"/>
        </w:rPr>
        <w:t>Observation-</w:t>
      </w:r>
    </w:p>
    <w:p>
      <w:pPr>
        <w:rPr>
          <w:sz w:val="24"/>
          <w:szCs w:val="24"/>
          <w:lang w:val="en-GB"/>
        </w:rPr>
      </w:pPr>
    </w:p>
    <w:p>
      <w:pPr>
        <w:rPr>
          <w:sz w:val="24"/>
          <w:szCs w:val="24"/>
          <w:lang w:val="en-GB"/>
        </w:rPr>
      </w:pPr>
      <w:r>
        <w:rPr>
          <w:sz w:val="24"/>
          <w:szCs w:val="24"/>
          <w:lang w:val="en-GB"/>
        </w:rPr>
        <w:t>1.The scatter plot reveals a clustered distribution of data points. Most of the data points are concentrated in the lower-middle section of the graph.</w:t>
      </w:r>
    </w:p>
    <w:p>
      <w:pPr>
        <w:rPr>
          <w:sz w:val="24"/>
          <w:szCs w:val="24"/>
          <w:lang w:val="en-GB"/>
        </w:rPr>
      </w:pPr>
      <w:r>
        <w:rPr>
          <w:sz w:val="24"/>
          <w:szCs w:val="24"/>
          <w:lang w:val="en-GB"/>
        </w:rPr>
        <w:t>2.As the footage lateral length increases, the data points become more dispersed. Fewer data points are observed at higher values of both axes. This implies that higher lateral lengths do not always guarantee proportionally higher production.</w:t>
      </w:r>
    </w:p>
    <w:p>
      <w:pPr>
        <w:rPr>
          <w:sz w:val="24"/>
          <w:szCs w:val="24"/>
          <w:lang w:val="en-GB"/>
        </w:rPr>
      </w:pPr>
      <w:r>
        <w:rPr>
          <w:sz w:val="24"/>
          <w:szCs w:val="24"/>
          <w:lang w:val="en-GB"/>
        </w:rPr>
        <w:t>3.There seems to be an optimal range for lateral length where production is most efficient. Operators should aim for lateral lengths within this range to maximize output.</w:t>
      </w:r>
    </w:p>
    <w:p>
      <w:pPr>
        <w:rPr>
          <w:sz w:val="24"/>
          <w:szCs w:val="24"/>
          <w:lang w:val="en-GB"/>
        </w:rPr>
      </w:pPr>
    </w:p>
    <w:p>
      <w:pPr>
        <w:rPr>
          <w:sz w:val="24"/>
          <w:szCs w:val="24"/>
          <w:lang w:val="en-GB"/>
        </w:rPr>
      </w:pPr>
    </w:p>
    <w:p>
      <w:pPr>
        <w:rPr>
          <w:sz w:val="28"/>
          <w:szCs w:val="28"/>
          <w:lang w:val="en-GB"/>
        </w:rPr>
      </w:pPr>
      <w:r>
        <w:rPr>
          <w:b/>
          <w:bCs/>
          <w:sz w:val="28"/>
          <w:szCs w:val="28"/>
          <w:lang w:val="en-GB"/>
        </w:rPr>
        <w:t>Correlation between Log Permeability and Production-</w:t>
      </w:r>
    </w:p>
    <w:p>
      <w:pPr>
        <w:rPr>
          <w:lang w:val="en-GB"/>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6189980" cy="3324860"/>
            <wp:effectExtent l="0" t="0" r="12700" b="1270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9"/>
                    <a:stretch>
                      <a:fillRect/>
                    </a:stretch>
                  </pic:blipFill>
                  <pic:spPr>
                    <a:xfrm>
                      <a:off x="0" y="0"/>
                      <a:ext cx="6189980" cy="3324860"/>
                    </a:xfrm>
                    <a:prstGeom prst="rect">
                      <a:avLst/>
                    </a:prstGeom>
                    <a:noFill/>
                    <a:ln w="9525">
                      <a:noFill/>
                    </a:ln>
                  </pic:spPr>
                </pic:pic>
              </a:graphicData>
            </a:graphic>
          </wp:inline>
        </w:drawing>
      </w:r>
    </w:p>
    <w:p>
      <w:pPr>
        <w:rPr>
          <w:rFonts w:ascii="SimSun" w:hAnsi="SimSun" w:eastAsia="SimSun" w:cs="SimSun"/>
          <w:sz w:val="24"/>
          <w:szCs w:val="24"/>
        </w:rPr>
      </w:pPr>
    </w:p>
    <w:p>
      <w:pPr>
        <w:rPr>
          <w:rFonts w:ascii="Calibri" w:hAnsi="Calibri" w:eastAsia="SimSun" w:cs="Calibri"/>
          <w:b/>
          <w:bCs/>
          <w:sz w:val="24"/>
          <w:szCs w:val="24"/>
          <w:lang w:val="en-GB"/>
        </w:rPr>
      </w:pPr>
    </w:p>
    <w:p>
      <w:pPr>
        <w:rPr>
          <w:rFonts w:ascii="Calibri" w:hAnsi="Calibri" w:eastAsia="SimSun" w:cs="Calibri"/>
          <w:b/>
          <w:bCs/>
          <w:sz w:val="24"/>
          <w:szCs w:val="24"/>
          <w:lang w:val="en-GB"/>
        </w:rPr>
      </w:pPr>
      <w:r>
        <w:rPr>
          <w:rFonts w:ascii="Calibri" w:hAnsi="Calibri" w:eastAsia="SimSun" w:cs="Calibri"/>
          <w:b/>
          <w:bCs/>
          <w:sz w:val="24"/>
          <w:szCs w:val="24"/>
          <w:lang w:val="en-GB"/>
        </w:rPr>
        <w:t>Observation-</w:t>
      </w:r>
    </w:p>
    <w:p>
      <w:pPr>
        <w:rPr>
          <w:rFonts w:ascii="Calibri" w:hAnsi="Calibri" w:cs="Calibri"/>
          <w:sz w:val="24"/>
          <w:szCs w:val="24"/>
          <w:lang w:val="en-GB"/>
        </w:rPr>
      </w:pPr>
      <w:r>
        <w:rPr>
          <w:rFonts w:ascii="Calibri" w:hAnsi="Calibri" w:cs="Calibri"/>
          <w:sz w:val="24"/>
          <w:szCs w:val="24"/>
          <w:lang w:val="en-GB"/>
        </w:rPr>
        <w:t xml:space="preserve"> </w:t>
      </w:r>
    </w:p>
    <w:p>
      <w:pPr>
        <w:rPr>
          <w:rFonts w:ascii="Calibri" w:hAnsi="Calibri" w:cs="Calibri"/>
          <w:sz w:val="24"/>
          <w:szCs w:val="24"/>
          <w:lang w:val="en-GB"/>
        </w:rPr>
      </w:pPr>
      <w:r>
        <w:rPr>
          <w:rFonts w:ascii="Calibri" w:hAnsi="Calibri" w:cs="Calibri"/>
          <w:sz w:val="24"/>
          <w:szCs w:val="24"/>
          <w:lang w:val="en-GB"/>
        </w:rPr>
        <w:t>1. From the graph depicting the correlation between Log Permeability and Production ,we can say that the relationship between log permeability and production is non-linear .Unlike a straightforward positive or negative correlation, production values fluctuate widely across different log permeability levels.</w:t>
      </w:r>
    </w:p>
    <w:p>
      <w:pPr>
        <w:rPr>
          <w:rFonts w:ascii="Calibri" w:hAnsi="Calibri" w:cs="Calibri"/>
          <w:sz w:val="24"/>
          <w:szCs w:val="24"/>
          <w:lang w:val="en-GB"/>
        </w:rPr>
      </w:pPr>
      <w:r>
        <w:rPr>
          <w:rFonts w:ascii="Calibri" w:hAnsi="Calibri" w:cs="Calibri"/>
          <w:sz w:val="24"/>
          <w:szCs w:val="24"/>
          <w:lang w:val="en-GB"/>
        </w:rPr>
        <w:t>2.Sharp peaks in production occur at various points along the log permeability axis. These peaks represent specific conditions where production is exceptionally high.</w:t>
      </w:r>
    </w:p>
    <w:p>
      <w:pPr>
        <w:rPr>
          <w:rFonts w:ascii="Calibri" w:hAnsi="Calibri" w:cs="Calibri"/>
          <w:sz w:val="24"/>
          <w:szCs w:val="24"/>
          <w:lang w:val="en-GB"/>
        </w:rPr>
      </w:pPr>
      <w:r>
        <w:rPr>
          <w:rFonts w:ascii="Calibri" w:hAnsi="Calibri" w:cs="Calibri"/>
          <w:sz w:val="24"/>
          <w:szCs w:val="24"/>
          <w:lang w:val="en-GB"/>
        </w:rPr>
        <w:t>3.The troughs (low points) are more varied:</w:t>
      </w:r>
    </w:p>
    <w:p>
      <w:pPr>
        <w:rPr>
          <w:rFonts w:ascii="Calibri" w:hAnsi="Calibri" w:cs="Calibri"/>
          <w:sz w:val="24"/>
          <w:szCs w:val="24"/>
          <w:lang w:val="en-GB"/>
        </w:rPr>
      </w:pPr>
      <w:r>
        <w:rPr>
          <w:rFonts w:ascii="Calibri" w:hAnsi="Calibri" w:cs="Calibri"/>
          <w:sz w:val="24"/>
          <w:szCs w:val="24"/>
          <w:lang w:val="en-GB"/>
        </w:rPr>
        <w:t xml:space="preserve"> - Some are broad, indicating a range of log permeability values with reduced production.</w:t>
      </w:r>
    </w:p>
    <w:p>
      <w:pPr>
        <w:rPr>
          <w:lang w:val="en-GB"/>
        </w:rPr>
      </w:pPr>
      <w:r>
        <w:rPr>
          <w:rFonts w:ascii="Calibri" w:hAnsi="Calibri" w:cs="Calibri"/>
          <w:sz w:val="24"/>
          <w:szCs w:val="24"/>
          <w:lang w:val="en-GB"/>
        </w:rPr>
        <w:t xml:space="preserve"> -Others are narrow, suggesting specific log permeability levels associated with lower production.</w:t>
      </w:r>
    </w:p>
    <w:p>
      <w:pPr>
        <w:rPr>
          <w:lang w:val="en-GB"/>
        </w:rPr>
      </w:pPr>
    </w:p>
    <w:p>
      <w:pPr>
        <w:rPr>
          <w:lang w:val="en-GB"/>
        </w:rPr>
      </w:pPr>
    </w:p>
    <w:p>
      <w:pPr>
        <w:rPr>
          <w:b/>
          <w:bCs/>
          <w:sz w:val="28"/>
          <w:szCs w:val="28"/>
          <w:lang w:val="en-GB"/>
        </w:rPr>
      </w:pPr>
      <w:r>
        <w:rPr>
          <w:b/>
          <w:bCs/>
          <w:sz w:val="28"/>
          <w:szCs w:val="28"/>
          <w:lang w:val="en-GB"/>
        </w:rPr>
        <w:t>Correlation between Porosity and Production:</w:t>
      </w:r>
    </w:p>
    <w:p>
      <w:pPr>
        <w:rPr>
          <w:b/>
          <w:bCs/>
          <w:lang w:val="en-GB"/>
        </w:rPr>
      </w:pPr>
    </w:p>
    <w:p>
      <w:pPr>
        <w:rPr>
          <w:lang w:val="en-GB"/>
        </w:rPr>
      </w:pPr>
      <w:r>
        <w:rPr>
          <w:rFonts w:ascii="SimSun" w:hAnsi="SimSun" w:eastAsia="SimSun" w:cs="SimSun"/>
          <w:sz w:val="24"/>
          <w:szCs w:val="24"/>
        </w:rPr>
        <w:drawing>
          <wp:inline distT="0" distB="0" distL="114300" distR="114300">
            <wp:extent cx="6308090" cy="3376295"/>
            <wp:effectExtent l="0" t="0" r="1270" b="698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0"/>
                    <a:stretch>
                      <a:fillRect/>
                    </a:stretch>
                  </pic:blipFill>
                  <pic:spPr>
                    <a:xfrm>
                      <a:off x="0" y="0"/>
                      <a:ext cx="6308090" cy="3376295"/>
                    </a:xfrm>
                    <a:prstGeom prst="rect">
                      <a:avLst/>
                    </a:prstGeom>
                    <a:noFill/>
                    <a:ln w="9525">
                      <a:noFill/>
                    </a:ln>
                  </pic:spPr>
                </pic:pic>
              </a:graphicData>
            </a:graphic>
          </wp:inline>
        </w:drawing>
      </w:r>
    </w:p>
    <w:p>
      <w:pPr>
        <w:rPr>
          <w:lang w:val="en-GB"/>
        </w:rPr>
      </w:pPr>
    </w:p>
    <w:p>
      <w:pPr>
        <w:rPr>
          <w:b/>
          <w:bCs/>
          <w:sz w:val="24"/>
          <w:szCs w:val="24"/>
          <w:lang w:val="en-GB"/>
        </w:rPr>
      </w:pPr>
      <w:r>
        <w:rPr>
          <w:b/>
          <w:bCs/>
          <w:sz w:val="24"/>
          <w:szCs w:val="24"/>
          <w:lang w:val="en-GB"/>
        </w:rPr>
        <w:t>Observation-</w:t>
      </w:r>
    </w:p>
    <w:p>
      <w:pPr>
        <w:rPr>
          <w:b/>
          <w:bCs/>
          <w:sz w:val="24"/>
          <w:szCs w:val="24"/>
          <w:lang w:val="en-GB"/>
        </w:rPr>
      </w:pPr>
      <w:r>
        <w:rPr>
          <w:b/>
          <w:bCs/>
          <w:sz w:val="24"/>
          <w:szCs w:val="24"/>
          <w:lang w:val="en-GB"/>
        </w:rPr>
        <w:t xml:space="preserve"> </w:t>
      </w:r>
    </w:p>
    <w:p>
      <w:pPr>
        <w:rPr>
          <w:sz w:val="24"/>
          <w:szCs w:val="24"/>
          <w:lang w:val="en-GB"/>
        </w:rPr>
      </w:pPr>
      <w:r>
        <w:rPr>
          <w:sz w:val="24"/>
          <w:szCs w:val="24"/>
          <w:lang w:val="en-GB"/>
        </w:rPr>
        <w:t>The above graph reveals that  there is a negative correlation between porosity and production. At  the lower percentage values of porosity ,the production is seemed to be high and as the percentage values increases the production decreases.</w:t>
      </w: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sz w:val="24"/>
          <w:szCs w:val="24"/>
          <w:lang w:val="en-GB"/>
        </w:rPr>
      </w:pPr>
    </w:p>
    <w:p>
      <w:pPr>
        <w:rPr>
          <w:b/>
          <w:bCs/>
          <w:sz w:val="28"/>
          <w:szCs w:val="28"/>
          <w:lang w:val="en-GB"/>
        </w:rPr>
      </w:pPr>
      <w:r>
        <w:rPr>
          <w:b/>
          <w:bCs/>
          <w:sz w:val="28"/>
          <w:szCs w:val="28"/>
          <w:lang w:val="en-GB"/>
        </w:rPr>
        <w:t>Correlation between Pump rate and Production-</w:t>
      </w:r>
    </w:p>
    <w:p>
      <w:pPr>
        <w:rPr>
          <w:b/>
          <w:bCs/>
          <w:sz w:val="28"/>
          <w:szCs w:val="28"/>
          <w:lang w:val="en-GB"/>
        </w:rPr>
      </w:pPr>
    </w:p>
    <w:p>
      <w:pPr>
        <w:rPr>
          <w:lang w:val="en-GB"/>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6438265" cy="3575685"/>
            <wp:effectExtent l="0" t="0" r="8255" b="571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1"/>
                    <a:stretch>
                      <a:fillRect/>
                    </a:stretch>
                  </pic:blipFill>
                  <pic:spPr>
                    <a:xfrm>
                      <a:off x="0" y="0"/>
                      <a:ext cx="6438265" cy="3575685"/>
                    </a:xfrm>
                    <a:prstGeom prst="rect">
                      <a:avLst/>
                    </a:prstGeom>
                    <a:noFill/>
                    <a:ln w="9525">
                      <a:noFill/>
                    </a:ln>
                  </pic:spPr>
                </pic:pic>
              </a:graphicData>
            </a:graphic>
          </wp:inline>
        </w:drawing>
      </w:r>
    </w:p>
    <w:p>
      <w:pPr>
        <w:rPr>
          <w:rFonts w:ascii="SimSun" w:hAnsi="SimSun" w:eastAsia="SimSun" w:cs="SimSun"/>
          <w:sz w:val="24"/>
          <w:szCs w:val="24"/>
        </w:rPr>
      </w:pPr>
    </w:p>
    <w:p>
      <w:pPr>
        <w:rPr>
          <w:rFonts w:ascii="Calibri" w:hAnsi="Calibri" w:eastAsia="SimSun" w:cs="Calibri"/>
          <w:b/>
          <w:bCs/>
          <w:sz w:val="24"/>
          <w:szCs w:val="24"/>
          <w:lang w:val="en-GB"/>
        </w:rPr>
      </w:pPr>
      <w:r>
        <w:rPr>
          <w:rFonts w:ascii="Calibri" w:hAnsi="Calibri" w:eastAsia="SimSun" w:cs="Calibri"/>
          <w:b/>
          <w:bCs/>
          <w:sz w:val="24"/>
          <w:szCs w:val="24"/>
          <w:lang w:val="en-GB"/>
        </w:rPr>
        <w:t>Observation-</w:t>
      </w:r>
    </w:p>
    <w:p>
      <w:pPr>
        <w:rPr>
          <w:rFonts w:ascii="Calibri" w:hAnsi="Calibri" w:eastAsia="SimSun" w:cs="Calibri"/>
          <w:sz w:val="24"/>
          <w:szCs w:val="24"/>
          <w:lang w:val="en-GB"/>
        </w:rPr>
      </w:pPr>
      <w:r>
        <w:rPr>
          <w:rFonts w:ascii="Calibri" w:hAnsi="Calibri" w:eastAsia="SimSun" w:cs="Calibri"/>
          <w:sz w:val="24"/>
          <w:szCs w:val="24"/>
          <w:lang w:val="en-GB"/>
        </w:rPr>
        <w:t xml:space="preserve"> </w:t>
      </w:r>
    </w:p>
    <w:p>
      <w:pPr>
        <w:rPr>
          <w:rFonts w:ascii="Calibri" w:hAnsi="Calibri" w:eastAsia="SimSun" w:cs="Calibri"/>
          <w:sz w:val="24"/>
          <w:szCs w:val="24"/>
          <w:lang w:val="en-GB"/>
        </w:rPr>
      </w:pPr>
      <w:r>
        <w:rPr>
          <w:rFonts w:ascii="Calibri" w:hAnsi="Calibri" w:eastAsia="SimSun" w:cs="Calibri"/>
          <w:sz w:val="24"/>
          <w:szCs w:val="24"/>
          <w:lang w:val="en-GB"/>
        </w:rPr>
        <w:t>The above graph depicts that there is a positive correlation between pump rate and production . As the Pump rate increases ,the production increased.</w:t>
      </w:r>
    </w:p>
    <w:p>
      <w:pPr>
        <w:rPr>
          <w:rFonts w:ascii="Calibri" w:hAnsi="Calibri" w:eastAsia="SimSun" w:cs="Calibri"/>
          <w:sz w:val="24"/>
          <w:szCs w:val="24"/>
          <w:lang w:val="en-GB"/>
        </w:rPr>
      </w:pPr>
    </w:p>
    <w:p>
      <w:pPr>
        <w:rPr>
          <w:rFonts w:ascii="Calibri" w:hAnsi="Calibri" w:eastAsia="SimSun" w:cs="Calibri"/>
          <w:b/>
          <w:bCs/>
          <w:sz w:val="28"/>
          <w:szCs w:val="28"/>
          <w:lang w:val="en-GB"/>
        </w:rPr>
      </w:pPr>
      <w:r>
        <w:rPr>
          <w:rFonts w:ascii="Calibri" w:hAnsi="Calibri" w:eastAsia="SimSun" w:cs="Calibri"/>
          <w:b/>
          <w:bCs/>
          <w:sz w:val="28"/>
          <w:szCs w:val="28"/>
          <w:lang w:val="en-GB"/>
        </w:rPr>
        <w:t>Correlation between Acoustic Impedance and Production-</w:t>
      </w:r>
    </w:p>
    <w:p>
      <w:pPr>
        <w:rPr>
          <w:rFonts w:ascii="Calibri" w:hAnsi="Calibri" w:eastAsia="SimSun" w:cs="Calibri"/>
          <w:b/>
          <w:bCs/>
          <w:sz w:val="24"/>
          <w:szCs w:val="24"/>
          <w:lang w:val="en-GB"/>
        </w:rPr>
      </w:pPr>
    </w:p>
    <w:p>
      <w:pPr>
        <w:rPr>
          <w:rFonts w:ascii="SimSun" w:hAnsi="SimSun" w:eastAsia="SimSun" w:cs="SimSun"/>
          <w:sz w:val="24"/>
          <w:szCs w:val="24"/>
        </w:rPr>
      </w:pPr>
      <w:r>
        <w:rPr>
          <w:rFonts w:ascii="Calibri" w:hAnsi="Calibri" w:eastAsia="SimSun" w:cs="Calibri"/>
          <w:sz w:val="24"/>
          <w:szCs w:val="24"/>
          <w:lang w:val="en-GB"/>
        </w:rPr>
        <w:t xml:space="preserve"> </w:t>
      </w:r>
      <w:r>
        <w:rPr>
          <w:rFonts w:ascii="SimSun" w:hAnsi="SimSun" w:eastAsia="SimSun" w:cs="SimSun"/>
          <w:sz w:val="24"/>
          <w:szCs w:val="24"/>
        </w:rPr>
        <w:drawing>
          <wp:inline distT="0" distB="0" distL="114300" distR="114300">
            <wp:extent cx="6552565" cy="3782060"/>
            <wp:effectExtent l="0" t="0" r="635" b="1270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2"/>
                    <a:stretch>
                      <a:fillRect/>
                    </a:stretch>
                  </pic:blipFill>
                  <pic:spPr>
                    <a:xfrm>
                      <a:off x="0" y="0"/>
                      <a:ext cx="6552565" cy="3782060"/>
                    </a:xfrm>
                    <a:prstGeom prst="rect">
                      <a:avLst/>
                    </a:prstGeom>
                    <a:noFill/>
                    <a:ln w="9525">
                      <a:noFill/>
                    </a:ln>
                  </pic:spPr>
                </pic:pic>
              </a:graphicData>
            </a:graphic>
          </wp:inline>
        </w:drawing>
      </w:r>
    </w:p>
    <w:p>
      <w:pPr>
        <w:rPr>
          <w:rFonts w:ascii="SimSun" w:hAnsi="SimSun" w:eastAsia="SimSun" w:cs="SimSun"/>
          <w:sz w:val="24"/>
          <w:szCs w:val="24"/>
        </w:rPr>
      </w:pPr>
    </w:p>
    <w:p>
      <w:pPr>
        <w:rPr>
          <w:rFonts w:ascii="Calibri" w:hAnsi="Calibri" w:eastAsia="SimSun" w:cs="Calibri"/>
          <w:b/>
          <w:bCs/>
          <w:sz w:val="24"/>
          <w:szCs w:val="24"/>
          <w:lang w:val="en-GB"/>
        </w:rPr>
      </w:pPr>
    </w:p>
    <w:p>
      <w:pPr>
        <w:rPr>
          <w:rFonts w:ascii="Calibri" w:hAnsi="Calibri" w:eastAsia="SimSun" w:cs="Calibri"/>
          <w:b/>
          <w:bCs/>
          <w:sz w:val="24"/>
          <w:szCs w:val="24"/>
          <w:lang w:val="en-GB"/>
        </w:rPr>
      </w:pPr>
      <w:r>
        <w:rPr>
          <w:rFonts w:ascii="Calibri" w:hAnsi="Calibri" w:eastAsia="SimSun" w:cs="Calibri"/>
          <w:b/>
          <w:bCs/>
          <w:sz w:val="24"/>
          <w:szCs w:val="24"/>
          <w:lang w:val="en-GB"/>
        </w:rPr>
        <w:t>Observation-</w:t>
      </w:r>
    </w:p>
    <w:p>
      <w:pPr>
        <w:rPr>
          <w:rFonts w:ascii="Calibri" w:hAnsi="Calibri" w:eastAsia="SimSun" w:cs="Calibri"/>
          <w:b/>
          <w:bCs/>
          <w:sz w:val="24"/>
          <w:szCs w:val="24"/>
          <w:lang w:val="en-GB"/>
        </w:rPr>
      </w:pPr>
    </w:p>
    <w:p>
      <w:pPr>
        <w:rPr>
          <w:rFonts w:ascii="Calibri" w:hAnsi="Calibri" w:eastAsia="SimSun"/>
          <w:sz w:val="24"/>
          <w:szCs w:val="24"/>
          <w:lang w:val="en-GB"/>
        </w:rPr>
      </w:pPr>
      <w:r>
        <w:rPr>
          <w:rFonts w:ascii="Calibri" w:hAnsi="Calibri" w:eastAsia="SimSun"/>
          <w:sz w:val="24"/>
          <w:szCs w:val="24"/>
          <w:lang w:val="en-GB"/>
        </w:rPr>
        <w:t>1.The scatter plot shows a positive correlation between acoustic impedance and production.</w:t>
      </w:r>
    </w:p>
    <w:p>
      <w:pPr>
        <w:rPr>
          <w:rFonts w:ascii="Calibri" w:hAnsi="Calibri" w:eastAsia="SimSun"/>
          <w:sz w:val="24"/>
          <w:szCs w:val="24"/>
          <w:lang w:val="en-GB"/>
        </w:rPr>
      </w:pPr>
      <w:r>
        <w:rPr>
          <w:rFonts w:ascii="Calibri" w:hAnsi="Calibri" w:eastAsia="SimSun"/>
          <w:sz w:val="24"/>
          <w:szCs w:val="24"/>
          <w:lang w:val="en-GB"/>
        </w:rPr>
        <w:t>2.As acoustic impedance increases, particularly beyond a certain threshold (around 34,000 units), there is a significant increase in production levels.</w:t>
      </w:r>
    </w:p>
    <w:p>
      <w:pPr>
        <w:rPr>
          <w:rFonts w:ascii="Calibri" w:hAnsi="Calibri" w:eastAsia="SimSun"/>
          <w:sz w:val="24"/>
          <w:szCs w:val="24"/>
          <w:lang w:val="en-GB"/>
        </w:rPr>
      </w:pPr>
      <w:r>
        <w:rPr>
          <w:rFonts w:ascii="Calibri" w:hAnsi="Calibri" w:eastAsia="SimSun"/>
          <w:sz w:val="24"/>
          <w:szCs w:val="24"/>
          <w:lang w:val="en-GB"/>
        </w:rPr>
        <w:t>3.This implies that higher acoustic impedance is associated with more efficient production.</w:t>
      </w:r>
    </w:p>
    <w:p>
      <w:pPr>
        <w:rPr>
          <w:rFonts w:ascii="Calibri" w:hAnsi="Calibri" w:eastAsia="SimSun" w:cs="Calibri"/>
          <w:sz w:val="24"/>
          <w:szCs w:val="24"/>
          <w:lang w:val="en-GB"/>
        </w:rPr>
      </w:pPr>
      <w:r>
        <w:rPr>
          <w:rFonts w:ascii="Calibri" w:hAnsi="Calibri" w:eastAsia="SimSun"/>
          <w:sz w:val="24"/>
          <w:szCs w:val="24"/>
          <w:lang w:val="en-GB"/>
        </w:rPr>
        <w:t>Beyond this range, further increases in impedance may not yield proportional gains in production.</w:t>
      </w:r>
    </w:p>
    <w:p>
      <w:pPr>
        <w:rPr>
          <w:rFonts w:ascii="Calibri" w:hAnsi="Calibri" w:eastAsia="SimSun" w:cs="Calibri"/>
          <w:sz w:val="24"/>
          <w:szCs w:val="24"/>
          <w:lang w:val="en-GB"/>
        </w:rPr>
      </w:pPr>
    </w:p>
    <w:p>
      <w:pPr>
        <w:rPr>
          <w:rFonts w:ascii="Calibri" w:hAnsi="Calibri" w:eastAsia="SimSun" w:cs="Calibri"/>
          <w:sz w:val="28"/>
          <w:szCs w:val="28"/>
          <w:lang w:val="en-GB"/>
        </w:rPr>
      </w:pPr>
      <w:r>
        <w:rPr>
          <w:rFonts w:ascii="Calibri" w:hAnsi="Calibri" w:eastAsia="SimSun" w:cs="Calibri"/>
          <w:b/>
          <w:bCs/>
          <w:sz w:val="28"/>
          <w:szCs w:val="28"/>
          <w:lang w:val="en-GB"/>
        </w:rPr>
        <w:t>Relation between Total Organic Carbon and Production-</w:t>
      </w:r>
    </w:p>
    <w:p>
      <w:pPr>
        <w:rPr>
          <w:rFonts w:ascii="Calibri" w:hAnsi="Calibri" w:eastAsia="SimSun" w:cs="Calibri"/>
          <w:sz w:val="24"/>
          <w:szCs w:val="24"/>
          <w:lang w:val="en-GB"/>
        </w:rPr>
      </w:pPr>
    </w:p>
    <w:p>
      <w:pPr>
        <w:rPr>
          <w:rFonts w:ascii="Calibri" w:hAnsi="Calibri" w:eastAsia="SimSun" w:cs="Calibri"/>
          <w:sz w:val="24"/>
          <w:szCs w:val="24"/>
          <w:lang w:val="en-GB"/>
        </w:rPr>
      </w:pPr>
      <w:r>
        <w:drawing>
          <wp:inline distT="0" distB="0" distL="114300" distR="114300">
            <wp:extent cx="6837045" cy="3130550"/>
            <wp:effectExtent l="0" t="0" r="571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a:stretch>
                      <a:fillRect/>
                    </a:stretch>
                  </pic:blipFill>
                  <pic:spPr>
                    <a:xfrm>
                      <a:off x="0" y="0"/>
                      <a:ext cx="6837045" cy="3130550"/>
                    </a:xfrm>
                    <a:prstGeom prst="rect">
                      <a:avLst/>
                    </a:prstGeom>
                    <a:noFill/>
                    <a:ln>
                      <a:noFill/>
                    </a:ln>
                  </pic:spPr>
                </pic:pic>
              </a:graphicData>
            </a:graphic>
          </wp:inline>
        </w:drawing>
      </w:r>
    </w:p>
    <w:p>
      <w:pPr>
        <w:rPr>
          <w:rFonts w:ascii="Calibri" w:hAnsi="Calibri" w:eastAsia="SimSun" w:cs="Calibri"/>
          <w:sz w:val="24"/>
          <w:szCs w:val="24"/>
          <w:lang w:val="en-GB"/>
        </w:rPr>
      </w:pPr>
      <w:r>
        <w:rPr>
          <w:rFonts w:ascii="Calibri" w:hAnsi="Calibri" w:eastAsia="SimSun" w:cs="Calibri"/>
          <w:sz w:val="24"/>
          <w:szCs w:val="24"/>
          <w:lang w:val="en-GB"/>
        </w:rPr>
        <w:t xml:space="preserve">   </w:t>
      </w:r>
    </w:p>
    <w:p>
      <w:pPr>
        <w:rPr>
          <w:rFonts w:ascii="Calibri" w:hAnsi="Calibri" w:eastAsia="SimSun" w:cs="Calibri"/>
          <w:sz w:val="24"/>
          <w:szCs w:val="24"/>
          <w:lang w:val="en-GB"/>
        </w:rPr>
      </w:pPr>
    </w:p>
    <w:p>
      <w:pPr>
        <w:rPr>
          <w:rFonts w:ascii="Calibri" w:hAnsi="Calibri" w:eastAsia="SimSun" w:cs="Calibri"/>
          <w:sz w:val="24"/>
          <w:szCs w:val="24"/>
          <w:lang w:val="en-GB"/>
        </w:rPr>
      </w:pPr>
    </w:p>
    <w:p>
      <w:pPr>
        <w:rPr>
          <w:rFonts w:ascii="Calibri" w:hAnsi="Calibri" w:eastAsia="SimSun" w:cs="Calibri"/>
          <w:b/>
          <w:bCs/>
          <w:sz w:val="24"/>
          <w:szCs w:val="24"/>
          <w:lang w:val="en-GB"/>
        </w:rPr>
      </w:pPr>
      <w:r>
        <w:rPr>
          <w:rFonts w:ascii="Calibri" w:hAnsi="Calibri" w:eastAsia="SimSun" w:cs="Calibri"/>
          <w:b/>
          <w:bCs/>
          <w:sz w:val="24"/>
          <w:szCs w:val="24"/>
          <w:lang w:val="en-GB"/>
        </w:rPr>
        <w:t>Observation-</w:t>
      </w:r>
    </w:p>
    <w:p>
      <w:pPr>
        <w:numPr>
          <w:ilvl w:val="0"/>
          <w:numId w:val="2"/>
        </w:numPr>
        <w:rPr>
          <w:rFonts w:ascii="Calibri" w:hAnsi="Calibri" w:eastAsia="SimSun"/>
          <w:sz w:val="24"/>
          <w:szCs w:val="24"/>
          <w:lang w:val="en-GB"/>
        </w:rPr>
      </w:pPr>
      <w:r>
        <w:rPr>
          <w:rFonts w:ascii="Calibri" w:hAnsi="Calibri" w:eastAsia="SimSun"/>
          <w:sz w:val="24"/>
          <w:szCs w:val="24"/>
          <w:lang w:val="en-GB"/>
        </w:rPr>
        <w:t>The presented graph illustrates the correlation between Total Organic Carbon (TOC) and Production. Notably, it reveals that there is a peak in production when the hydrocarbon generative potential falls within the range of 4-5.</w:t>
      </w:r>
    </w:p>
    <w:p>
      <w:pPr>
        <w:numPr>
          <w:ilvl w:val="0"/>
          <w:numId w:val="2"/>
        </w:numPr>
        <w:rPr>
          <w:rFonts w:ascii="Calibri" w:hAnsi="Calibri" w:eastAsia="SimSun"/>
          <w:sz w:val="24"/>
          <w:szCs w:val="24"/>
          <w:lang w:val="en-GB"/>
        </w:rPr>
      </w:pPr>
      <w:r>
        <w:rPr>
          <w:rFonts w:ascii="Calibri" w:hAnsi="Calibri" w:eastAsia="SimSun"/>
          <w:sz w:val="24"/>
          <w:szCs w:val="24"/>
          <w:lang w:val="en-GB"/>
        </w:rPr>
        <w:t>In this specific range, there is an observed increase in production, suggesting a positive relationship between Total Organic Carbon levels and hydrocarbon yield.</w:t>
      </w:r>
    </w:p>
    <w:p>
      <w:pPr>
        <w:rPr>
          <w:rFonts w:ascii="Calibri" w:hAnsi="Calibri" w:eastAsia="SimSun"/>
          <w:sz w:val="24"/>
          <w:szCs w:val="24"/>
          <w:lang w:val="en-GB"/>
        </w:rPr>
      </w:pPr>
    </w:p>
    <w:p>
      <w:pPr>
        <w:rPr>
          <w:rFonts w:ascii="Calibri" w:hAnsi="Calibri" w:eastAsia="SimSun"/>
          <w:sz w:val="24"/>
          <w:szCs w:val="24"/>
          <w:lang w:val="en-GB"/>
        </w:rPr>
      </w:pPr>
    </w:p>
    <w:p>
      <w:pPr>
        <w:rPr>
          <w:rFonts w:ascii="Calibri" w:hAnsi="Calibri" w:eastAsia="SimSun"/>
          <w:sz w:val="24"/>
          <w:szCs w:val="24"/>
          <w:lang w:val="en-GB"/>
        </w:rPr>
      </w:pPr>
    </w:p>
    <w:p>
      <w:pPr>
        <w:rPr>
          <w:rFonts w:ascii="Calibri" w:hAnsi="Calibri" w:eastAsia="SimSun"/>
          <w:sz w:val="24"/>
          <w:szCs w:val="24"/>
          <w:lang w:val="en-GB"/>
        </w:rPr>
      </w:pPr>
    </w:p>
    <w:p>
      <w:pPr>
        <w:rPr>
          <w:rFonts w:ascii="Calibri" w:hAnsi="Calibri" w:eastAsia="SimSun"/>
          <w:sz w:val="24"/>
          <w:szCs w:val="24"/>
          <w:lang w:val="en-GB"/>
        </w:rPr>
      </w:pPr>
    </w:p>
    <w:p>
      <w:pPr>
        <w:rPr>
          <w:rFonts w:ascii="Calibri" w:hAnsi="Calibri" w:eastAsia="SimSun"/>
          <w:sz w:val="24"/>
          <w:szCs w:val="24"/>
          <w:lang w:val="en-GB"/>
        </w:rPr>
      </w:pPr>
    </w:p>
    <w:p>
      <w:pPr>
        <w:rPr>
          <w:rFonts w:ascii="Calibri" w:hAnsi="Calibri" w:eastAsia="SimSun"/>
          <w:sz w:val="24"/>
          <w:szCs w:val="24"/>
          <w:lang w:val="en-GB"/>
        </w:rPr>
      </w:pPr>
    </w:p>
    <w:p>
      <w:pPr>
        <w:rPr>
          <w:rFonts w:ascii="Calibri" w:hAnsi="Calibri" w:eastAsia="SimSun"/>
          <w:sz w:val="24"/>
          <w:szCs w:val="24"/>
          <w:lang w:val="en-GB"/>
        </w:rPr>
      </w:pPr>
    </w:p>
    <w:p>
      <w:pPr>
        <w:rPr>
          <w:rFonts w:ascii="Calibri" w:hAnsi="Calibri" w:eastAsia="SimSun"/>
          <w:sz w:val="24"/>
          <w:szCs w:val="24"/>
          <w:lang w:val="en-GB"/>
        </w:rPr>
      </w:pPr>
    </w:p>
    <w:p>
      <w:pPr>
        <w:rPr>
          <w:rFonts w:ascii="Calibri" w:hAnsi="Calibri" w:eastAsia="SimSun"/>
          <w:sz w:val="24"/>
          <w:szCs w:val="24"/>
          <w:lang w:val="en-GB"/>
        </w:rPr>
      </w:pPr>
    </w:p>
    <w:p>
      <w:pPr>
        <w:rPr>
          <w:rFonts w:ascii="Calibri" w:hAnsi="Calibri" w:eastAsia="SimSun"/>
          <w:sz w:val="24"/>
          <w:szCs w:val="24"/>
          <w:lang w:val="en-GB"/>
        </w:rPr>
      </w:pPr>
    </w:p>
    <w:p>
      <w:pPr>
        <w:rPr>
          <w:rFonts w:ascii="Calibri" w:hAnsi="Calibri" w:eastAsia="SimSun"/>
          <w:sz w:val="24"/>
          <w:szCs w:val="24"/>
          <w:lang w:val="en-GB"/>
        </w:rPr>
      </w:pPr>
    </w:p>
    <w:p>
      <w:pPr>
        <w:rPr>
          <w:rFonts w:ascii="Calibri" w:hAnsi="Calibri" w:eastAsia="SimSun"/>
          <w:sz w:val="24"/>
          <w:szCs w:val="24"/>
          <w:lang w:val="en-GB"/>
        </w:rPr>
      </w:pPr>
    </w:p>
    <w:p>
      <w:pPr>
        <w:rPr>
          <w:rFonts w:ascii="Calibri" w:hAnsi="Calibri" w:eastAsia="SimSun"/>
          <w:sz w:val="24"/>
          <w:szCs w:val="24"/>
          <w:lang w:val="en-GB"/>
        </w:rPr>
      </w:pPr>
    </w:p>
    <w:p>
      <w:pPr>
        <w:rPr>
          <w:rFonts w:ascii="Calibri" w:hAnsi="Calibri" w:eastAsia="SimSun"/>
          <w:sz w:val="24"/>
          <w:szCs w:val="24"/>
          <w:lang w:val="en-GB"/>
        </w:rPr>
      </w:pPr>
    </w:p>
    <w:p>
      <w:pPr>
        <w:rPr>
          <w:rFonts w:ascii="Calibri" w:hAnsi="Calibri" w:eastAsia="SimSun"/>
          <w:sz w:val="24"/>
          <w:szCs w:val="24"/>
          <w:lang w:val="en-GB"/>
        </w:rPr>
      </w:pPr>
    </w:p>
    <w:p>
      <w:pPr>
        <w:rPr>
          <w:rFonts w:ascii="Calibri" w:hAnsi="Calibri" w:eastAsia="SimSun"/>
          <w:sz w:val="24"/>
          <w:szCs w:val="24"/>
          <w:lang w:val="en-GB"/>
        </w:rPr>
      </w:pPr>
    </w:p>
    <w:p>
      <w:pPr>
        <w:rPr>
          <w:rFonts w:ascii="Calibri" w:hAnsi="Calibri" w:eastAsia="SimSun"/>
          <w:b/>
          <w:bCs/>
          <w:sz w:val="28"/>
          <w:szCs w:val="28"/>
          <w:lang w:val="en-GB"/>
        </w:rPr>
      </w:pPr>
      <w:r>
        <w:rPr>
          <w:rFonts w:ascii="Calibri" w:hAnsi="Calibri" w:eastAsia="SimSun"/>
          <w:b/>
          <w:bCs/>
          <w:sz w:val="28"/>
          <w:szCs w:val="28"/>
          <w:lang w:val="en-GB"/>
        </w:rPr>
        <w:t>Relation between VCL(Amount of clay minerals) and  TOC(Total Organic Carbon)-</w:t>
      </w:r>
    </w:p>
    <w:p>
      <w:pPr>
        <w:rPr>
          <w:rFonts w:ascii="Calibri" w:hAnsi="Calibri" w:eastAsia="SimSun"/>
          <w:b/>
          <w:bCs/>
          <w:sz w:val="28"/>
          <w:szCs w:val="28"/>
          <w:lang w:val="en-GB"/>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6391910" cy="3211195"/>
            <wp:effectExtent l="0" t="0" r="8890" b="4445"/>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14"/>
                    <a:stretch>
                      <a:fillRect/>
                    </a:stretch>
                  </pic:blipFill>
                  <pic:spPr>
                    <a:xfrm>
                      <a:off x="0" y="0"/>
                      <a:ext cx="6391910" cy="3211195"/>
                    </a:xfrm>
                    <a:prstGeom prst="rect">
                      <a:avLst/>
                    </a:prstGeom>
                    <a:noFill/>
                    <a:ln w="9525">
                      <a:noFill/>
                    </a:ln>
                  </pic:spPr>
                </pic:pic>
              </a:graphicData>
            </a:graphic>
          </wp:inline>
        </w:drawing>
      </w:r>
    </w:p>
    <w:p>
      <w:pPr>
        <w:rPr>
          <w:rFonts w:ascii="SimSun" w:hAnsi="SimSun" w:eastAsia="SimSun" w:cs="SimSun"/>
          <w:sz w:val="24"/>
          <w:szCs w:val="24"/>
        </w:rPr>
      </w:pPr>
    </w:p>
    <w:p>
      <w:pPr>
        <w:rPr>
          <w:rFonts w:ascii="SimSun" w:hAnsi="SimSun" w:eastAsia="SimSun" w:cs="SimSun"/>
          <w:sz w:val="24"/>
          <w:szCs w:val="24"/>
        </w:rPr>
      </w:pPr>
    </w:p>
    <w:p>
      <w:pPr>
        <w:rPr>
          <w:rFonts w:ascii="Calibri" w:hAnsi="Calibri" w:eastAsia="SimSun" w:cs="Calibri"/>
          <w:b/>
          <w:bCs/>
          <w:sz w:val="24"/>
          <w:szCs w:val="24"/>
          <w:lang w:val="en-GB"/>
        </w:rPr>
      </w:pPr>
      <w:r>
        <w:rPr>
          <w:rFonts w:ascii="Calibri" w:hAnsi="Calibri" w:eastAsia="SimSun" w:cs="Calibri"/>
          <w:b/>
          <w:bCs/>
          <w:sz w:val="24"/>
          <w:szCs w:val="24"/>
          <w:lang w:val="en-GB"/>
        </w:rPr>
        <w:t>Observation-</w:t>
      </w:r>
    </w:p>
    <w:p>
      <w:pPr>
        <w:rPr>
          <w:rFonts w:ascii="SimSun" w:hAnsi="SimSun" w:eastAsia="SimSun" w:cs="SimSun"/>
          <w:sz w:val="24"/>
          <w:szCs w:val="24"/>
          <w:lang w:val="en-GB"/>
        </w:rPr>
      </w:pPr>
    </w:p>
    <w:p>
      <w:pPr>
        <w:rPr>
          <w:rFonts w:ascii="Calibri" w:hAnsi="Calibri" w:eastAsia="SimSun"/>
          <w:sz w:val="24"/>
          <w:szCs w:val="24"/>
          <w:lang w:val="en-GB"/>
        </w:rPr>
      </w:pPr>
      <w:r>
        <w:rPr>
          <w:rFonts w:ascii="Calibri" w:hAnsi="Calibri" w:eastAsia="SimSun" w:cs="Calibri"/>
          <w:sz w:val="24"/>
          <w:szCs w:val="24"/>
          <w:lang w:val="en-GB"/>
        </w:rPr>
        <w:t>1.</w:t>
      </w:r>
      <w:r>
        <w:rPr>
          <w:rFonts w:ascii="Calibri" w:hAnsi="Calibri" w:eastAsia="SimSun"/>
          <w:sz w:val="24"/>
          <w:szCs w:val="24"/>
          <w:lang w:val="en-GB"/>
        </w:rPr>
        <w:t>The depicted graph delineates the association between the quantity of clay minerals and Total Organic Carbon (TOC). Notably, the TOC reaches its peak around 5.9 when the amount of clay minerals is approximately 0.25. Subsequently, despite fluctuations, the TOC consistently remains below 5.9.</w:t>
      </w:r>
    </w:p>
    <w:p>
      <w:pPr>
        <w:rPr>
          <w:rFonts w:hint="default" w:ascii="Calibri" w:hAnsi="Calibri" w:eastAsia="SimSun"/>
          <w:sz w:val="24"/>
          <w:szCs w:val="24"/>
          <w:lang w:val="en-GB"/>
        </w:rPr>
      </w:pPr>
      <w:r>
        <w:rPr>
          <w:rFonts w:ascii="Calibri" w:hAnsi="Calibri" w:eastAsia="SimSun"/>
          <w:sz w:val="24"/>
          <w:szCs w:val="24"/>
          <w:lang w:val="en-GB"/>
        </w:rPr>
        <w:t>2.In the range of 1.00 to 1.6, there is a</w:t>
      </w:r>
      <w:r>
        <w:rPr>
          <w:rFonts w:hint="default" w:ascii="Calibri" w:hAnsi="Calibri" w:eastAsia="SimSun"/>
          <w:sz w:val="24"/>
          <w:szCs w:val="24"/>
          <w:lang w:val="en-GB"/>
        </w:rPr>
        <w:t>lmost constant values are</w:t>
      </w:r>
      <w:r>
        <w:rPr>
          <w:rFonts w:ascii="Calibri" w:hAnsi="Calibri" w:eastAsia="SimSun"/>
          <w:sz w:val="24"/>
          <w:szCs w:val="24"/>
          <w:lang w:val="en-GB"/>
        </w:rPr>
        <w:t xml:space="preserve"> observed in the TOC</w:t>
      </w:r>
      <w:r>
        <w:rPr>
          <w:rFonts w:hint="default" w:ascii="Calibri" w:hAnsi="Calibri" w:eastAsia="SimSun"/>
          <w:sz w:val="24"/>
          <w:szCs w:val="24"/>
          <w:lang w:val="en-GB"/>
        </w:rPr>
        <w:t>.</w:t>
      </w:r>
      <w:bookmarkStart w:id="0" w:name="_GoBack"/>
      <w:bookmarkEnd w:id="0"/>
    </w:p>
    <w:p>
      <w:pPr>
        <w:rPr>
          <w:rFonts w:ascii="Calibri" w:hAnsi="Calibri" w:eastAsia="SimSun"/>
          <w:sz w:val="24"/>
          <w:szCs w:val="24"/>
          <w:lang w:val="en-GB"/>
        </w:rPr>
      </w:pPr>
    </w:p>
    <w:p>
      <w:pPr>
        <w:rPr>
          <w:rFonts w:ascii="Calibri" w:hAnsi="Calibri" w:eastAsia="SimSun"/>
          <w:sz w:val="24"/>
          <w:szCs w:val="24"/>
          <w:lang w:val="en-GB"/>
        </w:rPr>
      </w:pPr>
    </w:p>
    <w:p>
      <w:pPr>
        <w:rPr>
          <w:rFonts w:ascii="Calibri" w:hAnsi="Calibri" w:eastAsia="SimSun"/>
          <w:b/>
          <w:bCs/>
          <w:sz w:val="28"/>
          <w:szCs w:val="28"/>
          <w:lang w:val="en-GB"/>
        </w:rPr>
      </w:pPr>
      <w:r>
        <w:rPr>
          <w:rFonts w:ascii="Calibri" w:hAnsi="Calibri" w:eastAsia="SimSun"/>
          <w:b/>
          <w:bCs/>
          <w:sz w:val="28"/>
          <w:szCs w:val="28"/>
          <w:lang w:val="en-GB"/>
        </w:rPr>
        <w:t>Relation between Production and Well spacing-</w:t>
      </w:r>
    </w:p>
    <w:p>
      <w:pPr>
        <w:rPr>
          <w:rFonts w:ascii="Calibri" w:hAnsi="Calibri" w:eastAsia="SimSun"/>
          <w:sz w:val="28"/>
          <w:szCs w:val="28"/>
          <w:lang w:val="en-GB"/>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6634480" cy="3566795"/>
            <wp:effectExtent l="0" t="0" r="10160" b="14605"/>
            <wp:docPr id="18" name="Picture 1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62"/>
                    <pic:cNvPicPr>
                      <a:picLocks noChangeAspect="1"/>
                    </pic:cNvPicPr>
                  </pic:nvPicPr>
                  <pic:blipFill>
                    <a:blip r:embed="rId15"/>
                    <a:stretch>
                      <a:fillRect/>
                    </a:stretch>
                  </pic:blipFill>
                  <pic:spPr>
                    <a:xfrm>
                      <a:off x="0" y="0"/>
                      <a:ext cx="6634480" cy="3566795"/>
                    </a:xfrm>
                    <a:prstGeom prst="rect">
                      <a:avLst/>
                    </a:prstGeom>
                    <a:noFill/>
                    <a:ln w="9525">
                      <a:noFill/>
                    </a:ln>
                  </pic:spPr>
                </pic:pic>
              </a:graphicData>
            </a:graphic>
          </wp:inline>
        </w:drawing>
      </w:r>
    </w:p>
    <w:p>
      <w:pPr>
        <w:rPr>
          <w:rFonts w:ascii="SimSun" w:hAnsi="SimSun" w:eastAsia="SimSun" w:cs="SimSun"/>
          <w:sz w:val="24"/>
          <w:szCs w:val="24"/>
        </w:rPr>
      </w:pPr>
    </w:p>
    <w:p>
      <w:pPr>
        <w:rPr>
          <w:rFonts w:ascii="Calibri" w:hAnsi="Calibri" w:eastAsia="SimSun" w:cs="Calibri"/>
          <w:b/>
          <w:bCs/>
          <w:sz w:val="24"/>
          <w:szCs w:val="24"/>
          <w:lang w:val="en-GB"/>
        </w:rPr>
      </w:pPr>
    </w:p>
    <w:p>
      <w:pPr>
        <w:rPr>
          <w:rFonts w:ascii="Calibri" w:hAnsi="Calibri" w:eastAsia="SimSun" w:cs="Calibri"/>
          <w:b/>
          <w:bCs/>
          <w:sz w:val="24"/>
          <w:szCs w:val="24"/>
          <w:lang w:val="en-GB"/>
        </w:rPr>
      </w:pPr>
      <w:r>
        <w:rPr>
          <w:rFonts w:ascii="Calibri" w:hAnsi="Calibri" w:eastAsia="SimSun" w:cs="Calibri"/>
          <w:b/>
          <w:bCs/>
          <w:sz w:val="24"/>
          <w:szCs w:val="24"/>
          <w:lang w:val="en-GB"/>
        </w:rPr>
        <w:t>Observation-</w:t>
      </w:r>
    </w:p>
    <w:p>
      <w:pPr>
        <w:rPr>
          <w:rFonts w:ascii="Calibri" w:hAnsi="Calibri" w:eastAsia="SimSun" w:cs="Calibri"/>
          <w:b/>
          <w:bCs/>
          <w:sz w:val="24"/>
          <w:szCs w:val="24"/>
          <w:lang w:val="en-GB"/>
        </w:rPr>
      </w:pPr>
    </w:p>
    <w:p>
      <w:pPr>
        <w:numPr>
          <w:ilvl w:val="0"/>
          <w:numId w:val="3"/>
        </w:numPr>
        <w:rPr>
          <w:rFonts w:ascii="Calibri" w:hAnsi="Calibri" w:eastAsia="SimSun" w:cs="Calibri"/>
          <w:sz w:val="24"/>
          <w:szCs w:val="24"/>
          <w:lang w:val="en-GB"/>
        </w:rPr>
      </w:pPr>
      <w:r>
        <w:rPr>
          <w:rFonts w:ascii="Calibri" w:hAnsi="Calibri" w:eastAsia="SimSun" w:cs="Calibri"/>
          <w:sz w:val="24"/>
          <w:szCs w:val="24"/>
          <w:lang w:val="en-GB"/>
        </w:rPr>
        <w:t>The above graph depicts the relation between well spacing and production.From the above graph we can say that around 3935-4835 range the production is constant and relatively high and later on production decreased as the range increases.</w:t>
      </w:r>
    </w:p>
    <w:p>
      <w:pPr>
        <w:numPr>
          <w:ilvl w:val="0"/>
          <w:numId w:val="3"/>
        </w:numPr>
        <w:rPr>
          <w:rFonts w:ascii="Calibri" w:hAnsi="Calibri" w:eastAsia="SimSun" w:cs="Calibri"/>
          <w:sz w:val="24"/>
          <w:szCs w:val="24"/>
          <w:lang w:val="en-GB"/>
        </w:rPr>
      </w:pPr>
      <w:r>
        <w:rPr>
          <w:rFonts w:ascii="Calibri" w:hAnsi="Calibri" w:eastAsia="SimSun" w:cs="Calibri"/>
          <w:sz w:val="24"/>
          <w:szCs w:val="24"/>
          <w:lang w:val="en-GB"/>
        </w:rPr>
        <w:t>Operators should mainly focus on this range for efficient production.</w:t>
      </w:r>
    </w:p>
    <w:p>
      <w:pPr>
        <w:rPr>
          <w:rFonts w:ascii="Calibri" w:hAnsi="Calibri" w:eastAsia="SimSun" w:cs="Calibri"/>
          <w:sz w:val="24"/>
          <w:szCs w:val="24"/>
          <w:lang w:val="en-GB"/>
        </w:rPr>
      </w:pPr>
    </w:p>
    <w:p>
      <w:pPr>
        <w:rPr>
          <w:rFonts w:ascii="Calibri" w:hAnsi="Calibri" w:eastAsia="SimSun" w:cs="Calibri"/>
          <w:b/>
          <w:bCs/>
          <w:sz w:val="28"/>
          <w:szCs w:val="28"/>
          <w:lang w:val="en-GB"/>
        </w:rPr>
      </w:pPr>
      <w:r>
        <w:rPr>
          <w:rFonts w:ascii="Calibri" w:hAnsi="Calibri" w:eastAsia="SimSun" w:cs="Calibri"/>
          <w:sz w:val="28"/>
          <w:szCs w:val="28"/>
          <w:lang w:val="en-GB"/>
        </w:rPr>
        <w:t xml:space="preserve"> </w:t>
      </w:r>
      <w:r>
        <w:rPr>
          <w:rFonts w:ascii="Calibri" w:hAnsi="Calibri" w:eastAsia="SimSun" w:cs="Calibri"/>
          <w:b/>
          <w:bCs/>
          <w:sz w:val="28"/>
          <w:szCs w:val="28"/>
          <w:lang w:val="en-GB"/>
        </w:rPr>
        <w:t>Average production across the years(2011-2019)-</w:t>
      </w:r>
    </w:p>
    <w:p>
      <w:pPr>
        <w:rPr>
          <w:rFonts w:ascii="Calibri" w:hAnsi="Calibri" w:eastAsia="SimSun" w:cs="Calibri"/>
          <w:sz w:val="24"/>
          <w:szCs w:val="24"/>
          <w:lang w:val="en-GB"/>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6372860" cy="3851910"/>
            <wp:effectExtent l="0" t="0" r="12700" b="3810"/>
            <wp:docPr id="19"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16"/>
                    <a:stretch>
                      <a:fillRect/>
                    </a:stretch>
                  </pic:blipFill>
                  <pic:spPr>
                    <a:xfrm>
                      <a:off x="0" y="0"/>
                      <a:ext cx="6372860" cy="3851910"/>
                    </a:xfrm>
                    <a:prstGeom prst="rect">
                      <a:avLst/>
                    </a:prstGeom>
                    <a:noFill/>
                    <a:ln w="9525">
                      <a:noFill/>
                    </a:ln>
                  </pic:spPr>
                </pic:pic>
              </a:graphicData>
            </a:graphic>
          </wp:inline>
        </w:drawing>
      </w:r>
    </w:p>
    <w:p>
      <w:pPr>
        <w:rPr>
          <w:rFonts w:ascii="SimSun" w:hAnsi="SimSun" w:eastAsia="SimSun" w:cs="SimSun"/>
          <w:sz w:val="24"/>
          <w:szCs w:val="24"/>
        </w:rPr>
      </w:pPr>
    </w:p>
    <w:p>
      <w:pPr>
        <w:rPr>
          <w:rFonts w:ascii="Calibri" w:hAnsi="Calibri" w:eastAsia="SimSun" w:cs="Calibri"/>
          <w:b/>
          <w:bCs/>
          <w:sz w:val="24"/>
          <w:szCs w:val="24"/>
          <w:lang w:val="en-GB"/>
        </w:rPr>
      </w:pPr>
      <w:r>
        <w:rPr>
          <w:rFonts w:ascii="Calibri" w:hAnsi="Calibri" w:eastAsia="SimSun" w:cs="Calibri"/>
          <w:b/>
          <w:bCs/>
          <w:sz w:val="24"/>
          <w:szCs w:val="24"/>
          <w:lang w:val="en-GB"/>
        </w:rPr>
        <w:t>Observation-</w:t>
      </w:r>
    </w:p>
    <w:p>
      <w:pPr>
        <w:rPr>
          <w:rFonts w:ascii="Calibri" w:hAnsi="Calibri" w:eastAsia="SimSun" w:cs="Calibri"/>
          <w:b/>
          <w:bCs/>
          <w:sz w:val="24"/>
          <w:szCs w:val="24"/>
          <w:lang w:val="en-GB"/>
        </w:rPr>
      </w:pPr>
    </w:p>
    <w:p>
      <w:pPr>
        <w:numPr>
          <w:ilvl w:val="0"/>
          <w:numId w:val="4"/>
        </w:numPr>
        <w:rPr>
          <w:rFonts w:ascii="Calibri" w:hAnsi="Calibri" w:eastAsia="SimSun" w:cs="Calibri"/>
          <w:sz w:val="24"/>
          <w:szCs w:val="24"/>
          <w:lang w:val="en-GB"/>
        </w:rPr>
      </w:pPr>
      <w:r>
        <w:rPr>
          <w:rFonts w:ascii="Calibri" w:hAnsi="Calibri" w:eastAsia="SimSun" w:cs="Calibri"/>
          <w:sz w:val="24"/>
          <w:szCs w:val="24"/>
          <w:lang w:val="en-GB"/>
        </w:rPr>
        <w:t>The above graph  shows the  average production across years(2011-2019).</w:t>
      </w:r>
    </w:p>
    <w:p>
      <w:pPr>
        <w:numPr>
          <w:ilvl w:val="0"/>
          <w:numId w:val="4"/>
        </w:numPr>
        <w:rPr>
          <w:rFonts w:ascii="Calibri" w:hAnsi="Calibri" w:eastAsia="SimSun" w:cs="Calibri"/>
          <w:sz w:val="24"/>
          <w:szCs w:val="24"/>
          <w:lang w:val="en-GB"/>
        </w:rPr>
      </w:pPr>
      <w:r>
        <w:rPr>
          <w:rFonts w:ascii="Calibri" w:hAnsi="Calibri" w:eastAsia="SimSun" w:cs="Calibri"/>
          <w:sz w:val="24"/>
          <w:szCs w:val="24"/>
          <w:lang w:val="en-GB"/>
        </w:rPr>
        <w:t>As we can see from 2011 to 2019 the production increased and in between 2014 -2015 the production is constant.</w:t>
      </w:r>
    </w:p>
    <w:p>
      <w:pPr>
        <w:rPr>
          <w:rFonts w:ascii="Calibri" w:hAnsi="Calibri" w:eastAsia="SimSun" w:cs="Calibri"/>
          <w:sz w:val="24"/>
          <w:szCs w:val="24"/>
          <w:lang w:val="en-GB"/>
        </w:rPr>
      </w:pPr>
      <w:r>
        <w:rPr>
          <w:rFonts w:ascii="Calibri" w:hAnsi="Calibri" w:eastAsia="SimSun" w:cs="Calibri"/>
          <w:sz w:val="24"/>
          <w:szCs w:val="24"/>
          <w:lang w:val="en-GB"/>
        </w:rPr>
        <w:t xml:space="preserve"> </w:t>
      </w:r>
    </w:p>
    <w:p>
      <w:pPr>
        <w:rPr>
          <w:rFonts w:ascii="Calibri" w:hAnsi="Calibri" w:eastAsia="SimSun" w:cs="Calibri"/>
          <w:sz w:val="24"/>
          <w:szCs w:val="24"/>
          <w:lang w:val="en-GB"/>
        </w:rPr>
      </w:pPr>
    </w:p>
    <w:p>
      <w:pPr>
        <w:rPr>
          <w:rFonts w:ascii="Calibri" w:hAnsi="Calibri" w:eastAsia="SimSun" w:cs="Calibri"/>
          <w:sz w:val="24"/>
          <w:szCs w:val="24"/>
          <w:lang w:val="en-GB"/>
        </w:rPr>
      </w:pPr>
    </w:p>
    <w:p>
      <w:pPr>
        <w:rPr>
          <w:rFonts w:ascii="Calibri" w:hAnsi="Calibri" w:eastAsia="SimSun" w:cs="Calibri"/>
          <w:sz w:val="24"/>
          <w:szCs w:val="24"/>
          <w:lang w:val="en-GB"/>
        </w:rPr>
      </w:pPr>
    </w:p>
    <w:p>
      <w:pPr>
        <w:rPr>
          <w:rFonts w:ascii="Calibri" w:hAnsi="Calibri" w:eastAsia="SimSun" w:cs="Calibri"/>
          <w:sz w:val="24"/>
          <w:szCs w:val="24"/>
          <w:lang w:val="en-GB"/>
        </w:rPr>
      </w:pPr>
    </w:p>
    <w:p>
      <w:pPr>
        <w:rPr>
          <w:rFonts w:ascii="Calibri" w:hAnsi="Calibri" w:eastAsia="SimSun" w:cs="Calibri"/>
          <w:sz w:val="24"/>
          <w:szCs w:val="24"/>
          <w:lang w:val="en-GB"/>
        </w:rPr>
      </w:pPr>
    </w:p>
    <w:p>
      <w:pPr>
        <w:rPr>
          <w:rFonts w:ascii="Calibri" w:hAnsi="Calibri" w:eastAsia="SimSun" w:cs="Calibri"/>
          <w:sz w:val="24"/>
          <w:szCs w:val="24"/>
          <w:lang w:val="en-GB"/>
        </w:rPr>
      </w:pPr>
    </w:p>
    <w:p>
      <w:pPr>
        <w:rPr>
          <w:rFonts w:ascii="Calibri" w:hAnsi="Calibri" w:eastAsia="SimSun" w:cs="Calibri"/>
          <w:sz w:val="24"/>
          <w:szCs w:val="24"/>
          <w:lang w:val="en-GB"/>
        </w:rPr>
      </w:pPr>
    </w:p>
    <w:p>
      <w:pPr>
        <w:rPr>
          <w:rFonts w:ascii="Calibri" w:hAnsi="Calibri" w:eastAsia="SimSun" w:cs="Calibri"/>
          <w:sz w:val="24"/>
          <w:szCs w:val="24"/>
          <w:lang w:val="en-GB"/>
        </w:rPr>
      </w:pPr>
    </w:p>
    <w:p>
      <w:pPr>
        <w:rPr>
          <w:rFonts w:ascii="Calibri" w:hAnsi="Calibri" w:eastAsia="SimSun" w:cs="Calibri"/>
          <w:sz w:val="24"/>
          <w:szCs w:val="24"/>
          <w:lang w:val="en-GB"/>
        </w:rPr>
      </w:pPr>
    </w:p>
    <w:p>
      <w:pPr>
        <w:rPr>
          <w:rFonts w:ascii="Calibri" w:hAnsi="Calibri" w:eastAsia="SimSun" w:cs="Calibri"/>
          <w:sz w:val="24"/>
          <w:szCs w:val="24"/>
          <w:lang w:val="en-GB"/>
        </w:rPr>
      </w:pPr>
    </w:p>
    <w:p>
      <w:pPr>
        <w:rPr>
          <w:rFonts w:ascii="Calibri" w:hAnsi="Calibri" w:eastAsia="SimSun" w:cs="Calibri"/>
          <w:sz w:val="24"/>
          <w:szCs w:val="24"/>
          <w:lang w:val="en-GB"/>
        </w:rPr>
      </w:pPr>
    </w:p>
    <w:p>
      <w:pPr>
        <w:rPr>
          <w:rFonts w:ascii="Calibri" w:hAnsi="Calibri" w:eastAsia="SimSun" w:cs="Calibri"/>
          <w:sz w:val="24"/>
          <w:szCs w:val="24"/>
          <w:lang w:val="en-GB"/>
        </w:rPr>
      </w:pPr>
    </w:p>
    <w:p>
      <w:pPr>
        <w:rPr>
          <w:rFonts w:ascii="Calibri" w:hAnsi="Calibri" w:eastAsia="SimSun" w:cs="Calibri"/>
          <w:sz w:val="24"/>
          <w:szCs w:val="24"/>
          <w:lang w:val="en-GB"/>
        </w:rPr>
      </w:pPr>
    </w:p>
    <w:p>
      <w:pPr>
        <w:rPr>
          <w:rFonts w:ascii="Calibri" w:hAnsi="Calibri" w:eastAsia="SimSun" w:cs="Calibri"/>
          <w:sz w:val="24"/>
          <w:szCs w:val="24"/>
          <w:lang w:val="en-GB"/>
        </w:rPr>
      </w:pPr>
    </w:p>
    <w:p>
      <w:pPr>
        <w:rPr>
          <w:rFonts w:ascii="Calibri" w:hAnsi="Calibri" w:eastAsia="SimSun" w:cs="Calibri"/>
          <w:sz w:val="24"/>
          <w:szCs w:val="24"/>
          <w:lang w:val="en-GB"/>
        </w:rPr>
      </w:pPr>
    </w:p>
    <w:p>
      <w:pPr>
        <w:rPr>
          <w:rFonts w:ascii="Calibri" w:hAnsi="Calibri" w:eastAsia="SimSun" w:cs="Calibri"/>
          <w:sz w:val="24"/>
          <w:szCs w:val="24"/>
          <w:lang w:val="en-GB"/>
        </w:rPr>
      </w:pPr>
    </w:p>
    <w:p>
      <w:pPr>
        <w:rPr>
          <w:rFonts w:ascii="Calibri" w:hAnsi="Calibri" w:eastAsia="SimSun" w:cs="Calibri"/>
          <w:sz w:val="28"/>
          <w:szCs w:val="28"/>
          <w:lang w:val="en-GB"/>
        </w:rPr>
      </w:pPr>
      <w:r>
        <w:rPr>
          <w:rFonts w:ascii="Calibri" w:hAnsi="Calibri" w:eastAsia="SimSun" w:cs="Calibri"/>
          <w:b/>
          <w:bCs/>
          <w:sz w:val="28"/>
          <w:szCs w:val="28"/>
          <w:lang w:val="en-GB"/>
        </w:rPr>
        <w:t>Average production across months in an year-</w:t>
      </w:r>
    </w:p>
    <w:p>
      <w:pPr>
        <w:rPr>
          <w:rFonts w:ascii="Calibri" w:hAnsi="Calibri" w:eastAsia="SimSun" w:cs="Calibri"/>
          <w:sz w:val="28"/>
          <w:szCs w:val="28"/>
          <w:lang w:val="en-GB"/>
        </w:rPr>
      </w:pPr>
    </w:p>
    <w:p>
      <w:pPr>
        <w:rPr>
          <w:rFonts w:ascii="Calibri" w:hAnsi="Calibri" w:eastAsia="SimSun" w:cs="Calibri"/>
          <w:sz w:val="24"/>
          <w:szCs w:val="24"/>
          <w:lang w:val="en-GB"/>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6000750" cy="3896360"/>
            <wp:effectExtent l="0" t="0" r="3810" b="5080"/>
            <wp:docPr id="20"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6"/>
                    <pic:cNvPicPr>
                      <a:picLocks noChangeAspect="1"/>
                    </pic:cNvPicPr>
                  </pic:nvPicPr>
                  <pic:blipFill>
                    <a:blip r:embed="rId17"/>
                    <a:stretch>
                      <a:fillRect/>
                    </a:stretch>
                  </pic:blipFill>
                  <pic:spPr>
                    <a:xfrm>
                      <a:off x="0" y="0"/>
                      <a:ext cx="6000750" cy="3896360"/>
                    </a:xfrm>
                    <a:prstGeom prst="rect">
                      <a:avLst/>
                    </a:prstGeom>
                    <a:noFill/>
                    <a:ln w="9525">
                      <a:noFill/>
                    </a:ln>
                  </pic:spPr>
                </pic:pic>
              </a:graphicData>
            </a:graphic>
          </wp:inline>
        </w:drawing>
      </w:r>
    </w:p>
    <w:p>
      <w:pPr>
        <w:rPr>
          <w:rFonts w:ascii="SimSun" w:hAnsi="SimSun" w:eastAsia="SimSun" w:cs="SimSun"/>
          <w:sz w:val="24"/>
          <w:szCs w:val="24"/>
        </w:rPr>
      </w:pPr>
    </w:p>
    <w:p>
      <w:pPr>
        <w:rPr>
          <w:rFonts w:ascii="Calibri" w:hAnsi="Calibri" w:eastAsia="SimSun" w:cs="Calibri"/>
          <w:b/>
          <w:bCs/>
          <w:sz w:val="24"/>
          <w:szCs w:val="24"/>
          <w:lang w:val="en-GB"/>
        </w:rPr>
      </w:pPr>
      <w:r>
        <w:rPr>
          <w:rFonts w:ascii="Calibri" w:hAnsi="Calibri" w:eastAsia="SimSun" w:cs="Calibri"/>
          <w:b/>
          <w:bCs/>
          <w:sz w:val="24"/>
          <w:szCs w:val="24"/>
          <w:lang w:val="en-GB"/>
        </w:rPr>
        <w:t>Observation-</w:t>
      </w:r>
    </w:p>
    <w:p>
      <w:pPr>
        <w:rPr>
          <w:rFonts w:ascii="Calibri" w:hAnsi="Calibri" w:eastAsia="SimSun" w:cs="Calibri"/>
          <w:sz w:val="24"/>
          <w:szCs w:val="24"/>
          <w:lang w:val="en-GB"/>
        </w:rPr>
      </w:pPr>
    </w:p>
    <w:p>
      <w:pPr>
        <w:numPr>
          <w:ilvl w:val="0"/>
          <w:numId w:val="5"/>
        </w:numPr>
        <w:rPr>
          <w:rFonts w:ascii="Calibri" w:hAnsi="Calibri" w:eastAsia="SimSun" w:cs="Calibri"/>
          <w:sz w:val="24"/>
          <w:szCs w:val="24"/>
          <w:lang w:val="en-GB"/>
        </w:rPr>
      </w:pPr>
      <w:r>
        <w:rPr>
          <w:rFonts w:ascii="Calibri" w:hAnsi="Calibri" w:eastAsia="SimSun" w:cs="Calibri"/>
          <w:sz w:val="24"/>
          <w:szCs w:val="24"/>
          <w:lang w:val="en-GB"/>
        </w:rPr>
        <w:t>The above graph shows the average production across 12 months(Jan-Dec).</w:t>
      </w:r>
    </w:p>
    <w:p>
      <w:pPr>
        <w:numPr>
          <w:ilvl w:val="0"/>
          <w:numId w:val="5"/>
        </w:numPr>
        <w:rPr>
          <w:rFonts w:ascii="Calibri" w:hAnsi="Calibri" w:eastAsia="SimSun" w:cs="Calibri"/>
          <w:sz w:val="24"/>
          <w:szCs w:val="24"/>
          <w:lang w:val="en-GB"/>
        </w:rPr>
      </w:pPr>
      <w:r>
        <w:rPr>
          <w:rFonts w:ascii="Calibri" w:hAnsi="Calibri" w:eastAsia="SimSun" w:cs="Calibri"/>
          <w:sz w:val="24"/>
          <w:szCs w:val="24"/>
          <w:lang w:val="en-GB"/>
        </w:rPr>
        <w:t>As we can see that there is a continuous increase in the production from January to march with highest production in march.</w:t>
      </w:r>
    </w:p>
    <w:p>
      <w:pPr>
        <w:numPr>
          <w:ilvl w:val="0"/>
          <w:numId w:val="5"/>
        </w:numPr>
        <w:rPr>
          <w:rFonts w:ascii="Calibri" w:hAnsi="Calibri" w:eastAsia="SimSun" w:cs="Calibri"/>
          <w:sz w:val="24"/>
          <w:szCs w:val="24"/>
          <w:lang w:val="en-GB"/>
        </w:rPr>
      </w:pPr>
      <w:r>
        <w:rPr>
          <w:rFonts w:ascii="Calibri" w:hAnsi="Calibri" w:eastAsia="SimSun" w:cs="Calibri"/>
          <w:sz w:val="24"/>
          <w:szCs w:val="24"/>
          <w:lang w:val="en-GB"/>
        </w:rPr>
        <w:t>And  the J</w:t>
      </w:r>
      <w:r>
        <w:rPr>
          <w:rFonts w:hint="default" w:ascii="Calibri" w:hAnsi="Calibri" w:eastAsia="SimSun" w:cs="Calibri"/>
          <w:sz w:val="24"/>
          <w:szCs w:val="24"/>
          <w:lang w:val="en-GB"/>
        </w:rPr>
        <w:t>anuary</w:t>
      </w:r>
      <w:r>
        <w:rPr>
          <w:rFonts w:ascii="Calibri" w:hAnsi="Calibri" w:eastAsia="SimSun" w:cs="Calibri"/>
          <w:sz w:val="24"/>
          <w:szCs w:val="24"/>
          <w:lang w:val="en-GB"/>
        </w:rPr>
        <w:t xml:space="preserve"> produced low production compared to all the months.</w:t>
      </w:r>
    </w:p>
    <w:sectPr>
      <w:pgSz w:w="11906" w:h="16838"/>
      <w:pgMar w:top="567" w:right="567" w:bottom="567" w:left="567" w:header="720" w:footer="720" w:gutter="0"/>
      <w:pgBorders>
        <w:top w:val="single" w:color="auto" w:sz="18" w:space="1"/>
        <w:left w:val="single" w:color="auto" w:sz="18" w:space="4"/>
        <w:bottom w:val="single" w:color="auto" w:sz="18" w:space="1"/>
        <w:right w:val="single" w:color="auto" w:sz="18"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95B54A"/>
    <w:multiLevelType w:val="singleLevel"/>
    <w:tmpl w:val="9A95B54A"/>
    <w:lvl w:ilvl="0" w:tentative="0">
      <w:start w:val="1"/>
      <w:numFmt w:val="decimal"/>
      <w:lvlText w:val="%1."/>
      <w:lvlJc w:val="left"/>
      <w:pPr>
        <w:tabs>
          <w:tab w:val="left" w:pos="312"/>
        </w:tabs>
      </w:pPr>
    </w:lvl>
  </w:abstractNum>
  <w:abstractNum w:abstractNumId="1">
    <w:nsid w:val="B826A7FE"/>
    <w:multiLevelType w:val="singleLevel"/>
    <w:tmpl w:val="B826A7FE"/>
    <w:lvl w:ilvl="0" w:tentative="0">
      <w:start w:val="1"/>
      <w:numFmt w:val="decimal"/>
      <w:lvlText w:val="%1."/>
      <w:lvlJc w:val="left"/>
      <w:pPr>
        <w:tabs>
          <w:tab w:val="left" w:pos="312"/>
        </w:tabs>
      </w:pPr>
    </w:lvl>
  </w:abstractNum>
  <w:abstractNum w:abstractNumId="2">
    <w:nsid w:val="DD857691"/>
    <w:multiLevelType w:val="singleLevel"/>
    <w:tmpl w:val="DD857691"/>
    <w:lvl w:ilvl="0" w:tentative="0">
      <w:start w:val="1"/>
      <w:numFmt w:val="decimal"/>
      <w:lvlText w:val="%1."/>
      <w:lvlJc w:val="left"/>
      <w:pPr>
        <w:tabs>
          <w:tab w:val="left" w:pos="312"/>
        </w:tabs>
      </w:pPr>
    </w:lvl>
  </w:abstractNum>
  <w:abstractNum w:abstractNumId="3">
    <w:nsid w:val="56B3F62B"/>
    <w:multiLevelType w:val="singleLevel"/>
    <w:tmpl w:val="56B3F62B"/>
    <w:lvl w:ilvl="0" w:tentative="0">
      <w:start w:val="1"/>
      <w:numFmt w:val="decimal"/>
      <w:lvlText w:val="%1."/>
      <w:lvlJc w:val="left"/>
      <w:pPr>
        <w:tabs>
          <w:tab w:val="left" w:pos="312"/>
        </w:tabs>
      </w:pPr>
    </w:lvl>
  </w:abstractNum>
  <w:abstractNum w:abstractNumId="4">
    <w:nsid w:val="7FCE0492"/>
    <w:multiLevelType w:val="singleLevel"/>
    <w:tmpl w:val="7FCE0492"/>
    <w:lvl w:ilvl="0" w:tentative="0">
      <w:start w:val="1"/>
      <w:numFmt w:val="decimal"/>
      <w:lvlText w:val="%1."/>
      <w:lvlJc w:val="left"/>
      <w:pPr>
        <w:tabs>
          <w:tab w:val="left" w:pos="312"/>
        </w:tabs>
      </w:p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1C8630F"/>
    <w:rsid w:val="00167D59"/>
    <w:rsid w:val="00232701"/>
    <w:rsid w:val="004B074A"/>
    <w:rsid w:val="005B3F0C"/>
    <w:rsid w:val="00B042FB"/>
    <w:rsid w:val="00F77D36"/>
    <w:rsid w:val="0CB32CF1"/>
    <w:rsid w:val="1627277C"/>
    <w:rsid w:val="22AB6DD6"/>
    <w:rsid w:val="2818235C"/>
    <w:rsid w:val="51C863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Normal (Web)"/>
    <w:uiPriority w:val="0"/>
    <w:pPr>
      <w:spacing w:beforeAutospacing="1" w:afterAutospacing="1"/>
    </w:pPr>
    <w:rPr>
      <w:rFonts w:ascii="Times New Roman" w:hAnsi="Times New Roman" w:eastAsia="SimSun" w:cs="Times New Roman"/>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943</Words>
  <Characters>5381</Characters>
  <Lines>44</Lines>
  <Paragraphs>12</Paragraphs>
  <TotalTime>8</TotalTime>
  <ScaleCrop>false</ScaleCrop>
  <LinksUpToDate>false</LinksUpToDate>
  <CharactersWithSpaces>6312</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2023-12-24T10:45:00Z</dcterms:created>
  <dc:creator>sandhya galipally</dc:creator>
  <cp:lastModifiedBy>sandhya galipally</cp:lastModifiedBy>
  <dcterms:modified xsi:type="dcterms:W3CDTF">2023-12-24T12:03:33Z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0BA2FC9A79E84ADB9106B30454A5BC3E_11</vt:lpwstr>
  </property>
</Properties>
</file>