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9871" w14:textId="77777777" w:rsidR="00DD4FBC" w:rsidRPr="00DD4FBC" w:rsidRDefault="00DD4FBC" w:rsidP="00DD4FBC">
      <w:pPr>
        <w:shd w:val="clear" w:color="auto" w:fill="FFFFFF"/>
        <w:spacing w:after="0" w:line="420" w:lineRule="atLeast"/>
        <w:outlineLvl w:val="3"/>
        <w:rPr>
          <w:rFonts w:ascii="Roboto" w:eastAsia="Times New Roman" w:hAnsi="Roboto" w:cs="Times New Roman"/>
          <w:color w:val="202124"/>
          <w:sz w:val="30"/>
          <w:szCs w:val="30"/>
        </w:rPr>
      </w:pPr>
      <w:r w:rsidRPr="00DD4FBC">
        <w:rPr>
          <w:rFonts w:ascii="Roboto" w:eastAsia="Times New Roman" w:hAnsi="Roboto" w:cs="Times New Roman"/>
          <w:color w:val="202124"/>
          <w:sz w:val="30"/>
          <w:szCs w:val="30"/>
        </w:rPr>
        <w:t>Healthcare and Life Sciences</w:t>
      </w:r>
    </w:p>
    <w:p w14:paraId="35151E43" w14:textId="77777777" w:rsidR="00DD4FBC" w:rsidRPr="00DD4FBC" w:rsidRDefault="00DD4FBC" w:rsidP="00DD4FBC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DD4FBC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Cloud Healthcare</w:t>
      </w:r>
      <w:r w:rsidRPr="00DD4FBC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Cloud Healthcare is a fully-managed service to send, receive, store, query, transform, and analyze healthcare and life sciences data and enable advanced insights and operational workflows using highly scalable and compliance-focused infrastructure.</w:t>
      </w:r>
    </w:p>
    <w:p w14:paraId="0636C9E2" w14:textId="77777777" w:rsidR="00DD4FBC" w:rsidRPr="00DD4FBC" w:rsidRDefault="00DD4FBC" w:rsidP="00DD4FBC">
      <w:pPr>
        <w:shd w:val="clear" w:color="auto" w:fill="FFFFFF"/>
        <w:spacing w:before="240" w:after="0" w:line="360" w:lineRule="atLeast"/>
        <w:rPr>
          <w:rFonts w:ascii="Roboto" w:eastAsia="Times New Roman" w:hAnsi="Roboto" w:cs="Times New Roman"/>
          <w:color w:val="5F6368"/>
          <w:spacing w:val="2"/>
          <w:sz w:val="24"/>
          <w:szCs w:val="24"/>
        </w:rPr>
      </w:pPr>
      <w:r w:rsidRPr="00DD4FBC">
        <w:rPr>
          <w:rFonts w:ascii="Roboto" w:eastAsia="Times New Roman" w:hAnsi="Roboto" w:cs="Times New Roman"/>
          <w:b/>
          <w:bCs/>
          <w:color w:val="5F6368"/>
          <w:spacing w:val="2"/>
          <w:sz w:val="24"/>
          <w:szCs w:val="24"/>
        </w:rPr>
        <w:t>*Healthcare Data Engine (HDE)</w:t>
      </w:r>
      <w:r w:rsidRPr="00DD4FBC">
        <w:rPr>
          <w:rFonts w:ascii="Roboto" w:eastAsia="Times New Roman" w:hAnsi="Roboto" w:cs="Times New Roman"/>
          <w:color w:val="5F6368"/>
          <w:spacing w:val="2"/>
          <w:sz w:val="24"/>
          <w:szCs w:val="24"/>
        </w:rPr>
        <w:t>: HDE is a solution that enables (1) harmonization of healthcare data to the Fast Healthcare Interoperability Resources (“FHIR”) standard and (2) streaming of healthcare data to an analytic environment.</w:t>
      </w:r>
    </w:p>
    <w:p w14:paraId="3D9E87E4" w14:textId="77777777" w:rsidR="00E34BF0" w:rsidRDefault="00E34BF0"/>
    <w:sectPr w:rsidR="00E34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D120" w14:textId="77777777" w:rsidR="00BD186F" w:rsidRDefault="00BD186F" w:rsidP="00DD4FBC">
      <w:pPr>
        <w:spacing w:after="0" w:line="240" w:lineRule="auto"/>
      </w:pPr>
      <w:r>
        <w:separator/>
      </w:r>
    </w:p>
  </w:endnote>
  <w:endnote w:type="continuationSeparator" w:id="0">
    <w:p w14:paraId="1EB08574" w14:textId="77777777" w:rsidR="00BD186F" w:rsidRDefault="00BD186F" w:rsidP="00DD4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50AB" w14:textId="77777777" w:rsidR="00BD186F" w:rsidRDefault="00BD186F" w:rsidP="00DD4FBC">
      <w:pPr>
        <w:spacing w:after="0" w:line="240" w:lineRule="auto"/>
      </w:pPr>
      <w:r>
        <w:separator/>
      </w:r>
    </w:p>
  </w:footnote>
  <w:footnote w:type="continuationSeparator" w:id="0">
    <w:p w14:paraId="1634791A" w14:textId="77777777" w:rsidR="00BD186F" w:rsidRDefault="00BD186F" w:rsidP="00DD4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DB"/>
    <w:rsid w:val="00BD186F"/>
    <w:rsid w:val="00D019DB"/>
    <w:rsid w:val="00DD4FBC"/>
    <w:rsid w:val="00E3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9F191-F03F-4CC7-BBF1-77B6BC7B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4F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4F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4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6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Vignesh</dc:creator>
  <cp:keywords/>
  <dc:description/>
  <cp:lastModifiedBy>Sekar, Vignesh</cp:lastModifiedBy>
  <cp:revision>2</cp:revision>
  <dcterms:created xsi:type="dcterms:W3CDTF">2022-07-15T13:13:00Z</dcterms:created>
  <dcterms:modified xsi:type="dcterms:W3CDTF">2022-07-15T13:13:00Z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2022-07-15T13:13:01Z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bc5065be-ddde-4cb2-be78-4add50f89c2a</vt:lpwstr>
  </property>
  <property fmtid="{D5CDD505-2E9C-101B-9397-08002B2CF9AE}" pid="8" name="MSIP_Label_ea60d57e-af5b-4752-ac57-3e4f28ca11dc_ContentBits">
    <vt:lpwstr>0</vt:lpwstr>
  </property>
</Properties>
</file>