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51894" w14:textId="77777777" w:rsidR="003B6F79" w:rsidRPr="003B6F79" w:rsidRDefault="003B6F79" w:rsidP="003B6F79">
      <w:pPr>
        <w:shd w:val="clear" w:color="auto" w:fill="FFFFFF"/>
        <w:spacing w:after="0" w:line="420" w:lineRule="atLeast"/>
        <w:outlineLvl w:val="3"/>
        <w:rPr>
          <w:rFonts w:ascii="Roboto" w:eastAsia="Times New Roman" w:hAnsi="Roboto" w:cs="Times New Roman"/>
          <w:color w:val="202124"/>
          <w:sz w:val="30"/>
          <w:szCs w:val="30"/>
        </w:rPr>
      </w:pPr>
      <w:r w:rsidRPr="003B6F79">
        <w:rPr>
          <w:rFonts w:ascii="Roboto" w:eastAsia="Times New Roman" w:hAnsi="Roboto" w:cs="Times New Roman"/>
          <w:color w:val="202124"/>
          <w:sz w:val="30"/>
          <w:szCs w:val="30"/>
        </w:rPr>
        <w:t>Hybrid and Multi-cloud</w:t>
      </w:r>
    </w:p>
    <w:p w14:paraId="5FFC8F80" w14:textId="77777777" w:rsidR="003B6F79" w:rsidRPr="003B6F79" w:rsidRDefault="003B6F79" w:rsidP="003B6F79">
      <w:pPr>
        <w:shd w:val="clear" w:color="auto" w:fill="FFFFFF"/>
        <w:spacing w:after="0" w:line="360" w:lineRule="atLeast"/>
        <w:rPr>
          <w:rFonts w:ascii="Roboto" w:eastAsia="Times New Roman" w:hAnsi="Roboto" w:cs="Times New Roman"/>
          <w:color w:val="5F6368"/>
          <w:spacing w:val="2"/>
          <w:sz w:val="24"/>
          <w:szCs w:val="24"/>
        </w:rPr>
      </w:pPr>
      <w:r w:rsidRPr="003B6F79">
        <w:rPr>
          <w:rFonts w:ascii="Roboto" w:eastAsia="Times New Roman" w:hAnsi="Roboto" w:cs="Times New Roman"/>
          <w:b/>
          <w:bCs/>
          <w:color w:val="5F6368"/>
          <w:spacing w:val="2"/>
          <w:sz w:val="24"/>
          <w:szCs w:val="24"/>
        </w:rPr>
        <w:t>Anthos</w:t>
      </w:r>
      <w:r w:rsidRPr="003B6F79">
        <w:rPr>
          <w:rFonts w:ascii="Roboto" w:eastAsia="Times New Roman" w:hAnsi="Roboto" w:cs="Times New Roman"/>
          <w:color w:val="5F6368"/>
          <w:spacing w:val="2"/>
          <w:sz w:val="24"/>
          <w:szCs w:val="24"/>
        </w:rPr>
        <w:t>: Anthos is a solution designed for building and managing modern applications running across hybrid cloud environments. Anthos is an integrated platform incorporating cloud-based services and software components, including:</w:t>
      </w:r>
    </w:p>
    <w:p w14:paraId="771A0201" w14:textId="77777777" w:rsidR="003B6F79" w:rsidRPr="003B6F79" w:rsidRDefault="003B6F79" w:rsidP="003B6F79">
      <w:pPr>
        <w:numPr>
          <w:ilvl w:val="0"/>
          <w:numId w:val="1"/>
        </w:numPr>
        <w:shd w:val="clear" w:color="auto" w:fill="FFFFFF"/>
        <w:spacing w:before="240" w:after="240" w:line="360" w:lineRule="atLeast"/>
        <w:rPr>
          <w:rFonts w:ascii="Roboto" w:eastAsia="Times New Roman" w:hAnsi="Roboto" w:cs="Times New Roman"/>
          <w:color w:val="5F6368"/>
          <w:spacing w:val="2"/>
          <w:sz w:val="24"/>
          <w:szCs w:val="24"/>
        </w:rPr>
      </w:pPr>
      <w:r w:rsidRPr="003B6F79">
        <w:rPr>
          <w:rFonts w:ascii="Roboto" w:eastAsia="Times New Roman" w:hAnsi="Roboto" w:cs="Times New Roman"/>
          <w:b/>
          <w:bCs/>
          <w:color w:val="5F6368"/>
          <w:spacing w:val="2"/>
          <w:sz w:val="24"/>
          <w:szCs w:val="24"/>
        </w:rPr>
        <w:t>Anthos Config Management</w:t>
      </w:r>
      <w:r w:rsidRPr="003B6F79">
        <w:rPr>
          <w:rFonts w:ascii="Roboto" w:eastAsia="Times New Roman" w:hAnsi="Roboto" w:cs="Times New Roman"/>
          <w:color w:val="5F6368"/>
          <w:spacing w:val="2"/>
          <w:sz w:val="24"/>
          <w:szCs w:val="24"/>
        </w:rPr>
        <w:t>: Anthos Config Management is a policy management solution for enabling consistent configuration across multiple Kubernetes clusters. Anthos Config Management allows you to specify one single source of truth and then enforce those policies on your cluster.</w:t>
      </w:r>
    </w:p>
    <w:p w14:paraId="3BCBDEC5" w14:textId="77777777" w:rsidR="003B6F79" w:rsidRPr="003B6F79" w:rsidRDefault="003B6F79" w:rsidP="003B6F79">
      <w:pPr>
        <w:numPr>
          <w:ilvl w:val="0"/>
          <w:numId w:val="2"/>
        </w:numPr>
        <w:shd w:val="clear" w:color="auto" w:fill="FFFFFF"/>
        <w:spacing w:before="240" w:after="240" w:line="360" w:lineRule="atLeast"/>
        <w:rPr>
          <w:rFonts w:ascii="Roboto" w:eastAsia="Times New Roman" w:hAnsi="Roboto" w:cs="Times New Roman"/>
          <w:color w:val="5F6368"/>
          <w:spacing w:val="2"/>
          <w:sz w:val="24"/>
          <w:szCs w:val="24"/>
        </w:rPr>
      </w:pPr>
      <w:r w:rsidRPr="003B6F79">
        <w:rPr>
          <w:rFonts w:ascii="Roboto" w:eastAsia="Times New Roman" w:hAnsi="Roboto" w:cs="Times New Roman"/>
          <w:b/>
          <w:bCs/>
          <w:color w:val="5F6368"/>
          <w:spacing w:val="2"/>
          <w:sz w:val="24"/>
          <w:szCs w:val="24"/>
        </w:rPr>
        <w:t>Anthos Identity Service</w:t>
      </w:r>
      <w:r w:rsidRPr="003B6F79">
        <w:rPr>
          <w:rFonts w:ascii="Roboto" w:eastAsia="Times New Roman" w:hAnsi="Roboto" w:cs="Times New Roman"/>
          <w:color w:val="5F6368"/>
          <w:spacing w:val="2"/>
          <w:sz w:val="24"/>
          <w:szCs w:val="24"/>
        </w:rPr>
        <w:t>: Anthos Identity Service is an authentication service that lets customers bring existing identity solutions for authentication to multiple Anthos environments. Users can log in to and access their Anthos clusters from the command line or from the Cloud Console, all using their existing identity providers.</w:t>
      </w:r>
    </w:p>
    <w:p w14:paraId="172DEF87" w14:textId="77777777" w:rsidR="003B6F79" w:rsidRPr="003B6F79" w:rsidRDefault="003B6F79" w:rsidP="003B6F79">
      <w:pPr>
        <w:numPr>
          <w:ilvl w:val="0"/>
          <w:numId w:val="3"/>
        </w:numPr>
        <w:shd w:val="clear" w:color="auto" w:fill="FFFFFF"/>
        <w:spacing w:before="240" w:after="240" w:line="360" w:lineRule="atLeast"/>
        <w:rPr>
          <w:rFonts w:ascii="Roboto" w:eastAsia="Times New Roman" w:hAnsi="Roboto" w:cs="Times New Roman"/>
          <w:color w:val="5F6368"/>
          <w:spacing w:val="2"/>
          <w:sz w:val="24"/>
          <w:szCs w:val="24"/>
        </w:rPr>
      </w:pPr>
      <w:r w:rsidRPr="003B6F79">
        <w:rPr>
          <w:rFonts w:ascii="Roboto" w:eastAsia="Times New Roman" w:hAnsi="Roboto" w:cs="Times New Roman"/>
          <w:b/>
          <w:bCs/>
          <w:color w:val="5F6368"/>
          <w:spacing w:val="2"/>
          <w:sz w:val="24"/>
          <w:szCs w:val="24"/>
        </w:rPr>
        <w:t>Anthos Integration with Google Cloud Platform Services</w:t>
      </w:r>
      <w:r w:rsidRPr="003B6F79">
        <w:rPr>
          <w:rFonts w:ascii="Roboto" w:eastAsia="Times New Roman" w:hAnsi="Roboto" w:cs="Times New Roman"/>
          <w:color w:val="5F6368"/>
          <w:spacing w:val="2"/>
          <w:sz w:val="24"/>
          <w:szCs w:val="24"/>
        </w:rPr>
        <w:t>: Google Cloud Platform services and components may be used in connection with Anthos deployments, including Google Kubernetes Engine (GKE), Cloud Logging, Cloud Monitoring, Traffic Director, and Google Cloud Platform Marketplace.</w:t>
      </w:r>
    </w:p>
    <w:p w14:paraId="584ADE37" w14:textId="77777777" w:rsidR="003B6F79" w:rsidRPr="003B6F79" w:rsidRDefault="003B6F79" w:rsidP="003B6F79">
      <w:pPr>
        <w:numPr>
          <w:ilvl w:val="0"/>
          <w:numId w:val="4"/>
        </w:numPr>
        <w:shd w:val="clear" w:color="auto" w:fill="FFFFFF"/>
        <w:spacing w:before="240" w:after="240" w:line="360" w:lineRule="atLeast"/>
        <w:rPr>
          <w:rFonts w:ascii="Roboto" w:eastAsia="Times New Roman" w:hAnsi="Roboto" w:cs="Times New Roman"/>
          <w:color w:val="5F6368"/>
          <w:spacing w:val="2"/>
          <w:sz w:val="24"/>
          <w:szCs w:val="24"/>
        </w:rPr>
      </w:pPr>
      <w:r w:rsidRPr="003B6F79">
        <w:rPr>
          <w:rFonts w:ascii="Roboto" w:eastAsia="Times New Roman" w:hAnsi="Roboto" w:cs="Times New Roman"/>
          <w:b/>
          <w:bCs/>
          <w:color w:val="5F6368"/>
          <w:spacing w:val="2"/>
          <w:sz w:val="24"/>
          <w:szCs w:val="24"/>
        </w:rPr>
        <w:t>Anthos Premium Software</w:t>
      </w:r>
      <w:r w:rsidRPr="003B6F79">
        <w:rPr>
          <w:rFonts w:ascii="Roboto" w:eastAsia="Times New Roman" w:hAnsi="Roboto" w:cs="Times New Roman"/>
          <w:color w:val="5F6368"/>
          <w:spacing w:val="2"/>
          <w:sz w:val="24"/>
          <w:szCs w:val="24"/>
        </w:rPr>
        <w:t>: Anthos includes the software components listed below as Premium Software.</w:t>
      </w:r>
    </w:p>
    <w:p w14:paraId="4B3BCB75" w14:textId="77777777" w:rsidR="003B6F79" w:rsidRPr="003B6F79" w:rsidRDefault="003B6F79" w:rsidP="003B6F79">
      <w:pPr>
        <w:numPr>
          <w:ilvl w:val="0"/>
          <w:numId w:val="5"/>
        </w:numPr>
        <w:shd w:val="clear" w:color="auto" w:fill="FFFFFF"/>
        <w:spacing w:before="240" w:after="240" w:line="360" w:lineRule="atLeast"/>
        <w:rPr>
          <w:rFonts w:ascii="Roboto" w:eastAsia="Times New Roman" w:hAnsi="Roboto" w:cs="Times New Roman"/>
          <w:color w:val="5F6368"/>
          <w:spacing w:val="2"/>
          <w:sz w:val="24"/>
          <w:szCs w:val="24"/>
        </w:rPr>
      </w:pPr>
      <w:r w:rsidRPr="003B6F79">
        <w:rPr>
          <w:rFonts w:ascii="Roboto" w:eastAsia="Times New Roman" w:hAnsi="Roboto" w:cs="Times New Roman"/>
          <w:b/>
          <w:bCs/>
          <w:color w:val="5F6368"/>
          <w:spacing w:val="2"/>
          <w:sz w:val="24"/>
          <w:szCs w:val="24"/>
        </w:rPr>
        <w:t>Anthos Service Mesh</w:t>
      </w:r>
      <w:r w:rsidRPr="003B6F79">
        <w:rPr>
          <w:rFonts w:ascii="Roboto" w:eastAsia="Times New Roman" w:hAnsi="Roboto" w:cs="Times New Roman"/>
          <w:color w:val="5F6368"/>
          <w:spacing w:val="2"/>
          <w:sz w:val="24"/>
          <w:szCs w:val="24"/>
        </w:rPr>
        <w:t>: Anthos Service Mesh is a managed service mesh service that includes (i) a managed certificate authority that issues cryptographic certificates that identify customer workloads within the Anthos Service Mesh for mutual authentication, and (ii) telemetry for customers to manage and monitor their services. Customers receive details showing an inventory of services, can understand their service dependencies, and receive metrics for monitoring their services. For clarity this service does not include Anthos Service Mesh -- Software (see below regarding Premium Software).</w:t>
      </w:r>
    </w:p>
    <w:p w14:paraId="4FF91B6C" w14:textId="77777777" w:rsidR="003B6F79" w:rsidRPr="003B6F79" w:rsidRDefault="003B6F79" w:rsidP="003B6F79">
      <w:pPr>
        <w:numPr>
          <w:ilvl w:val="0"/>
          <w:numId w:val="6"/>
        </w:numPr>
        <w:shd w:val="clear" w:color="auto" w:fill="FFFFFF"/>
        <w:spacing w:before="240" w:after="240" w:line="360" w:lineRule="atLeast"/>
        <w:rPr>
          <w:rFonts w:ascii="Roboto" w:eastAsia="Times New Roman" w:hAnsi="Roboto" w:cs="Times New Roman"/>
          <w:color w:val="5F6368"/>
          <w:spacing w:val="2"/>
          <w:sz w:val="24"/>
          <w:szCs w:val="24"/>
        </w:rPr>
      </w:pPr>
      <w:r w:rsidRPr="003B6F79">
        <w:rPr>
          <w:rFonts w:ascii="Roboto" w:eastAsia="Times New Roman" w:hAnsi="Roboto" w:cs="Times New Roman"/>
          <w:b/>
          <w:bCs/>
          <w:color w:val="5F6368"/>
          <w:spacing w:val="2"/>
          <w:sz w:val="24"/>
          <w:szCs w:val="24"/>
        </w:rPr>
        <w:t>Google Kubernetes Engine</w:t>
      </w:r>
      <w:r w:rsidRPr="003B6F79">
        <w:rPr>
          <w:rFonts w:ascii="Roboto" w:eastAsia="Times New Roman" w:hAnsi="Roboto" w:cs="Times New Roman"/>
          <w:color w:val="5F6368"/>
          <w:spacing w:val="2"/>
          <w:sz w:val="24"/>
          <w:szCs w:val="24"/>
        </w:rPr>
        <w:t xml:space="preserve">: Google Kubernetes Engine, powered by the open source container scheduler Kubernetes, enables you to run containers on Google Cloud Platform. Kubernetes Engine takes care of provisioning and maintaining the underlying virtual machine cluster, scaling your application, and </w:t>
      </w:r>
      <w:r w:rsidRPr="003B6F79">
        <w:rPr>
          <w:rFonts w:ascii="Roboto" w:eastAsia="Times New Roman" w:hAnsi="Roboto" w:cs="Times New Roman"/>
          <w:color w:val="5F6368"/>
          <w:spacing w:val="2"/>
          <w:sz w:val="24"/>
          <w:szCs w:val="24"/>
        </w:rPr>
        <w:lastRenderedPageBreak/>
        <w:t>operational logistics such as logging, monitoring, and cluster health management.</w:t>
      </w:r>
    </w:p>
    <w:p w14:paraId="229DE8DC" w14:textId="77777777" w:rsidR="003B6F79" w:rsidRPr="003B6F79" w:rsidRDefault="003B6F79" w:rsidP="003B6F79">
      <w:pPr>
        <w:numPr>
          <w:ilvl w:val="0"/>
          <w:numId w:val="7"/>
        </w:numPr>
        <w:shd w:val="clear" w:color="auto" w:fill="FFFFFF"/>
        <w:spacing w:before="240" w:after="240" w:line="360" w:lineRule="atLeast"/>
        <w:rPr>
          <w:rFonts w:ascii="Roboto" w:eastAsia="Times New Roman" w:hAnsi="Roboto" w:cs="Times New Roman"/>
          <w:color w:val="5F6368"/>
          <w:spacing w:val="2"/>
          <w:sz w:val="24"/>
          <w:szCs w:val="24"/>
        </w:rPr>
      </w:pPr>
      <w:r w:rsidRPr="003B6F79">
        <w:rPr>
          <w:rFonts w:ascii="Roboto" w:eastAsia="Times New Roman" w:hAnsi="Roboto" w:cs="Times New Roman"/>
          <w:b/>
          <w:bCs/>
          <w:color w:val="5F6368"/>
          <w:spacing w:val="2"/>
          <w:sz w:val="24"/>
          <w:szCs w:val="24"/>
        </w:rPr>
        <w:t>Connect</w:t>
      </w:r>
      <w:r w:rsidRPr="003B6F79">
        <w:rPr>
          <w:rFonts w:ascii="Roboto" w:eastAsia="Times New Roman" w:hAnsi="Roboto" w:cs="Times New Roman"/>
          <w:color w:val="5F6368"/>
          <w:spacing w:val="2"/>
          <w:sz w:val="24"/>
          <w:szCs w:val="24"/>
        </w:rPr>
        <w:t>: Connect is a service that enables both users and Google-hosted components to interact with clusters through a connection to the in-cluster Connect software agent.</w:t>
      </w:r>
    </w:p>
    <w:p w14:paraId="1EFB059C" w14:textId="77777777" w:rsidR="003B6F79" w:rsidRPr="003B6F79" w:rsidRDefault="003B6F79" w:rsidP="003B6F79">
      <w:pPr>
        <w:numPr>
          <w:ilvl w:val="0"/>
          <w:numId w:val="8"/>
        </w:numPr>
        <w:shd w:val="clear" w:color="auto" w:fill="FFFFFF"/>
        <w:spacing w:before="240" w:after="240" w:line="360" w:lineRule="atLeast"/>
        <w:rPr>
          <w:rFonts w:ascii="Roboto" w:eastAsia="Times New Roman" w:hAnsi="Roboto" w:cs="Times New Roman"/>
          <w:color w:val="5F6368"/>
          <w:spacing w:val="2"/>
          <w:sz w:val="24"/>
          <w:szCs w:val="24"/>
        </w:rPr>
      </w:pPr>
      <w:r w:rsidRPr="003B6F79">
        <w:rPr>
          <w:rFonts w:ascii="Roboto" w:eastAsia="Times New Roman" w:hAnsi="Roboto" w:cs="Times New Roman"/>
          <w:b/>
          <w:bCs/>
          <w:color w:val="5F6368"/>
          <w:spacing w:val="2"/>
          <w:sz w:val="24"/>
          <w:szCs w:val="24"/>
        </w:rPr>
        <w:t>Hub</w:t>
      </w:r>
      <w:r w:rsidRPr="003B6F79">
        <w:rPr>
          <w:rFonts w:ascii="Roboto" w:eastAsia="Times New Roman" w:hAnsi="Roboto" w:cs="Times New Roman"/>
          <w:color w:val="5F6368"/>
          <w:spacing w:val="2"/>
          <w:sz w:val="24"/>
          <w:szCs w:val="24"/>
        </w:rPr>
        <w:t>: Hub is centralized control-plane that enables a user to register clusters running in a variety of environments, including Google’s cloud, on premises in customer datacenters, or other third party clouds. Hub provides a way for customers to centrally manage features and services on customer-registered clusters.</w:t>
      </w:r>
    </w:p>
    <w:p w14:paraId="1F12E24D" w14:textId="77777777" w:rsidR="003B6F79" w:rsidRPr="003B6F79" w:rsidRDefault="003B6F79" w:rsidP="003B6F79">
      <w:pPr>
        <w:shd w:val="clear" w:color="auto" w:fill="FFFFFF"/>
        <w:spacing w:after="0" w:line="360" w:lineRule="atLeast"/>
        <w:rPr>
          <w:rFonts w:ascii="Roboto" w:eastAsia="Times New Roman" w:hAnsi="Roboto" w:cs="Times New Roman"/>
          <w:color w:val="5F6368"/>
          <w:spacing w:val="2"/>
          <w:sz w:val="24"/>
          <w:szCs w:val="24"/>
        </w:rPr>
      </w:pPr>
      <w:r w:rsidRPr="003B6F79">
        <w:rPr>
          <w:rFonts w:ascii="Roboto" w:eastAsia="Times New Roman" w:hAnsi="Roboto" w:cs="Times New Roman"/>
          <w:b/>
          <w:bCs/>
          <w:color w:val="5F6368"/>
          <w:spacing w:val="2"/>
          <w:sz w:val="24"/>
          <w:szCs w:val="24"/>
        </w:rPr>
        <w:t>Cloud Run for Anthos</w:t>
      </w:r>
      <w:r w:rsidRPr="003B6F79">
        <w:rPr>
          <w:rFonts w:ascii="Roboto" w:eastAsia="Times New Roman" w:hAnsi="Roboto" w:cs="Times New Roman"/>
          <w:color w:val="5F6368"/>
          <w:spacing w:val="2"/>
          <w:sz w:val="24"/>
          <w:szCs w:val="24"/>
        </w:rPr>
        <w:t>: Cloud Run for Anthos lets you run stateless containers on Anthos.</w:t>
      </w:r>
    </w:p>
    <w:p w14:paraId="6A9DD561" w14:textId="76865938" w:rsidR="001F6499" w:rsidRDefault="001F6499"/>
    <w:p w14:paraId="1B19C05E" w14:textId="45F595EA" w:rsidR="001E4CD7" w:rsidRDefault="001E4CD7"/>
    <w:p w14:paraId="1B4BB8F1" w14:textId="77777777" w:rsidR="001E4CD7" w:rsidRDefault="001E4CD7" w:rsidP="001E4CD7">
      <w:pPr>
        <w:pStyle w:val="Heading4"/>
        <w:shd w:val="clear" w:color="auto" w:fill="FFFFFF"/>
        <w:spacing w:before="0" w:beforeAutospacing="0" w:after="0" w:afterAutospacing="0" w:line="420" w:lineRule="atLeast"/>
        <w:rPr>
          <w:rFonts w:ascii="Roboto" w:hAnsi="Roboto"/>
          <w:b w:val="0"/>
          <w:bCs w:val="0"/>
          <w:color w:val="202124"/>
          <w:sz w:val="30"/>
          <w:szCs w:val="30"/>
        </w:rPr>
      </w:pPr>
      <w:r>
        <w:rPr>
          <w:rFonts w:ascii="Roboto" w:hAnsi="Roboto"/>
          <w:b w:val="0"/>
          <w:bCs w:val="0"/>
          <w:color w:val="202124"/>
          <w:sz w:val="30"/>
          <w:szCs w:val="30"/>
        </w:rPr>
        <w:t>Google-Managed Multi-Cloud Services</w:t>
      </w:r>
    </w:p>
    <w:p w14:paraId="4302A5E1" w14:textId="77777777" w:rsidR="001E4CD7" w:rsidRDefault="001E4CD7" w:rsidP="001E4CD7">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b/>
          <w:bCs/>
          <w:color w:val="5F6368"/>
          <w:spacing w:val="2"/>
        </w:rPr>
        <w:t>*BigQuery Omni: </w:t>
      </w:r>
      <w:r>
        <w:rPr>
          <w:rFonts w:ascii="Roboto" w:hAnsi="Roboto"/>
          <w:color w:val="5F6368"/>
          <w:spacing w:val="2"/>
        </w:rPr>
        <w:t>BigQuery Omni is a Google-managed multi-cloud analytics solution that enables analysts to access and analyze data stored on other supported public clouds from a singular BigQuery control-plane on GCP.</w:t>
      </w:r>
    </w:p>
    <w:p w14:paraId="57A288A5" w14:textId="77777777" w:rsidR="001E4CD7" w:rsidRDefault="001E4CD7" w:rsidP="001E4CD7">
      <w:pPr>
        <w:pStyle w:val="Heading4"/>
        <w:shd w:val="clear" w:color="auto" w:fill="FFFFFF"/>
        <w:spacing w:before="0" w:beforeAutospacing="0" w:after="0" w:afterAutospacing="0" w:line="420" w:lineRule="atLeast"/>
        <w:rPr>
          <w:rFonts w:ascii="Roboto" w:hAnsi="Roboto"/>
          <w:b w:val="0"/>
          <w:bCs w:val="0"/>
          <w:color w:val="202124"/>
          <w:sz w:val="30"/>
          <w:szCs w:val="30"/>
        </w:rPr>
      </w:pPr>
      <w:r>
        <w:rPr>
          <w:rFonts w:ascii="Roboto" w:hAnsi="Roboto"/>
          <w:b w:val="0"/>
          <w:bCs w:val="0"/>
          <w:color w:val="202124"/>
          <w:sz w:val="30"/>
          <w:szCs w:val="30"/>
        </w:rPr>
        <w:t>Bare Metal</w:t>
      </w:r>
    </w:p>
    <w:p w14:paraId="11610EF7" w14:textId="77777777" w:rsidR="001E4CD7" w:rsidRDefault="001E4CD7" w:rsidP="001E4CD7">
      <w:pPr>
        <w:pStyle w:val="NormalWeb"/>
        <w:shd w:val="clear" w:color="auto" w:fill="FFFFFF"/>
        <w:spacing w:before="0" w:beforeAutospacing="0" w:after="0" w:afterAutospacing="0" w:line="360" w:lineRule="atLeast"/>
        <w:rPr>
          <w:rFonts w:ascii="Roboto" w:hAnsi="Roboto"/>
          <w:color w:val="5F6368"/>
          <w:spacing w:val="2"/>
        </w:rPr>
      </w:pPr>
      <w:r>
        <w:rPr>
          <w:rStyle w:val="Strong"/>
          <w:rFonts w:ascii="Roboto" w:hAnsi="Roboto"/>
          <w:color w:val="5F6368"/>
          <w:spacing w:val="2"/>
        </w:rPr>
        <w:t>Bare Metal Solution</w:t>
      </w:r>
      <w:r>
        <w:rPr>
          <w:rFonts w:ascii="Roboto" w:hAnsi="Roboto"/>
          <w:color w:val="5F6368"/>
          <w:spacing w:val="2"/>
        </w:rPr>
        <w:t>: Bare Metal Solution allows you to operate and manage dedicated bare metal hardware (servers and attached storage) in Google's subprocessors' data centers to run specialized workloads with low latency.</w:t>
      </w:r>
    </w:p>
    <w:p w14:paraId="5387D838" w14:textId="77777777" w:rsidR="001E4CD7" w:rsidRDefault="001E4CD7" w:rsidP="001E4CD7">
      <w:pPr>
        <w:pStyle w:val="Heading4"/>
        <w:shd w:val="clear" w:color="auto" w:fill="FFFFFF"/>
        <w:spacing w:before="0" w:beforeAutospacing="0" w:after="0" w:afterAutospacing="0" w:line="420" w:lineRule="atLeast"/>
        <w:rPr>
          <w:rFonts w:ascii="Roboto" w:hAnsi="Roboto"/>
          <w:b w:val="0"/>
          <w:bCs w:val="0"/>
          <w:color w:val="202124"/>
          <w:sz w:val="30"/>
          <w:szCs w:val="30"/>
        </w:rPr>
      </w:pPr>
      <w:r>
        <w:rPr>
          <w:rFonts w:ascii="Roboto" w:hAnsi="Roboto"/>
          <w:b w:val="0"/>
          <w:bCs w:val="0"/>
          <w:color w:val="202124"/>
          <w:sz w:val="30"/>
          <w:szCs w:val="30"/>
        </w:rPr>
        <w:t>Migration</w:t>
      </w:r>
    </w:p>
    <w:p w14:paraId="1D7EC8EB" w14:textId="77777777" w:rsidR="001E4CD7" w:rsidRDefault="001E4CD7" w:rsidP="001E4CD7">
      <w:pPr>
        <w:pStyle w:val="NormalWeb"/>
        <w:shd w:val="clear" w:color="auto" w:fill="FFFFFF"/>
        <w:spacing w:before="0" w:beforeAutospacing="0" w:after="0" w:afterAutospacing="0" w:line="360" w:lineRule="atLeast"/>
        <w:rPr>
          <w:rFonts w:ascii="Roboto" w:hAnsi="Roboto"/>
          <w:color w:val="5F6368"/>
          <w:spacing w:val="2"/>
        </w:rPr>
      </w:pPr>
      <w:r>
        <w:rPr>
          <w:rStyle w:val="Strong"/>
          <w:rFonts w:ascii="Roboto" w:hAnsi="Roboto"/>
          <w:color w:val="5F6368"/>
          <w:spacing w:val="2"/>
        </w:rPr>
        <w:t>BigQuery Data Transfer Service</w:t>
      </w:r>
      <w:r>
        <w:rPr>
          <w:rFonts w:ascii="Roboto" w:hAnsi="Roboto"/>
          <w:color w:val="5F6368"/>
          <w:spacing w:val="2"/>
        </w:rPr>
        <w:t>: BigQuery Data Transfer Service automates data movement from SaaS applications to BigQuery on a scheduled, managed basis. With the BigQuery Data Transfer Service, you can transfer data to BigQuery from SaaS applications including Google Ads, Campaign Manager, Google Ad Manager, and YouTube.</w:t>
      </w:r>
    </w:p>
    <w:p w14:paraId="23EE9A6B" w14:textId="77777777" w:rsidR="001E4CD7" w:rsidRDefault="001E4CD7" w:rsidP="001E4CD7">
      <w:pPr>
        <w:pStyle w:val="NormalWeb"/>
        <w:shd w:val="clear" w:color="auto" w:fill="FFFFFF"/>
        <w:spacing w:before="240" w:beforeAutospacing="0" w:after="0" w:afterAutospacing="0" w:line="360" w:lineRule="atLeast"/>
        <w:rPr>
          <w:rFonts w:ascii="Roboto" w:hAnsi="Roboto"/>
          <w:color w:val="5F6368"/>
          <w:spacing w:val="2"/>
        </w:rPr>
      </w:pPr>
      <w:r>
        <w:rPr>
          <w:rFonts w:ascii="Roboto" w:hAnsi="Roboto"/>
          <w:b/>
          <w:bCs/>
          <w:color w:val="5F6368"/>
          <w:spacing w:val="2"/>
        </w:rPr>
        <w:t>BigQuery Migration Service</w:t>
      </w:r>
      <w:r>
        <w:rPr>
          <w:rFonts w:ascii="Roboto" w:hAnsi="Roboto"/>
          <w:color w:val="5F6368"/>
          <w:spacing w:val="2"/>
        </w:rPr>
        <w:t>: BigQuery Migration Service is a solution for migrating your existing data warehouse to BigQuery. It includes tools, such as batch and interactive SQL translators, that can help with each phase of migration from assessment and planning to execution and verification.</w:t>
      </w:r>
    </w:p>
    <w:p w14:paraId="13A6B372" w14:textId="77777777" w:rsidR="001E4CD7" w:rsidRDefault="001E4CD7" w:rsidP="001E4CD7">
      <w:pPr>
        <w:pStyle w:val="NormalWeb"/>
        <w:shd w:val="clear" w:color="auto" w:fill="FFFFFF"/>
        <w:spacing w:before="240" w:beforeAutospacing="0" w:after="0" w:afterAutospacing="0" w:line="360" w:lineRule="atLeast"/>
        <w:rPr>
          <w:rFonts w:ascii="Roboto" w:hAnsi="Roboto"/>
          <w:color w:val="5F6368"/>
          <w:spacing w:val="2"/>
        </w:rPr>
      </w:pPr>
      <w:r>
        <w:rPr>
          <w:rStyle w:val="Strong"/>
          <w:rFonts w:ascii="Roboto" w:hAnsi="Roboto"/>
          <w:color w:val="5F6368"/>
          <w:spacing w:val="2"/>
        </w:rPr>
        <w:lastRenderedPageBreak/>
        <w:t>Database Migration Service</w:t>
      </w:r>
      <w:r>
        <w:rPr>
          <w:rFonts w:ascii="Roboto" w:hAnsi="Roboto"/>
          <w:color w:val="5F6368"/>
          <w:spacing w:val="2"/>
        </w:rPr>
        <w:t>: Database Migration Service is a fully-managed migration service that makes it simple to perform high fidelity, minimal-downtime migrations at scale. You can use Database Migration Service to migrate from your on-premises environments, Compute Engine, and other clouds to certain Google Cloud-managed databases with minimal downtime.</w:t>
      </w:r>
    </w:p>
    <w:p w14:paraId="7D3ED535" w14:textId="77777777" w:rsidR="001E4CD7" w:rsidRDefault="001E4CD7" w:rsidP="001E4CD7">
      <w:pPr>
        <w:pStyle w:val="NormalWeb"/>
        <w:shd w:val="clear" w:color="auto" w:fill="FFFFFF"/>
        <w:spacing w:before="240" w:beforeAutospacing="0" w:after="0" w:afterAutospacing="0" w:line="360" w:lineRule="atLeast"/>
        <w:rPr>
          <w:rFonts w:ascii="Roboto" w:hAnsi="Roboto"/>
          <w:color w:val="5F6368"/>
          <w:spacing w:val="2"/>
        </w:rPr>
      </w:pPr>
      <w:r>
        <w:rPr>
          <w:rStyle w:val="Strong"/>
          <w:rFonts w:ascii="Roboto" w:hAnsi="Roboto"/>
          <w:color w:val="5F6368"/>
          <w:spacing w:val="2"/>
        </w:rPr>
        <w:t>Migrate for Compute Engine V5.0 and up</w:t>
      </w:r>
      <w:r>
        <w:rPr>
          <w:rFonts w:ascii="Roboto" w:hAnsi="Roboto"/>
          <w:color w:val="5F6368"/>
          <w:spacing w:val="2"/>
        </w:rPr>
        <w:t>: Migrate for Compute Engine V5.0 and up is a fully-managed migration service that enables you to migrate workloads at scale into Google Cloud Compute Engine with minimal down time by utilizing replication-based migration technology.</w:t>
      </w:r>
    </w:p>
    <w:p w14:paraId="6E864651" w14:textId="77777777" w:rsidR="001E4CD7" w:rsidRDefault="001E4CD7" w:rsidP="001E4CD7">
      <w:pPr>
        <w:pStyle w:val="NormalWeb"/>
        <w:shd w:val="clear" w:color="auto" w:fill="FFFFFF"/>
        <w:spacing w:before="240" w:beforeAutospacing="0" w:after="0" w:afterAutospacing="0" w:line="360" w:lineRule="atLeast"/>
        <w:rPr>
          <w:rFonts w:ascii="Roboto" w:hAnsi="Roboto"/>
          <w:color w:val="5F6368"/>
          <w:spacing w:val="2"/>
        </w:rPr>
      </w:pPr>
      <w:r>
        <w:rPr>
          <w:rStyle w:val="Strong"/>
          <w:rFonts w:ascii="Roboto" w:hAnsi="Roboto"/>
          <w:color w:val="5F6368"/>
          <w:spacing w:val="2"/>
        </w:rPr>
        <w:t>Storage Transfer Service</w:t>
      </w:r>
      <w:r>
        <w:rPr>
          <w:rFonts w:ascii="Roboto" w:hAnsi="Roboto"/>
          <w:color w:val="5F6368"/>
          <w:spacing w:val="2"/>
        </w:rPr>
        <w:t>: Storage Transfer Service enables you to import large amounts of online data into Cloud Storage, quickly and cost-effectively. With Storage Transfer Service, you can transfer data from locations reachable by the general internet (e.g., HTTP/HTTPS), including Amazon Simple Storage Service (Amazon S3), as well as transfer data between Google Cloud products (e.g., between two Cloud Storage buckets). You can also use Storage Transfer Service to move data between private data center storage (e.g., NFS) and Google Cloud products (e.g., transfer from NFS to Cloud Storage).</w:t>
      </w:r>
    </w:p>
    <w:p w14:paraId="30447934" w14:textId="77777777" w:rsidR="001E4CD7" w:rsidRDefault="001E4CD7" w:rsidP="001E4CD7">
      <w:pPr>
        <w:pStyle w:val="NormalWeb"/>
        <w:shd w:val="clear" w:color="auto" w:fill="FFFFFF"/>
        <w:spacing w:before="240" w:beforeAutospacing="0" w:after="0" w:afterAutospacing="0" w:line="360" w:lineRule="atLeast"/>
        <w:rPr>
          <w:rFonts w:ascii="Roboto" w:hAnsi="Roboto"/>
          <w:color w:val="5F6368"/>
          <w:spacing w:val="2"/>
        </w:rPr>
      </w:pPr>
      <w:r>
        <w:rPr>
          <w:rStyle w:val="Strong"/>
          <w:rFonts w:ascii="Roboto" w:hAnsi="Roboto"/>
          <w:color w:val="5F6368"/>
          <w:spacing w:val="2"/>
        </w:rPr>
        <w:t>Transfer Appliance</w:t>
      </w:r>
      <w:r>
        <w:rPr>
          <w:rFonts w:ascii="Roboto" w:hAnsi="Roboto"/>
          <w:color w:val="5F6368"/>
          <w:spacing w:val="2"/>
        </w:rPr>
        <w:t>: Transfer Appliance is a solution that uses hardware appliances and software to transfer large amounts of data quickly and cost-effectively into Google Cloud Platform.</w:t>
      </w:r>
    </w:p>
    <w:p w14:paraId="7984FB96" w14:textId="77777777" w:rsidR="001E4CD7" w:rsidRDefault="001E4CD7"/>
    <w:sectPr w:rsidR="001E4C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A2285" w14:textId="77777777" w:rsidR="001E08C6" w:rsidRDefault="001E08C6" w:rsidP="003B6F79">
      <w:pPr>
        <w:spacing w:after="0" w:line="240" w:lineRule="auto"/>
      </w:pPr>
      <w:r>
        <w:separator/>
      </w:r>
    </w:p>
  </w:endnote>
  <w:endnote w:type="continuationSeparator" w:id="0">
    <w:p w14:paraId="58484317" w14:textId="77777777" w:rsidR="001E08C6" w:rsidRDefault="001E08C6" w:rsidP="003B6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28B41" w14:textId="77777777" w:rsidR="001E08C6" w:rsidRDefault="001E08C6" w:rsidP="003B6F79">
      <w:pPr>
        <w:spacing w:after="0" w:line="240" w:lineRule="auto"/>
      </w:pPr>
      <w:r>
        <w:separator/>
      </w:r>
    </w:p>
  </w:footnote>
  <w:footnote w:type="continuationSeparator" w:id="0">
    <w:p w14:paraId="70A3E1FA" w14:textId="77777777" w:rsidR="001E08C6" w:rsidRDefault="001E08C6" w:rsidP="003B6F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03FC"/>
    <w:multiLevelType w:val="multilevel"/>
    <w:tmpl w:val="1C32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EA0B90"/>
    <w:multiLevelType w:val="multilevel"/>
    <w:tmpl w:val="73EE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406967"/>
    <w:multiLevelType w:val="multilevel"/>
    <w:tmpl w:val="CD96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A361E7"/>
    <w:multiLevelType w:val="multilevel"/>
    <w:tmpl w:val="328A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247B27"/>
    <w:multiLevelType w:val="multilevel"/>
    <w:tmpl w:val="B0E2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D53481"/>
    <w:multiLevelType w:val="multilevel"/>
    <w:tmpl w:val="FEB6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660E73"/>
    <w:multiLevelType w:val="multilevel"/>
    <w:tmpl w:val="0B8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391BF2"/>
    <w:multiLevelType w:val="multilevel"/>
    <w:tmpl w:val="A462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5"/>
  </w:num>
  <w:num w:numId="4">
    <w:abstractNumId w:val="0"/>
  </w:num>
  <w:num w:numId="5">
    <w:abstractNumId w:val="3"/>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48"/>
    <w:rsid w:val="000F2F48"/>
    <w:rsid w:val="001E08C6"/>
    <w:rsid w:val="001E4CD7"/>
    <w:rsid w:val="001F6499"/>
    <w:rsid w:val="003B6F79"/>
    <w:rsid w:val="00B92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83024"/>
  <w15:chartTrackingRefBased/>
  <w15:docId w15:val="{B4BFA60E-5B22-4873-B7C0-F02E86436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B6F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B6F7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B6F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6F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03119">
      <w:bodyDiv w:val="1"/>
      <w:marLeft w:val="0"/>
      <w:marRight w:val="0"/>
      <w:marTop w:val="0"/>
      <w:marBottom w:val="0"/>
      <w:divBdr>
        <w:top w:val="none" w:sz="0" w:space="0" w:color="auto"/>
        <w:left w:val="none" w:sz="0" w:space="0" w:color="auto"/>
        <w:bottom w:val="none" w:sz="0" w:space="0" w:color="auto"/>
        <w:right w:val="none" w:sz="0" w:space="0" w:color="auto"/>
      </w:divBdr>
      <w:divsChild>
        <w:div w:id="298730947">
          <w:marLeft w:val="0"/>
          <w:marRight w:val="0"/>
          <w:marTop w:val="0"/>
          <w:marBottom w:val="0"/>
          <w:divBdr>
            <w:top w:val="none" w:sz="0" w:space="0" w:color="auto"/>
            <w:left w:val="none" w:sz="0" w:space="0" w:color="auto"/>
            <w:bottom w:val="none" w:sz="0" w:space="0" w:color="auto"/>
            <w:right w:val="none" w:sz="0" w:space="0" w:color="auto"/>
          </w:divBdr>
          <w:divsChild>
            <w:div w:id="622999309">
              <w:marLeft w:val="0"/>
              <w:marRight w:val="0"/>
              <w:marTop w:val="0"/>
              <w:marBottom w:val="360"/>
              <w:divBdr>
                <w:top w:val="none" w:sz="0" w:space="0" w:color="auto"/>
                <w:left w:val="none" w:sz="0" w:space="0" w:color="auto"/>
                <w:bottom w:val="none" w:sz="0" w:space="0" w:color="auto"/>
                <w:right w:val="none" w:sz="0" w:space="0" w:color="auto"/>
              </w:divBdr>
              <w:divsChild>
                <w:div w:id="492188256">
                  <w:marLeft w:val="0"/>
                  <w:marRight w:val="0"/>
                  <w:marTop w:val="0"/>
                  <w:marBottom w:val="0"/>
                  <w:divBdr>
                    <w:top w:val="none" w:sz="0" w:space="0" w:color="auto"/>
                    <w:left w:val="none" w:sz="0" w:space="0" w:color="auto"/>
                    <w:bottom w:val="none" w:sz="0" w:space="0" w:color="auto"/>
                    <w:right w:val="none" w:sz="0" w:space="0" w:color="auto"/>
                  </w:divBdr>
                  <w:divsChild>
                    <w:div w:id="1019350314">
                      <w:marLeft w:val="0"/>
                      <w:marRight w:val="0"/>
                      <w:marTop w:val="0"/>
                      <w:marBottom w:val="0"/>
                      <w:divBdr>
                        <w:top w:val="none" w:sz="0" w:space="0" w:color="auto"/>
                        <w:left w:val="none" w:sz="0" w:space="0" w:color="auto"/>
                        <w:bottom w:val="none" w:sz="0" w:space="0" w:color="auto"/>
                        <w:right w:val="none" w:sz="0" w:space="0" w:color="auto"/>
                      </w:divBdr>
                      <w:divsChild>
                        <w:div w:id="12685425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331299106">
          <w:marLeft w:val="0"/>
          <w:marRight w:val="0"/>
          <w:marTop w:val="0"/>
          <w:marBottom w:val="0"/>
          <w:divBdr>
            <w:top w:val="none" w:sz="0" w:space="0" w:color="auto"/>
            <w:left w:val="none" w:sz="0" w:space="0" w:color="auto"/>
            <w:bottom w:val="none" w:sz="0" w:space="0" w:color="auto"/>
            <w:right w:val="none" w:sz="0" w:space="0" w:color="auto"/>
          </w:divBdr>
          <w:divsChild>
            <w:div w:id="258954023">
              <w:marLeft w:val="0"/>
              <w:marRight w:val="0"/>
              <w:marTop w:val="0"/>
              <w:marBottom w:val="360"/>
              <w:divBdr>
                <w:top w:val="none" w:sz="0" w:space="0" w:color="auto"/>
                <w:left w:val="none" w:sz="0" w:space="0" w:color="auto"/>
                <w:bottom w:val="none" w:sz="0" w:space="0" w:color="auto"/>
                <w:right w:val="none" w:sz="0" w:space="0" w:color="auto"/>
              </w:divBdr>
              <w:divsChild>
                <w:div w:id="1781486792">
                  <w:marLeft w:val="0"/>
                  <w:marRight w:val="0"/>
                  <w:marTop w:val="0"/>
                  <w:marBottom w:val="0"/>
                  <w:divBdr>
                    <w:top w:val="none" w:sz="0" w:space="0" w:color="auto"/>
                    <w:left w:val="none" w:sz="0" w:space="0" w:color="auto"/>
                    <w:bottom w:val="none" w:sz="0" w:space="0" w:color="auto"/>
                    <w:right w:val="none" w:sz="0" w:space="0" w:color="auto"/>
                  </w:divBdr>
                  <w:divsChild>
                    <w:div w:id="516702045">
                      <w:marLeft w:val="0"/>
                      <w:marRight w:val="0"/>
                      <w:marTop w:val="0"/>
                      <w:marBottom w:val="0"/>
                      <w:divBdr>
                        <w:top w:val="none" w:sz="0" w:space="0" w:color="auto"/>
                        <w:left w:val="none" w:sz="0" w:space="0" w:color="auto"/>
                        <w:bottom w:val="none" w:sz="0" w:space="0" w:color="auto"/>
                        <w:right w:val="none" w:sz="0" w:space="0" w:color="auto"/>
                      </w:divBdr>
                      <w:divsChild>
                        <w:div w:id="159458227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917519845">
          <w:marLeft w:val="0"/>
          <w:marRight w:val="0"/>
          <w:marTop w:val="0"/>
          <w:marBottom w:val="0"/>
          <w:divBdr>
            <w:top w:val="none" w:sz="0" w:space="0" w:color="auto"/>
            <w:left w:val="none" w:sz="0" w:space="0" w:color="auto"/>
            <w:bottom w:val="none" w:sz="0" w:space="0" w:color="auto"/>
            <w:right w:val="none" w:sz="0" w:space="0" w:color="auto"/>
          </w:divBdr>
          <w:divsChild>
            <w:div w:id="903837530">
              <w:marLeft w:val="0"/>
              <w:marRight w:val="0"/>
              <w:marTop w:val="0"/>
              <w:marBottom w:val="360"/>
              <w:divBdr>
                <w:top w:val="none" w:sz="0" w:space="0" w:color="auto"/>
                <w:left w:val="none" w:sz="0" w:space="0" w:color="auto"/>
                <w:bottom w:val="none" w:sz="0" w:space="0" w:color="auto"/>
                <w:right w:val="none" w:sz="0" w:space="0" w:color="auto"/>
              </w:divBdr>
              <w:divsChild>
                <w:div w:id="298657499">
                  <w:marLeft w:val="0"/>
                  <w:marRight w:val="0"/>
                  <w:marTop w:val="0"/>
                  <w:marBottom w:val="0"/>
                  <w:divBdr>
                    <w:top w:val="none" w:sz="0" w:space="0" w:color="auto"/>
                    <w:left w:val="none" w:sz="0" w:space="0" w:color="auto"/>
                    <w:bottom w:val="none" w:sz="0" w:space="0" w:color="auto"/>
                    <w:right w:val="none" w:sz="0" w:space="0" w:color="auto"/>
                  </w:divBdr>
                  <w:divsChild>
                    <w:div w:id="161045521">
                      <w:marLeft w:val="0"/>
                      <w:marRight w:val="0"/>
                      <w:marTop w:val="0"/>
                      <w:marBottom w:val="0"/>
                      <w:divBdr>
                        <w:top w:val="none" w:sz="0" w:space="0" w:color="auto"/>
                        <w:left w:val="none" w:sz="0" w:space="0" w:color="auto"/>
                        <w:bottom w:val="none" w:sz="0" w:space="0" w:color="auto"/>
                        <w:right w:val="none" w:sz="0" w:space="0" w:color="auto"/>
                      </w:divBdr>
                      <w:divsChild>
                        <w:div w:id="200639254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486836">
      <w:bodyDiv w:val="1"/>
      <w:marLeft w:val="0"/>
      <w:marRight w:val="0"/>
      <w:marTop w:val="0"/>
      <w:marBottom w:val="0"/>
      <w:divBdr>
        <w:top w:val="none" w:sz="0" w:space="0" w:color="auto"/>
        <w:left w:val="none" w:sz="0" w:space="0" w:color="auto"/>
        <w:bottom w:val="none" w:sz="0" w:space="0" w:color="auto"/>
        <w:right w:val="none" w:sz="0" w:space="0" w:color="auto"/>
      </w:divBdr>
      <w:divsChild>
        <w:div w:id="36209688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796</Words>
  <Characters>4538</Characters>
  <Application>Microsoft Office Word</Application>
  <DocSecurity>0</DocSecurity>
  <Lines>37</Lines>
  <Paragraphs>10</Paragraphs>
  <ScaleCrop>false</ScaleCrop>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Vignesh</dc:creator>
  <cp:keywords/>
  <dc:description/>
  <cp:lastModifiedBy>Sekar, Vignesh</cp:lastModifiedBy>
  <cp:revision>3</cp:revision>
  <dcterms:created xsi:type="dcterms:W3CDTF">2022-07-15T13:09:00Z</dcterms:created>
  <dcterms:modified xsi:type="dcterms:W3CDTF">2022-07-15T13:09:00Z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2022-07-15T13:09:06Z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701cc142-d4a0-4f3b-bfec-14456b1986d8</vt:lpwstr>
  </property>
  <property fmtid="{D5CDD505-2E9C-101B-9397-08002B2CF9AE}" pid="8" name="MSIP_Label_ea60d57e-af5b-4752-ac57-3e4f28ca11dc_ContentBits">
    <vt:lpwstr>0</vt:lpwstr>
  </property>
</Properties>
</file>