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LegalEaseAI — AI-Powered Legal Document Generator</w:t>
      </w:r>
    </w:p>
    <w:p>
      <w:pPr>
        <w:pStyle w:val="MdParagraph"/>
      </w:pPr>
      <w:r>
        <w:t xml:space="preserve">LegalEaseAI is an AI-assisted legal document drafting prototype. It accepts basic document details and uses Google Gemini to create an editable first draft of common agreements.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Important:</w:t>
      </w:r>
      <w:r>
        <w:t xml:space="preserve"> LegalEaseAI generates AI-assisted drafts for information and editing. It is not a substitute for legal advice, legal representation, or jurisdiction-specific review. Important documents must be reviewed by a qualified legal professional before signing or use.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Team Details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Details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Team ID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SWTID-2026-7680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Team Size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Team Leader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Vigneshan 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Team Members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Udhaya kumar R; Vimal S</w:t>
            </w:r>
          </w:p>
        </w:tc>
      </w:tr>
    </w:tbl>
    <w:p>
      <w:pPr>
        <w:pStyle w:val="Heading2"/>
        <w:pStyle w:val="MdHeading2"/>
      </w:pPr>
      <w:r>
        <w:t xml:space="preserve">Features</w:t>
      </w:r>
    </w:p>
    <w:p>
      <w:pPr>
        <w:pStyle w:val="MdListItem"/>
        <w:numPr>
          <w:ilvl w:val="0"/>
          <w:numId w:val="2"/>
        </w:numPr>
      </w:pPr>
      <w:r>
        <w:t xml:space="preserve">Generate AI-assisted first drafts for:</w:t>
      </w:r>
    </w:p>
    <w:p>
      <w:pPr>
        <w:pStyle w:val="MdListItem"/>
        <w:numPr>
          <w:ilvl w:val="1"/>
          <w:numId w:val="2"/>
        </w:numPr>
      </w:pPr>
      <w:r>
        <w:t xml:space="preserve">Freelance Work Contract</w:t>
      </w:r>
    </w:p>
    <w:p>
      <w:pPr>
        <w:pStyle w:val="MdListItem"/>
        <w:numPr>
          <w:ilvl w:val="1"/>
          <w:numId w:val="2"/>
        </w:numPr>
      </w:pPr>
      <w:r>
        <w:t xml:space="preserve">Employment Contract</w:t>
      </w:r>
    </w:p>
    <w:p>
      <w:pPr>
        <w:pStyle w:val="MdListItem"/>
        <w:numPr>
          <w:ilvl w:val="1"/>
          <w:numId w:val="2"/>
        </w:numPr>
      </w:pPr>
      <w:r>
        <w:t xml:space="preserve">Non-Disclosure Agreement (NDA)</w:t>
      </w:r>
    </w:p>
    <w:p>
      <w:pPr>
        <w:pStyle w:val="MdListItem"/>
        <w:numPr>
          <w:ilvl w:val="1"/>
          <w:numId w:val="2"/>
        </w:numPr>
      </w:pPr>
      <w:r>
        <w:t xml:space="preserve">Lease Agreement</w:t>
      </w:r>
    </w:p>
    <w:p>
      <w:pPr>
        <w:pStyle w:val="MdListItem"/>
        <w:numPr>
          <w:ilvl w:val="1"/>
          <w:numId w:val="2"/>
        </w:numPr>
      </w:pPr>
      <w:r>
        <w:t xml:space="preserve">Service Agreement</w:t>
      </w:r>
    </w:p>
    <w:p>
      <w:pPr>
        <w:pStyle w:val="MdListItem"/>
        <w:numPr>
          <w:ilvl w:val="1"/>
          <w:numId w:val="2"/>
        </w:numPr>
      </w:pPr>
      <w:r>
        <w:t xml:space="preserve">General Agreement</w:t>
      </w:r>
    </w:p>
    <w:p>
      <w:pPr>
        <w:pStyle w:val="MdListItem"/>
        <w:numPr>
          <w:ilvl w:val="1"/>
          <w:numId w:val="2"/>
        </w:numPr>
      </w:pPr>
      <w:r>
        <w:t xml:space="preserve">Custom document types</w:t>
      </w:r>
    </w:p>
    <w:p>
      <w:pPr>
        <w:pStyle w:val="MdListItem"/>
        <w:numPr>
          <w:ilvl w:val="0"/>
          <w:numId w:val="2"/>
        </w:numPr>
      </w:pPr>
      <w:r>
        <w:t xml:space="preserve">Enter document type, effective date, parties, and terms.</w:t>
      </w:r>
    </w:p>
    <w:p>
      <w:pPr>
        <w:pStyle w:val="MdListItem"/>
        <w:numPr>
          <w:ilvl w:val="0"/>
          <w:numId w:val="2"/>
        </w:numPr>
      </w:pPr>
      <w:r>
        <w:t xml:space="preserve">Generate drafts using Google Gemini.</w:t>
      </w:r>
    </w:p>
    <w:p>
      <w:pPr>
        <w:pStyle w:val="MdListItem"/>
        <w:numPr>
          <w:ilvl w:val="0"/>
          <w:numId w:val="2"/>
        </w:numPr>
      </w:pPr>
      <w:r>
        <w:t xml:space="preserve">Edit the generated document before downloading.</w:t>
      </w:r>
    </w:p>
    <w:p>
      <w:pPr>
        <w:pStyle w:val="MdListItem"/>
        <w:numPr>
          <w:ilvl w:val="0"/>
          <w:numId w:val="2"/>
        </w:numPr>
      </w:pPr>
      <w:r>
        <w:t xml:space="preserve">Preview the document in the browser.</w:t>
      </w:r>
    </w:p>
    <w:p>
      <w:pPr>
        <w:pStyle w:val="MdListItem"/>
        <w:numPr>
          <w:ilvl w:val="0"/>
          <w:numId w:val="2"/>
        </w:numPr>
      </w:pPr>
      <w:r>
        <w:t xml:space="preserve">Download the edited draft as:</w:t>
      </w:r>
    </w:p>
    <w:p>
      <w:pPr>
        <w:pStyle w:val="MdListItem"/>
        <w:numPr>
          <w:ilvl w:val="1"/>
          <w:numId w:val="2"/>
        </w:numPr>
      </w:pPr>
      <w:r>
        <w:t xml:space="preserve">TXT</w:t>
      </w:r>
    </w:p>
    <w:p>
      <w:pPr>
        <w:pStyle w:val="MdListItem"/>
        <w:numPr>
          <w:ilvl w:val="1"/>
          <w:numId w:val="2"/>
        </w:numPr>
      </w:pPr>
      <w:r>
        <w:t xml:space="preserve">DOCX</w:t>
      </w:r>
    </w:p>
    <w:p>
      <w:pPr>
        <w:pStyle w:val="MdListItem"/>
        <w:numPr>
          <w:ilvl w:val="1"/>
          <w:numId w:val="2"/>
        </w:numPr>
      </w:pPr>
      <w:r>
        <w:t xml:space="preserve">PDF</w:t>
      </w:r>
    </w:p>
    <w:p>
      <w:pPr>
        <w:pStyle w:val="MdListItem"/>
        <w:numPr>
          <w:ilvl w:val="0"/>
          <w:numId w:val="2"/>
        </w:numPr>
      </w:pPr>
      <w:r>
        <w:t xml:space="preserve">Upload an optional PNG or JPG logo.</w:t>
      </w:r>
    </w:p>
    <w:p>
      <w:pPr>
        <w:pStyle w:val="MdListItem"/>
        <w:numPr>
          <w:ilvl w:val="0"/>
          <w:numId w:val="2"/>
        </w:numPr>
      </w:pPr>
      <w:r>
        <w:t xml:space="preserve">FastAPI backend with Pydantic request validation.</w:t>
      </w:r>
    </w:p>
    <w:p>
      <w:pPr>
        <w:pStyle w:val="MdListItem"/>
        <w:numPr>
          <w:ilvl w:val="0"/>
          <w:numId w:val="2"/>
        </w:numPr>
      </w:pPr>
      <w:r>
        <w:t xml:space="preserve">Health-check endpoint for backend monitoring.</w:t>
      </w:r>
    </w:p>
    <w:p>
      <w:pPr>
        <w:pStyle w:val="MdListItem"/>
        <w:numPr>
          <w:ilvl w:val="0"/>
          <w:numId w:val="2"/>
        </w:numPr>
      </w:pPr>
      <w:r>
        <w:t xml:space="preserve">Retry handling for temporary Gemini errors such as 429 and 503.</w:t>
      </w:r>
    </w:p>
    <w:p>
      <w:pPr>
        <w:pStyle w:val="MdListItem"/>
        <w:numPr>
          <w:ilvl w:val="0"/>
          <w:numId w:val="2"/>
        </w:numPr>
      </w:pPr>
      <w:r>
        <w:t xml:space="preserve">Safety instructions to avoid invented names, dates, amounts, laws, courts, or registration numbers.</w:t>
      </w:r>
    </w:p>
    <w:p>
      <w:pPr>
        <w:pStyle w:val="MdListItem"/>
        <w:numPr>
          <w:ilvl w:val="0"/>
          <w:numId w:val="2"/>
        </w:numPr>
      </w:pPr>
      <w:r>
        <w:t xml:space="preserve">Missing information is represented as </w:t>
      </w:r>
      <w:r>
        <w:rPr>
          <w:rStyle w:val="MdCode"/>
          <w:u w:val="single"/>
        </w:rPr>
        <w:t xml:space="preserve">[TO BE COMPLETED]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System Architecture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Streamlit Frontend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| HTTP POST /generate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FastAPI 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Pydantic Validation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GeminiDocumentGenerator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Google Gemini API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Generated Draft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|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+--&gt; Editable Preview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+--&gt; TXT Export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+--&gt; DOCX Export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+--&gt; PDF Export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Project Structure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LegalEaseAI/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app.py                         # Streamlit frontend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main.py                        # FastAPI application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routes.py                      # API routes and request model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requirements.txt               # Python dependencies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.env                           # Local secrets and configuration; do not commit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.gitignore                     # Ignored files and secrets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├── ai_core/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├── __init__.py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│   └── gemini_generator.py         # Gemini client and prompt logic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└── utils/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├── __init__.py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└── document_formatter.py       # TXT, DOCX, and PDF formatting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Do not include </w:t>
      </w:r>
      <w:r>
        <w:rPr>
          <w:rStyle w:val="MdCode"/>
          <w:u w:val="single"/>
        </w:rPr>
        <w:t xml:space="preserve">.venv/</w:t>
      </w:r>
      <w:r>
        <w:t xml:space="preserve">, </w:t>
      </w:r>
      <w:r>
        <w:rPr>
          <w:rStyle w:val="MdCode"/>
          <w:u w:val="single"/>
        </w:rPr>
        <w:t xml:space="preserve">__pycache__/</w:t>
      </w:r>
      <w:r>
        <w:t xml:space="preserve">, </w:t>
      </w:r>
      <w:r>
        <w:rPr>
          <w:rStyle w:val="MdCode"/>
          <w:u w:val="single"/>
        </w:rPr>
        <w:t xml:space="preserve">.pyc</w:t>
      </w:r>
      <w:r>
        <w:t xml:space="preserve"> files, or </w:t>
      </w:r>
      <w:r>
        <w:rPr>
          <w:rStyle w:val="MdCode"/>
          <w:u w:val="single"/>
        </w:rPr>
        <w:t xml:space="preserve">.env</w:t>
      </w:r>
      <w:r>
        <w:t xml:space="preserve"> in a source-code release.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Requirements</w:t>
      </w:r>
    </w:p>
    <w:p>
      <w:pPr>
        <w:pStyle w:val="MdListItem"/>
        <w:numPr>
          <w:ilvl w:val="0"/>
          <w:numId w:val="2"/>
        </w:numPr>
      </w:pPr>
      <w:r>
        <w:t xml:space="preserve">Python 3.10 or newer</w:t>
      </w:r>
    </w:p>
    <w:p>
      <w:pPr>
        <w:pStyle w:val="MdListItem"/>
        <w:numPr>
          <w:ilvl w:val="0"/>
          <w:numId w:val="2"/>
        </w:numPr>
      </w:pPr>
      <w:r>
        <w:t xml:space="preserve">Google Gemini API key</w:t>
      </w:r>
    </w:p>
    <w:p>
      <w:pPr>
        <w:pStyle w:val="MdListItem"/>
        <w:numPr>
          <w:ilvl w:val="0"/>
          <w:numId w:val="2"/>
        </w:numPr>
      </w:pPr>
      <w:r>
        <w:t xml:space="preserve">Internet connection for Gemini generation</w:t>
      </w:r>
    </w:p>
    <w:p>
      <w:pPr>
        <w:pStyle w:val="MdListItem"/>
        <w:numPr>
          <w:ilvl w:val="0"/>
          <w:numId w:val="2"/>
        </w:numPr>
      </w:pPr>
      <w:r>
        <w:t xml:space="preserve">Supported operating systems: Windows, macOS, or Linux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Installation</w:t>
      </w:r>
    </w:p>
    <w:p>
      <w:pPr>
        <w:pStyle w:val="Heading3"/>
        <w:pStyle w:val="MdHeading3"/>
      </w:pPr>
      <w:r>
        <w:t xml:space="preserve">1. Clone or copy the project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clone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repository-ur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LegalEaseAI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Create a virtual environment</w:t>
      </w:r>
    </w:p>
    <w:p>
      <w:pPr>
        <w:pStyle w:val="Heading4"/>
        <w:pStyle w:val="MdHeading4"/>
      </w:pPr>
      <w:r>
        <w:t xml:space="preserve">Windows PowerShell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python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 venv .venv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.venv\\Scripts\\Activate.ps1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Windows Command Prompt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python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 venv .venv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.venv\\Scripts\\activate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macOS or Linux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venv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.venv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source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.venv/bin/activate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Install dependencies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--upgrade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pip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requirements.txt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Environment Configuration</w:t>
      </w:r>
    </w:p>
    <w:p>
      <w:pPr>
        <w:pStyle w:val="MdParagraph"/>
      </w:pPr>
      <w:r>
        <w:t xml:space="preserve">Create a </w:t>
      </w:r>
      <w:r>
        <w:rPr>
          <w:rStyle w:val="MdCode"/>
          <w:u w:val="single"/>
        </w:rPr>
        <w:t xml:space="preserve">.env</w:t>
      </w:r>
      <w:r>
        <w:t xml:space="preserve"> file in the project root: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GEMINI_API_KEY=your_gemini_api_key_here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GEMINI_MODEL=your_supported_gemini_model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BACKEND_URL=http://127.0.0.1:8000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Configuration variables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Variable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Required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Example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GEMINI_API_KEY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Yes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API key used to call Gemini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your_api_key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GEMINI_MODEL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Gemini model name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your_supported_model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BACKEND_URL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No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URL used by Streamlit to reach FastAPI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http://127.0.0.1:8000</w:t>
            </w:r>
          </w:p>
        </w:tc>
      </w:tr>
    </w:tbl>
    <w:p>
      <w:pPr>
        <w:pStyle w:val="MdParagraph"/>
      </w:pPr>
      <w:r>
        <w:t xml:space="preserve">Never commit the </w:t>
      </w:r>
      <w:r>
        <w:rPr>
          <w:rStyle w:val="MdCode"/>
          <w:u w:val="single"/>
        </w:rPr>
        <w:t xml:space="preserve">.env</w:t>
      </w:r>
      <w:r>
        <w:t xml:space="preserve"> file or share the API key. The </w:t>
      </w:r>
      <w:r>
        <w:rPr>
          <w:rStyle w:val="MdCode"/>
          <w:u w:val="single"/>
        </w:rPr>
        <w:t xml:space="preserve">.gitignore</w:t>
      </w:r>
      <w:r>
        <w:t xml:space="preserve"> file should contain: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.venv/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__pycache__/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*.pyc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.env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.streamlit/secrets.toml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Running the Application</w:t>
      </w:r>
    </w:p>
    <w:p>
      <w:pPr>
        <w:pStyle w:val="MdParagraph"/>
      </w:pPr>
      <w:r>
        <w:t xml:space="preserve">LegalEaseAI uses two processes: a FastAPI backend and a Streamlit frontend.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Terminal 1 — Start FastAPI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uvicorn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main:app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--reload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--host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127.0.0.1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8000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The backend will be available at: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API root: </w:t>
      </w:r>
      <w:hyperlink w:history="1" r:id="rIdvd6ab6czqquds6ahmbova">
        <w:r>
          <w:rPr>
            <w:rStyle w:val="MdLink"/>
          </w:rPr>
          <w:t xml:space="preserve">http://127.0.0.1:8000/</w:t>
        </w:r>
      </w:hyperlink>
    </w:p>
    <w:p>
      <w:pPr>
        <w:pStyle w:val="MdListItem"/>
        <w:numPr>
          <w:ilvl w:val="0"/>
          <w:numId w:val="2"/>
        </w:numPr>
      </w:pPr>
      <w:r>
        <w:t xml:space="preserve">Health check: </w:t>
      </w:r>
      <w:hyperlink w:history="1" r:id="rIdgcltxcnktevkyltxc_hvu">
        <w:r>
          <w:rPr>
            <w:rStyle w:val="MdLink"/>
          </w:rPr>
          <w:t xml:space="preserve">http://127.0.0.1:8000/health</w:t>
        </w:r>
      </w:hyperlink>
    </w:p>
    <w:p>
      <w:pPr>
        <w:pStyle w:val="MdListItem"/>
        <w:numPr>
          <w:ilvl w:val="0"/>
          <w:numId w:val="2"/>
        </w:numPr>
      </w:pPr>
      <w:r>
        <w:t xml:space="preserve">Swagger documentation: </w:t>
      </w:r>
      <w:hyperlink w:history="1" r:id="rIdrsh1n89j-ankaiddt5uoj">
        <w:r>
          <w:rPr>
            <w:rStyle w:val="MdLink"/>
          </w:rPr>
          <w:t xml:space="preserve">http://127.0.0.1:8000/docs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Terminal 2 — Start Streamlit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streamlit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Open the URL shown by Streamlit, normally: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http://localhost:8501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User Workflow</w:t>
      </w:r>
    </w:p>
    <w:p>
      <w:pPr>
        <w:pStyle w:val="MdListItem"/>
        <w:numPr>
          <w:ilvl w:val="0"/>
          <w:numId w:val="3"/>
        </w:numPr>
      </w:pPr>
      <w:r>
        <w:t xml:space="preserve">Open the Streamlit application.</w:t>
      </w:r>
    </w:p>
    <w:p>
      <w:pPr>
        <w:pStyle w:val="MdListItem"/>
        <w:numPr>
          <w:ilvl w:val="0"/>
          <w:numId w:val="3"/>
        </w:numPr>
      </w:pPr>
      <w:r>
        <w:t xml:space="preserve">Select a document type.</w:t>
      </w:r>
    </w:p>
    <w:p>
      <w:pPr>
        <w:pStyle w:val="MdListItem"/>
        <w:numPr>
          <w:ilvl w:val="0"/>
          <w:numId w:val="3"/>
        </w:numPr>
      </w:pPr>
      <w:r>
        <w:t xml:space="preserve">Enter the effective date.</w:t>
      </w:r>
    </w:p>
    <w:p>
      <w:pPr>
        <w:pStyle w:val="MdListItem"/>
        <w:numPr>
          <w:ilvl w:val="0"/>
          <w:numId w:val="3"/>
        </w:numPr>
      </w:pPr>
      <w:r>
        <w:t xml:space="preserve">Enter all parties involved.</w:t>
      </w:r>
    </w:p>
    <w:p>
      <w:pPr>
        <w:pStyle w:val="MdListItem"/>
        <w:numPr>
          <w:ilvl w:val="0"/>
          <w:numId w:val="3"/>
        </w:numPr>
      </w:pPr>
      <w:r>
        <w:t xml:space="preserve">Enter the terms and conditions.</w:t>
      </w:r>
    </w:p>
    <w:p>
      <w:pPr>
        <w:pStyle w:val="MdListItem"/>
        <w:numPr>
          <w:ilvl w:val="0"/>
          <w:numId w:val="3"/>
        </w:numPr>
      </w:pPr>
      <w:r>
        <w:t xml:space="preserve">Optionally upload a PNG or JPG logo.</w:t>
      </w:r>
    </w:p>
    <w:p>
      <w:pPr>
        <w:pStyle w:val="MdListItem"/>
        <w:numPr>
          <w:ilvl w:val="0"/>
          <w:numId w:val="3"/>
        </w:numPr>
      </w:pPr>
      <w:r>
        <w:t xml:space="preserve">Click </w:t>
      </w:r>
      <w:r>
        <w:rPr>
          <w:rStyle w:val="MdStrong"/>
          <w:b/>
          <w:bCs/>
        </w:rPr>
        <w:t xml:space="preserve">Generate Document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Wait for Gemini to create the first draft.</w:t>
      </w:r>
    </w:p>
    <w:p>
      <w:pPr>
        <w:pStyle w:val="MdListItem"/>
        <w:numPr>
          <w:ilvl w:val="0"/>
          <w:numId w:val="3"/>
        </w:numPr>
      </w:pPr>
      <w:r>
        <w:t xml:space="preserve">Review and edit the document in the text area.</w:t>
      </w:r>
    </w:p>
    <w:p>
      <w:pPr>
        <w:pStyle w:val="MdListItem"/>
        <w:numPr>
          <w:ilvl w:val="0"/>
          <w:numId w:val="3"/>
        </w:numPr>
      </w:pPr>
      <w:r>
        <w:t xml:space="preserve">Download the edited document as TXT, DOCX, or PDF.</w:t>
      </w:r>
    </w:p>
    <w:p>
      <w:pPr>
        <w:pStyle w:val="MdListItem"/>
        <w:numPr>
          <w:ilvl w:val="0"/>
          <w:numId w:val="3"/>
        </w:numPr>
      </w:pPr>
      <w:r>
        <w:t xml:space="preserve">Complete all </w:t>
      </w:r>
      <w:r>
        <w:rPr>
          <w:rStyle w:val="MdCode"/>
          <w:u w:val="single"/>
        </w:rPr>
        <w:t xml:space="preserve">[TO BE COMPLETED]</w:t>
      </w:r>
      <w:r>
        <w:t xml:space="preserve"> fields.</w:t>
      </w:r>
    </w:p>
    <w:p>
      <w:pPr>
        <w:pStyle w:val="MdListItem"/>
        <w:numPr>
          <w:ilvl w:val="0"/>
          <w:numId w:val="3"/>
        </w:numPr>
      </w:pPr>
      <w:r>
        <w:t xml:space="preserve">Ask a qualified legal professional to review important documents.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API Documentation</w:t>
      </w: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</w:t>
      </w:r>
    </w:p>
    <w:p>
      <w:pPr>
        <w:pStyle w:val="MdParagraph"/>
      </w:pPr>
      <w:r>
        <w:t xml:space="preserve">Checks whether the API is running.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Example response: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"message"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"LegalEase API is running"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"success"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GET /health</w:t>
      </w:r>
    </w:p>
    <w:p>
      <w:pPr>
        <w:pStyle w:val="MdParagraph"/>
      </w:pPr>
      <w:r>
        <w:t xml:space="preserve">Returns the service health status.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Example response: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"status"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"healthy"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Code"/>
          <w:u w:val="single"/>
        </w:rPr>
        <w:t xml:space="preserve">POST /generate</w:t>
      </w:r>
    </w:p>
    <w:p>
      <w:pPr>
        <w:pStyle w:val="MdParagraph"/>
      </w:pPr>
      <w:r>
        <w:t xml:space="preserve">Generates an AI-assisted legal document draft.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Request body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"document_type"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"Service Agreement"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"parties"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"Jane Doe (Service Provider), Example Corp (Client)"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"terms"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"Payment within 30 days; delivery by the agreed deadline; confidentiality; termination with 15 days notice"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"effective_date"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"28/09/2026"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Successful response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"document"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"SERVICE AGREEMENT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1. PARTIES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..."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Request limits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Field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Minimum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Maximum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document_type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 characters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100 characters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parties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 characters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5,000 characters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terms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 characters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10,000 characters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effective_date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 characters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100 characters</w:t>
            </w:r>
          </w:p>
        </w:tc>
      </w:tr>
    </w:tbl>
    <w:p>
      <w:pPr>
        <w:pStyle w:val="Heading4"/>
        <w:pStyle w:val="MdHeading4"/>
      </w:pPr>
      <w:r>
        <w:t xml:space="preserve">Example cURL request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http://127.0.0.1:8000/generate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"Content-Type: application/json"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"document_type": "NDA",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"parties": "Company A and Company B",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"terms": "Confidential information must be protected for two years.",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"effective_date": "28/09/2026"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}'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Gemini Prompt Safety Rules</w:t>
      </w:r>
    </w:p>
    <w:p>
      <w:pPr>
        <w:pStyle w:val="MdParagraph"/>
      </w:pPr>
      <w:r>
        <w:t xml:space="preserve">The generation service instructs Gemini to: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Generate only a first draft.</w:t>
      </w:r>
    </w:p>
    <w:p>
      <w:pPr>
        <w:pStyle w:val="MdListItem"/>
        <w:numPr>
          <w:ilvl w:val="0"/>
          <w:numId w:val="2"/>
        </w:numPr>
      </w:pPr>
      <w:r>
        <w:t xml:space="preserve">Use only facts supplied by the user.</w:t>
      </w:r>
    </w:p>
    <w:p>
      <w:pPr>
        <w:pStyle w:val="MdListItem"/>
        <w:numPr>
          <w:ilvl w:val="0"/>
          <w:numId w:val="2"/>
        </w:numPr>
      </w:pPr>
      <w:r>
        <w:t xml:space="preserve">Avoid inventing names, addresses, dates, money amounts, laws, courts, or registration numbers.</w:t>
      </w:r>
    </w:p>
    <w:p>
      <w:pPr>
        <w:pStyle w:val="MdListItem"/>
        <w:numPr>
          <w:ilvl w:val="0"/>
          <w:numId w:val="2"/>
        </w:numPr>
      </w:pPr>
      <w:r>
        <w:t xml:space="preserve">Use </w:t>
      </w:r>
      <w:r>
        <w:rPr>
          <w:rStyle w:val="MdCode"/>
          <w:u w:val="single"/>
        </w:rPr>
        <w:t xml:space="preserve">[TO BE COMPLETED]</w:t>
      </w:r>
      <w:r>
        <w:t xml:space="preserve"> when important information is missing.</w:t>
      </w:r>
    </w:p>
    <w:p>
      <w:pPr>
        <w:pStyle w:val="MdListItem"/>
        <w:numPr>
          <w:ilvl w:val="0"/>
          <w:numId w:val="2"/>
        </w:numPr>
      </w:pPr>
      <w:r>
        <w:t xml:space="preserve">Use professional and understandable language.</w:t>
      </w:r>
    </w:p>
    <w:p>
      <w:pPr>
        <w:pStyle w:val="MdListItem"/>
        <w:numPr>
          <w:ilvl w:val="0"/>
          <w:numId w:val="2"/>
        </w:numPr>
      </w:pPr>
      <w:r>
        <w:t xml:space="preserve">Include sections, obligations, termination provisions, confidentiality provisions, and signature areas where appropriate.</w:t>
      </w:r>
    </w:p>
    <w:p>
      <w:pPr>
        <w:pStyle w:val="MdListItem"/>
        <w:numPr>
          <w:ilvl w:val="0"/>
          <w:numId w:val="2"/>
        </w:numPr>
      </w:pPr>
      <w:r>
        <w:t xml:space="preserve">Return plain text without Markdown code fences.</w:t>
      </w:r>
    </w:p>
    <w:p>
      <w:pPr>
        <w:pStyle w:val="MdListItem"/>
        <w:numPr>
          <w:ilvl w:val="0"/>
          <w:numId w:val="2"/>
        </w:numPr>
      </w:pPr>
      <w:r>
        <w:t xml:space="preserve">Avoid claiming that the document is legally valid.</w:t>
      </w:r>
    </w:p>
    <w:p>
      <w:pPr>
        <w:pStyle w:val="MdListItem"/>
        <w:numPr>
          <w:ilvl w:val="0"/>
          <w:numId w:val="2"/>
        </w:numPr>
      </w:pPr>
      <w:r>
        <w:t xml:space="preserve">Avoid providing legal advice.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Error Handling</w:t>
      </w:r>
    </w:p>
    <w:p>
      <w:pPr>
        <w:pStyle w:val="MdParagraph"/>
      </w:pPr>
      <w:r>
        <w:t xml:space="preserve">Common errors include: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Error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Possible Cause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Recommended Action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Cannot connect to FastAPI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Backend is not running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Start </w:t>
            </w:r>
            <w:r>
              <w:rPr>
                <w:rStyle w:val="MdCode"/>
                <w:u w:val="single"/>
              </w:rPr>
              <w:t xml:space="preserve">uvicorn main:app --reload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Gemini API key is missing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.env</w:t>
            </w:r>
            <w:r>
              <w:t xml:space="preserve"> is absent or incorrectly configured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Add </w:t>
            </w:r>
            <w:r>
              <w:rPr>
                <w:rStyle w:val="MdCode"/>
                <w:u w:val="single"/>
              </w:rPr>
              <w:t xml:space="preserve">GEMINI_API_KEY</w:t>
            </w:r>
            <w:r>
              <w:t xml:space="preserve"> to </w:t>
            </w:r>
            <w:r>
              <w:rPr>
                <w:rStyle w:val="MdCode"/>
                <w:u w:val="single"/>
              </w:rPr>
              <w:t xml:space="preserve">.env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Gemini temporarily unavailable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Provider 429/503 or quota issue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Wait and retry later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Validation error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Input is empty, too short, or too long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Correct the fields and submit again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Empty Gemini response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Provider returned no text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Retry and check model configuration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Export error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Invalid input or formatting dependency problem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Reinstall dependencies and retry</w:t>
            </w:r>
          </w:p>
        </w:tc>
      </w:tr>
    </w:tbl>
    <w:p>
      <w:pPr>
        <w:pStyle w:val="Heading2"/>
        <w:pStyle w:val="MdHeading2"/>
      </w:pPr>
      <w:r>
        <w:t xml:space="preserve">Testing Checklist</w:t>
      </w:r>
    </w:p>
    <w:p>
      <w:pPr>
        <w:pStyle w:val="MdParagraph"/>
      </w:pPr>
      <w:r>
        <w:t xml:space="preserve">Before a release, verify: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Code"/>
          <w:u w:val="single"/>
        </w:rPr>
        <w:t xml:space="preserve">GET /</w:t>
      </w:r>
      <w:r>
        <w:t xml:space="preserve"> returns a successful response.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Code"/>
          <w:u w:val="single"/>
        </w:rPr>
        <w:t xml:space="preserve">GET /health</w:t>
      </w:r>
      <w:r>
        <w:t xml:space="preserve"> returns </w:t>
      </w:r>
      <w:r>
        <w:rPr>
          <w:rStyle w:val="MdCode"/>
          <w:u w:val="single"/>
        </w:rPr>
        <w:t xml:space="preserve">healthy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 </w:t>
      </w:r>
      <w:r>
        <w:rPr>
          <w:rStyle w:val="MdCode"/>
          <w:u w:val="single"/>
        </w:rPr>
        <w:t xml:space="preserve">POST /generate</w:t>
      </w:r>
      <w:r>
        <w:t xml:space="preserve"> returns a non-empty document.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Empty required fields are rejected.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Oversized fields are rejected.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Missing Gemini configuration is handled clearly.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Temporary Gemini failures are retried.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Generated text can be edited.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TXT download opens correctly.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DOCX download opens correctly.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PDF download opens correctly.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Optional logo upload works with supported image formats.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The legal disclaimer is visible.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No API key appears in source files, logs, or generated output.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Code"/>
          <w:u w:val="single"/>
        </w:rPr>
        <w:t xml:space="preserve">.venv/</w:t>
      </w:r>
      <w:r>
        <w:t xml:space="preserve">, </w:t>
      </w:r>
      <w:r>
        <w:rPr>
          <w:rStyle w:val="MdCode"/>
          <w:u w:val="single"/>
        </w:rPr>
        <w:t xml:space="preserve">.env</w:t>
      </w:r>
      <w:r>
        <w:t xml:space="preserve">, </w:t>
      </w:r>
      <w:r>
        <w:rPr>
          <w:rStyle w:val="MdCode"/>
          <w:u w:val="single"/>
        </w:rPr>
        <w:t xml:space="preserve">__pycache__/</w:t>
      </w:r>
      <w:r>
        <w:t xml:space="preserve">, and </w:t>
      </w:r>
      <w:r>
        <w:rPr>
          <w:rStyle w:val="MdCode"/>
          <w:u w:val="single"/>
        </w:rPr>
        <w:t xml:space="preserve">.pyc</w:t>
      </w:r>
      <w:r>
        <w:t xml:space="preserve"> files are excluded from release archives.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Security and Privacy Notes</w:t>
      </w:r>
    </w:p>
    <w:p>
      <w:pPr>
        <w:pStyle w:val="MdParagraph"/>
      </w:pPr>
      <w:r>
        <w:t xml:space="preserve">Before public deployment: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Restrict FastAPI CORS from </w:t>
      </w:r>
      <w:r>
        <w:rPr>
          <w:rStyle w:val="MdCode"/>
          <w:u w:val="single"/>
        </w:rPr>
        <w:t xml:space="preserve">allow_origins=["*"]</w:t>
      </w:r>
      <w:r>
        <w:t xml:space="preserve"> to the real frontend domain.</w:t>
      </w:r>
    </w:p>
    <w:p>
      <w:pPr>
        <w:pStyle w:val="MdListItem"/>
        <w:numPr>
          <w:ilvl w:val="0"/>
          <w:numId w:val="3"/>
        </w:numPr>
      </w:pPr>
      <w:r>
        <w:t xml:space="preserve">Add authentication and authorization to the API.</w:t>
      </w:r>
    </w:p>
    <w:p>
      <w:pPr>
        <w:pStyle w:val="MdListItem"/>
        <w:numPr>
          <w:ilvl w:val="0"/>
          <w:numId w:val="3"/>
        </w:numPr>
      </w:pPr>
      <w:r>
        <w:t xml:space="preserve">Add rate limiting and abuse prevention.</w:t>
      </w:r>
    </w:p>
    <w:p>
      <w:pPr>
        <w:pStyle w:val="MdListItem"/>
        <w:numPr>
          <w:ilvl w:val="0"/>
          <w:numId w:val="3"/>
        </w:numPr>
      </w:pPr>
      <w:r>
        <w:t xml:space="preserve">Use HTTPS for all network communication.</w:t>
      </w:r>
    </w:p>
    <w:p>
      <w:pPr>
        <w:pStyle w:val="MdListItem"/>
        <w:numPr>
          <w:ilvl w:val="0"/>
          <w:numId w:val="3"/>
        </w:numPr>
      </w:pPr>
      <w:r>
        <w:t xml:space="preserve">Store the Gemini key in a secret manager.</w:t>
      </w:r>
    </w:p>
    <w:p>
      <w:pPr>
        <w:pStyle w:val="MdListItem"/>
        <w:numPr>
          <w:ilvl w:val="0"/>
          <w:numId w:val="3"/>
        </w:numPr>
      </w:pPr>
      <w:r>
        <w:t xml:space="preserve">Do not log parties, terms, or sensitive document contents unnecessarily.</w:t>
      </w:r>
    </w:p>
    <w:p>
      <w:pPr>
        <w:pStyle w:val="MdListItem"/>
        <w:numPr>
          <w:ilvl w:val="0"/>
          <w:numId w:val="3"/>
        </w:numPr>
      </w:pPr>
      <w:r>
        <w:t xml:space="preserve">Define a privacy policy and data-retention policy.</w:t>
      </w:r>
    </w:p>
    <w:p>
      <w:pPr>
        <w:pStyle w:val="MdListItem"/>
        <w:numPr>
          <w:ilvl w:val="0"/>
          <w:numId w:val="3"/>
        </w:numPr>
      </w:pPr>
      <w:r>
        <w:t xml:space="preserve">Sanitize internal provider errors before returning them to users.</w:t>
      </w:r>
    </w:p>
    <w:p>
      <w:pPr>
        <w:pStyle w:val="MdListItem"/>
        <w:numPr>
          <w:ilvl w:val="0"/>
          <w:numId w:val="3"/>
        </w:numPr>
      </w:pPr>
      <w:r>
        <w:t xml:space="preserve">Review generated documents for prompt injection and data leakage risks.</w:t>
      </w:r>
    </w:p>
    <w:p>
      <w:pPr>
        <w:pStyle w:val="MdListItem"/>
        <w:numPr>
          <w:ilvl w:val="0"/>
          <w:numId w:val="3"/>
        </w:numPr>
      </w:pPr>
      <w:r>
        <w:t xml:space="preserve">Require qualified legal review before important documents are signed or used.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Known Limitations</w:t>
      </w:r>
    </w:p>
    <w:p>
      <w:pPr>
        <w:pStyle w:val="MdListItem"/>
        <w:numPr>
          <w:ilvl w:val="0"/>
          <w:numId w:val="2"/>
        </w:numPr>
      </w:pPr>
      <w:r>
        <w:t xml:space="preserve">No user authentication.</w:t>
      </w:r>
    </w:p>
    <w:p>
      <w:pPr>
        <w:pStyle w:val="MdListItem"/>
        <w:numPr>
          <w:ilvl w:val="0"/>
          <w:numId w:val="2"/>
        </w:numPr>
      </w:pPr>
      <w:r>
        <w:t xml:space="preserve">No persistent document history.</w:t>
      </w:r>
    </w:p>
    <w:p>
      <w:pPr>
        <w:pStyle w:val="MdListItem"/>
        <w:numPr>
          <w:ilvl w:val="0"/>
          <w:numId w:val="2"/>
        </w:numPr>
      </w:pPr>
      <w:r>
        <w:t xml:space="preserve">No database or audit trail.</w:t>
      </w:r>
    </w:p>
    <w:p>
      <w:pPr>
        <w:pStyle w:val="MdListItem"/>
        <w:numPr>
          <w:ilvl w:val="0"/>
          <w:numId w:val="2"/>
        </w:numPr>
      </w:pPr>
      <w:r>
        <w:t xml:space="preserve">No jurisdiction-aware legal validation.</w:t>
      </w:r>
    </w:p>
    <w:p>
      <w:pPr>
        <w:pStyle w:val="MdListItem"/>
        <w:numPr>
          <w:ilvl w:val="0"/>
          <w:numId w:val="2"/>
        </w:numPr>
      </w:pPr>
      <w:r>
        <w:t xml:space="preserve">No legal citation verification.</w:t>
      </w:r>
    </w:p>
    <w:p>
      <w:pPr>
        <w:pStyle w:val="MdListItem"/>
        <w:numPr>
          <w:ilvl w:val="0"/>
          <w:numId w:val="2"/>
        </w:numPr>
      </w:pPr>
      <w:r>
        <w:t xml:space="preserve">No electronic-signature workflow.</w:t>
      </w:r>
    </w:p>
    <w:p>
      <w:pPr>
        <w:pStyle w:val="MdListItem"/>
        <w:numPr>
          <w:ilvl w:val="0"/>
          <w:numId w:val="2"/>
        </w:numPr>
      </w:pPr>
      <w:r>
        <w:t xml:space="preserve">No public API rate limiting.</w:t>
      </w:r>
    </w:p>
    <w:p>
      <w:pPr>
        <w:pStyle w:val="MdListItem"/>
        <w:numPr>
          <w:ilvl w:val="0"/>
          <w:numId w:val="2"/>
        </w:numPr>
      </w:pPr>
      <w:r>
        <w:t xml:space="preserve">No automated legal-content quality guarantee.</w:t>
      </w:r>
    </w:p>
    <w:p>
      <w:pPr>
        <w:pStyle w:val="MdListItem"/>
        <w:numPr>
          <w:ilvl w:val="0"/>
          <w:numId w:val="2"/>
        </w:numPr>
      </w:pPr>
      <w:r>
        <w:t xml:space="preserve">Gemini output may contain factual or legal errors.</w:t>
      </w:r>
    </w:p>
    <w:p>
      <w:pPr>
        <w:pStyle w:val="MdListItem"/>
        <w:numPr>
          <w:ilvl w:val="0"/>
          <w:numId w:val="2"/>
        </w:numPr>
      </w:pPr>
      <w:r>
        <w:t xml:space="preserve">The system is a drafting aid, not a legal decision system.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Future Enhancements</w:t>
      </w:r>
    </w:p>
    <w:p>
      <w:pPr>
        <w:pStyle w:val="MdListItem"/>
        <w:numPr>
          <w:ilvl w:val="0"/>
          <w:numId w:val="2"/>
        </w:numPr>
      </w:pPr>
      <w:r>
        <w:t xml:space="preserve">User accounts and secure document history.</w:t>
      </w:r>
    </w:p>
    <w:p>
      <w:pPr>
        <w:pStyle w:val="MdListItem"/>
        <w:numPr>
          <w:ilvl w:val="0"/>
          <w:numId w:val="2"/>
        </w:numPr>
      </w:pPr>
      <w:r>
        <w:t xml:space="preserve">Document version control and audit logs.</w:t>
      </w:r>
    </w:p>
    <w:p>
      <w:pPr>
        <w:pStyle w:val="MdListItem"/>
        <w:numPr>
          <w:ilvl w:val="0"/>
          <w:numId w:val="2"/>
        </w:numPr>
      </w:pPr>
      <w:r>
        <w:t xml:space="preserve">Jurisdiction and governing-law selection.</w:t>
      </w:r>
    </w:p>
    <w:p>
      <w:pPr>
        <w:pStyle w:val="MdListItem"/>
        <w:numPr>
          <w:ilvl w:val="0"/>
          <w:numId w:val="2"/>
        </w:numPr>
      </w:pPr>
      <w:r>
        <w:t xml:space="preserve">Approved clause library and organization templates.</w:t>
      </w:r>
    </w:p>
    <w:p>
      <w:pPr>
        <w:pStyle w:val="MdListItem"/>
        <w:numPr>
          <w:ilvl w:val="0"/>
          <w:numId w:val="2"/>
        </w:numPr>
      </w:pPr>
      <w:r>
        <w:t xml:space="preserve">Lawyer review and approval workflow.</w:t>
      </w:r>
    </w:p>
    <w:p>
      <w:pPr>
        <w:pStyle w:val="MdListItem"/>
        <w:numPr>
          <w:ilvl w:val="0"/>
          <w:numId w:val="2"/>
        </w:numPr>
      </w:pPr>
      <w:r>
        <w:t xml:space="preserve">Document comparison and tracked changes.</w:t>
      </w:r>
    </w:p>
    <w:p>
      <w:pPr>
        <w:pStyle w:val="MdListItem"/>
        <w:numPr>
          <w:ilvl w:val="0"/>
          <w:numId w:val="2"/>
        </w:numPr>
      </w:pPr>
      <w:r>
        <w:t xml:space="preserve">Retrieval from approved legal sources with citations.</w:t>
      </w:r>
    </w:p>
    <w:p>
      <w:pPr>
        <w:pStyle w:val="MdListItem"/>
        <w:numPr>
          <w:ilvl w:val="0"/>
          <w:numId w:val="2"/>
        </w:numPr>
      </w:pPr>
      <w:r>
        <w:t xml:space="preserve">Multilingual document drafting.</w:t>
      </w:r>
    </w:p>
    <w:p>
      <w:pPr>
        <w:pStyle w:val="MdListItem"/>
        <w:numPr>
          <w:ilvl w:val="0"/>
          <w:numId w:val="2"/>
        </w:numPr>
      </w:pPr>
      <w:r>
        <w:t xml:space="preserve">Automated regression testing and lawyer-reviewed benchmarks.</w:t>
      </w:r>
    </w:p>
    <w:p>
      <w:pPr>
        <w:pStyle w:val="MdListItem"/>
        <w:numPr>
          <w:ilvl w:val="0"/>
          <w:numId w:val="2"/>
        </w:numPr>
      </w:pPr>
      <w:r>
        <w:t xml:space="preserve">Secure cloud storage and enterprise access controls.</w:t>
      </w:r>
    </w:p>
    <w:p>
      <w:pPr>
        <w:pStyle w:val="MdListItem"/>
        <w:numPr>
          <w:ilvl w:val="0"/>
          <w:numId w:val="2"/>
        </w:numPr>
      </w:pPr>
      <w:r>
        <w:t xml:space="preserve">Rate limiting, usage analytics, monitoring, and cost controls.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License and Usage</w:t>
      </w:r>
    </w:p>
    <w:p>
      <w:pPr>
        <w:pStyle w:val="MdParagraph"/>
      </w:pPr>
      <w:r>
        <w:t xml:space="preserve">Add an appropriate project license before public distribution. Until a license is added, treat the source code and generated documents as project materials for authorized use only.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Final Disclaimer</w:t>
      </w:r>
    </w:p>
    <w:p>
      <w:pPr>
        <w:pStyle w:val="MdParagraph"/>
      </w:pPr>
      <w:r>
        <w:t xml:space="preserve">LegalEaseAI does not create an attorney-client relationship and does not replace a lawyer. AI-generated documents can contain errors, omissions, unsuitable clauses, or jurisdictional problems. Always verify the facts and obtain qualified professional review before relying on any generated legal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d6ab6czqquds6ahmbova" Type="http://schemas.openxmlformats.org/officeDocument/2006/relationships/hyperlink" Target="http://127.0.0.1:8000/" TargetMode="External"/><Relationship Id="rIdgcltxcnktevkyltxc_hvu" Type="http://schemas.openxmlformats.org/officeDocument/2006/relationships/hyperlink" Target="http://127.0.0.1:8000/health" TargetMode="External"/><Relationship Id="rIdrsh1n89j-ankaiddt5uoj" Type="http://schemas.openxmlformats.org/officeDocument/2006/relationships/hyperlink" Target="http://127.0.0.1:8000/docs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2026-09-29T13:11:22.892Z</dcterms:created>
  <dcterms:modified xsi:type="dcterms:W3CDTF">2026-09-29T13:11:22.892Z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