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Enterprise ERP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REST API Reference</w:t>
      </w:r>
    </w:p>
    <w:p>
      <w:pPr>
        <w:spacing w:after="4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·  Node.js + Express  ·  PostgreSQL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Generated: Sun Mar 15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document describes all REST endpoints for the Enterprise ERP backend. The API is built on Node.js + Express and serves the enterprise frontend (port 3004). All endpoints require authentication unless stated otherwise.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Base URL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https://api.yourdomain.com/api/v1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Development: http://localhost:5000/api/v1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Authentication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API uses JWT Bearer token authentication. Obtain tokens via POST /auth/login, then include the access token in all subsequent requests: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Authorization: Bearer &lt;access_token&gt;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Access tokens expire after 15 minutes. Use the refresh token to obtain a new access token without re-logging in.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Multi-Tenancy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Every request is scoped to the tenant embedded in the JWT (tenantId claim). Users can only access data belonging to their own tenant. Super-admins may access any tenant.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Standard Response Envelope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 "data": { ... } }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true,  "data": [...], "pagination": { "total": 120, "page": 1, "limit": 20, "totalPages": 6, "hasNext": true, "hasPrev": false } }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"success": false, "message": "Validation failed", "errors": { "email": ["Valid email required"] } }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Pagination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Page number (1-based)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Items per page (max 100)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sortBy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Column to sort 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Sort direction: asc or desc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Full-text search across key fields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OK — request succeeded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 — resource created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Bad Request — validation failed or invalid input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Unauthorized — missing, expired, or revoked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Forbidden — authenticated but insufficient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 Found — resource does not exist or is deleted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Conflict — duplicate entry (e.g. email already registered)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Many Requests — rate limit exceeded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Internal Server Error — unexpected server failure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access across all tenants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Full access within own tenant including user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Finance, expenses, invoices — read +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sales_rep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Sales orders, invoices, customers — read +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warehouse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Inventory products, stock movements — read + write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Read-only access to all modules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 /api/v1/auth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Handles login, registration, token refresh, logout, and password reset. Rate limiting applies to login and forgot-password endpoints (10 requests per 15 minutes).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user (admin only)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super_admin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Authenticate and receive tokens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/auth/refresh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Exchange refresh token for new access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Revoke current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/auth/forgot-password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Trigger password reset email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/auth/reset-password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new password using reset token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Public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/auth/register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Valid email address. Normalised to lowercase.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 8 chars, must include uppercase + 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firstName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first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lastName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last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tenantId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Tenant the user belongs 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One of: admin, accountant, sales_rep, warehouse, viewer. Defaults to viewer.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/auth/login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Registered email address.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password.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Response includes accessToken (15 min), refreshToken (7 days), and user object.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/auth/reset-password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Reset token from forgot-password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New password (same rules as registration).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Expenses &amp; Transactions  /api/v1/expenses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Manages company expense records including creation, approval workflow, category management, and spending analytics.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expenses with filters &amp; pagination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draft expense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/expenses/summary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Spending breakdown by category (year/month)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expense categories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/expenses/categories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category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single expense with full detail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expense fields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Soft-delete an expense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/expenses/:id/approve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 a pending expense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/expenses — Query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status: draft | pending | approved | rejected |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expense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Start date inclusive (ISO 8601: 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date inclusive (ISO 8601: 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Searches title and description fields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/expenses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Short descriptive title for the expense.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Positive decimal 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 of the expense category.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 date in ISO 8601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3-letter currency code. Defaults to USD.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Detailed notes about the expense.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vendorId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Linked vendor/supplier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 of file URL strings (receipts, invoices).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/expenses/summary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Fiscal year. Defaults to current year.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Month (1–12). Omit to get full-year summary.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Returns totals, averages, and item counts grouped by category with colour codes.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Expense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 but not yet submitted for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Submitted — awaiting accountant or admin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Approved by authorised reviewer.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Rejected with reason.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 completed. No further edits allowed.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Sales &amp; Invoices  /api/v1/sales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Covers the full sales cycle: customer management, sales orders, invoice creation, line items, and revenue metrics.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/sales/invoices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invoices with status filter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/sales/invoices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invoice with line items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accountant, sales_rep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/sales/invoices/metrics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Revenue metrics, overdue &amp; pending counts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/sales/invoices/:id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invoice with all line items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/sales/invoices/:id/status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invoice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/sales/orders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sales orders with pagination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/sales/orders/:id/status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order 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sales_rep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customers with 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/sales/customers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customer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/sales/invoices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customerId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 of the customer being invoiced.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dueDate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Payment due date in ISO 8601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 of line item objects (see below). Min 1 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taxRate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Tax percentage to apply to subtotal. Defaults to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Additional notes printed on the invoice.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Invoice Line Item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 of the product or service being invoiced.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Positive integer quantity.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unitPrice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Price per unit (overrides catalogue price if set).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Discount percentage (0–100). Defaults to 0.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Line total = quantity × unitPrice × (1 − discount/100). Invoice total = subtotal + tax.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Invoice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draft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Created but not yet sent to customer.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Delivered to customer, awaiting payment.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 payment received.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Invoice fully settled.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overdue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Past due date without full payment.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Invoice voided — no payment expected.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Order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placed, not yet confirmed.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confirmed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reviewed and accepted.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Being picked and packed.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shipped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Dispatched to customer.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delivered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Successfully delivered.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cancelled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Order cancelled before delivery.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Inventory &amp; Products  /api/v1/inventory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Manages the product catalogue, real-time stock levels, movement history, reorder alerts, and supplier records.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products with category &amp; stock filters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warehouse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/inventory/products/low-stock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Products at or below reorder 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single product detail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/inventory/products/:id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Update product info or pricing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warehouse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/inventory/products/:id/movements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stock movements for a 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/inventory/products/:id/movements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Record a stock movement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warehouse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/inventory/suppliers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suppliers with search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/inventory/suppliers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supplier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super_admin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/inventory/products — Query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Filter by product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boolean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Set to true to show only products at/below reorder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Searches product name and SKU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sortBy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 | stock (defaults to name)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/inventory/products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sku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stock-keeping unit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unitPrice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Selling price per unit.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Purchase/cost price per unit.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category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Product description.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Opening stock count. Defaults to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reorderPoint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Trigger low-stock alert below this quantity. Defaults to 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Unit of measure (unit, kg, litre, box…). Defaults to unit.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/inventory/products/:id/movements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Movement type: purchase | sale | adjustment | transfer | 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Positive integer quantity to move.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Related document reference (PO number, invoice ID, etc.).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Free-text notes about the movement.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Stock increases for: purchase, return. Stock decreases for: sale, adjustment, transfer. Returns 400 if resulting stock would go negative.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Finance &amp; Cashbank  /api/v1/finance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Covers the chart of accounts, double-entry journal entries, bank account management, cash flow, and financial reporting.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2760"/>
        <w:gridCol w:w="17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/ Role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chart of accounts with live balances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new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/finance/accounts/:id/transactions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Transaction history for an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/finance/journal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journal entries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/finance/journal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Create a journal entry (double-entry)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/finance/journal/:id/post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a draft journal entry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/finance/journal/:id/void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Void a posted entry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super_admin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/finance/bank-accounts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List all bank accounts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Any authenticated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/finance/bank-accounts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 a bank account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super_admin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/finance/bank-accounts/:id/reconcile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Submit bank reconciliation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/finance/reports/trial-balance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Trial balance report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/finance/reports/profit-loss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Profit &amp; Loss statement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/finance/reports/balance-sheet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Balance sheet snapshot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7"/>
                <w:szCs w:val="17"/>
              </w:rPr>
              <w:t xml:space="preserve">/finance/reports/cash-flow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Cash flow summary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7"/>
                <w:szCs w:val="17"/>
              </w:rPr>
              <w:t xml:space="preserve">admin, accountant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/finance/accounts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Unique account code (e.g. 1001, 2100).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display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type: asset | liability | equity | revenue | expense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parentId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Parent account ID for hierarchical chart of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Detailed account description.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POST /finance/journal — 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Journal entry date (ISO 8601).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Entry narrative.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Array of debit/credit lines (min 2). Must 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Source document reference (invoice ID, PO, etc.).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Journal Line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800"/>
        <w:gridCol w:w="5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Account to debit or credit.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debit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Debit amount. Either debit or credit must be 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Credit amount. Either debit or credit must be set.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Line-level description.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The sum of all debit amounts must equal the sum of all credit amounts. Entries failing this validation are rejected with 400.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GET /finance/reports/* — Common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Start of reporting period (ISO 8601).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of reporting period (ISO 8601). Required.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Trial balance, P&amp;L, and balance sheet reports are returned as structured JSON suitable for direct rendering in the enterprise dashboard.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Error Reference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error responses follow the standard envelope with success: false and a human-readable message field. Validation errors include a field-keyed errors object.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Validation Error Example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POST /api/v1/auth/register  →  400 Bad Request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"success": false,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"message": "Validation failed",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"errors": {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"email": ["Valid email required"],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"password": ["Password must contain an uppercase letter"]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}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Common Error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Missing or malformed Authorization header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Bearer token provided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 expired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Access token older than 15 minutes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Token has been revoked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Logout was called with this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Invalid or expired refresh token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Refresh token expired or already rotated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Role 'viewer' is not authorized for this 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Insufficient role for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Access to this tenant is not allowed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accessing another tenant's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Expense 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ID does not exist or is soft-deleted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already registered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Duplicate user registration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Insufficient stock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Stock movement would result in negative quantity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Cannot edit a paid expense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Attempt to modify a finalised expense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 many login attempts…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Rate limit exceeded on auth endpoints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Quick-Start Examples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All examples use the base URL http://localhost:5000/api/v1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 · Login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/api/v1/auth/login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'{"email":"admin@company.com","password":"SecurePass1"}'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 · List expenses for current month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/api/v1/expenses?from=2026-03-01&amp;to=2026-03-31&amp;limit=50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 · Create and approve an expense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Step 1 — create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/api/v1/expenses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'{"title":"Team lunch","amount":85.50,"categoryId":"&lt;uuid&gt;","date":"2026-03-15"}'</w:t>
      </w:r>
    </w:p>
    <w:p>
      <w:r>
        <w:t xml:space="preserve"/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Step 2 — submit for approval (PATCH status to pending)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PATCH /api/v1/expenses/&lt;id&gt;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'{"status":"pending"}'</w:t>
      </w:r>
    </w:p>
    <w:p>
      <w:r>
        <w:t xml:space="preserve"/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Step 3 — approve (requires accountant/admin role)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/api/v1/expenses/&lt;id&gt;/approve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&lt;adminToken&gt;"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 · Record a stock purchase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/api/v1/inventory/products/&lt;id&gt;/movements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'{"type":"purchase","quantity":200,"reference":"PO-2026-001"}'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 · Create an invoice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/api/v1/sales/invoices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'{"customerId":"&lt;uuid&gt;","dueDate":"2026-04-15","taxRate":10,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"lines":[{"productId":"&lt;uuid&gt;","quantity":5,"unitPrice":120}]}'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 · Get spending summary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/api/v1/expenses/summary?year=2026&amp;month=3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"Authorization: Bearer &lt;token&gt;"</w:t>
      </w:r>
    </w:p>
    <w:p>
      <w:r>
        <w:t xml:space="preserve"/>
      </w:r>
    </w:p>
    <w:p>
      <w:pPr>
        <w:pStyle w:val="Heading2"/>
        <w:pBdr>
          <w:bottom w:val="single" w:color="2E86A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 · Refresh access token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curl -X POST /api/v1/auth/refresh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-H "Content-Type: application/json" \</w:t>
      </w:r>
    </w:p>
    <w:p>
      <w:pPr>
        <w:pBdr>
          <w:left w:val="single" w:color="2E86AB" w:sz="12" w:space="8"/>
        </w:pBdr>
        <w:shd w:fill="F4F6F8" w:val="clear"/>
        <w:spacing w:after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-d '{"refreshToken":"&lt;refreshToken&gt;"}'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Enterprise ERP API Reference  ·  v1.0  ·  Confidential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Enterprise ERP API  ·  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 of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2026-03-15T14:43:09.461Z</dcterms:created>
  <dcterms:modified xsi:type="dcterms:W3CDTF">2026-03-15T14:43:09.462Z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