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1200"/></w:pPr></w:p><w:p><w:pPr><w:spacing w:after="100"/><w:jc w:val="center"/></w:pPr><w:r><w:rPr><w:b/><w:bCs/><w:color w:val="1A1A1A"/><w:sz w:val="56"/><w:szCs w:val="56"/></w:rPr><w:t xml:space="preserve">ERP System</w:t></w:r></w:p><w:p><w:pPr><w:spacing w:after="400"/><w:jc w:val="center"/></w:pPr><w:r><w:rPr><w:b/><w:bCs/><w:color w:val="B00020"/><w:sz w:val="32"/><w:szCs w:val="32"/></w:rPr><w:t xml:space="preserve">CODING_PRINCIPLES.md / ARCHITECTURE.md Compliance Check</w:t></w:r></w:p><w:p><w:pPr><w:spacing w:after="100"/><w:jc w:val="center"/></w:pPr><w:r><w:rPr><w:color w:val="555555"/><w:sz w:val="22"/><w:szCs w:val="22"/></w:rPr><w:t xml:space="preserve">Scope: full codebase (frontend/ + backend/)  |  Method: automated scan + manual spot-check against the project’s newly-established mandatory standards</w:t></w:r></w:p><w:p><w:pPr><w:spacing w:after="800"/><w:jc w:val="center"/></w:pPr><w:r><w:rPr><w:color w:val="555555"/><w:sz w:val="20"/><w:szCs w:val="20"/></w:rPr><w:t xml:space="preserve">Prepared September 3, 2026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0"/><w:gridCol w:w="3000"/></w:tblGrid><w:tr><w:tc><w:tcPr><w:tcW w:type="dxa" w:w="6000"/><w:tcMar><w:top w:type="dxa" w:w="100"/><w:left w:type="dxa" w:w="120"/><w:bottom w:type="dxa" w:w="100"/><w:right w:type="dxa" w:w="120"/></w:tcMar></w:tcPr><w:p><w:r><w:rPr><w:b w:val="false"/><w:bCs w:val="false"/><w:sz w:val="20"/><w:szCs w:val="20"/></w:rPr><w:t xml:space="preserve">Frontend tsc --noEmit errors</w:t></w:r></w:p></w:tc><w:tc><w:tcPr><w:tcW w:type="dxa" w:w="3000"/><w:tcMar><w:top w:type="dxa" w:w="100"/><w:left w:type="dxa" w:w="120"/><w:bottom w:type="dxa" w:w="100"/><w:right w:type="dxa" w:w="120"/></w:tcMar></w:tcPr><w:p><w:r><w:rPr><w:b/><w:bCs/><w:color w:val="0A7A2F"/><w:sz w:val="20"/><w:szCs w:val="20"/></w:rPr><w:t xml:space="preserve">0</w:t></w:r></w:p></w:tc></w:tr><w:tr><w:tc><w:tcPr><w:tcW w:type="dxa" w:w="6000"/><w:tcMar><w:top w:type="dxa" w:w="100"/><w:left w:type="dxa" w:w="120"/><w:bottom w:type="dxa" w:w="100"/><w:right w:type="dxa" w:w="120"/></w:tcMar></w:tcPr><w:p><w:r><w:rPr><w:b w:val="false"/><w:bCs w:val="false"/><w:sz w:val="20"/><w:szCs w:val="20"/></w:rPr><w:t xml:space="preserve">Frontend ESLint (pre-existing, undisturbed)</w:t></w:r></w:p></w:tc><w:tc><w:tcPr><w:tcW w:type="dxa" w:w="3000"/><w:tcMar><w:top w:type="dxa" w:w="100"/><w:left w:type="dxa" w:w="120"/><w:bottom w:type="dxa" w:w="100"/><w:right w:type="dxa" w:w="120"/></w:tcMar></w:tcPr><w:p><w:r><w:rPr><w:b/><w:bCs/><w:color w:val="B8860B"/><w:sz w:val="20"/><w:szCs w:val="20"/></w:rPr><w:t xml:space="preserve">161 problems (48 err / 113 warn)</w:t></w:r></w:p></w:tc></w:tr><w:tr><w:tc><w:tcPr><w:tcW w:type="dxa" w:w="6000"/><w:tcMar><w:top w:type="dxa" w:w="100"/><w:left w:type="dxa" w:w="120"/><w:bottom w:type="dxa" w:w="100"/><w:right w:type="dxa" w:w="120"/></w:tcMar></w:tcPr><w:p><w:r><w:rPr><w:b w:val="false"/><w:bCs w:val="false"/><w:sz w:val="20"/><w:szCs w:val="20"/></w:rPr><w:t xml:space="preserve">Frontend cross-feature import violations</w:t></w:r></w:p></w:tc><w:tc><w:tcPr><w:tcW w:type="dxa" w:w="3000"/><w:tcMar><w:top w:type="dxa" w:w="100"/><w:left w:type="dxa" w:w="120"/><w:bottom w:type="dxa" w:w="100"/><w:right w:type="dxa" w:w="120"/></w:tcMar></w:tcPr><w:p><w:r><w:rPr><w:b/><w:bCs/><w:color w:val="0A7A2F"/><w:sz w:val="20"/><w:szCs w:val="20"/></w:rPr><w:t xml:space="preserve">0</w:t></w:r></w:p></w:tc></w:tr><w:tr><w:tc><w:tcPr><w:tcW w:type="dxa" w:w="6000"/><w:tcMar><w:top w:type="dxa" w:w="100"/><w:left w:type="dxa" w:w="120"/><w:bottom w:type="dxa" w:w="100"/><w:right w:type="dxa" w:w="120"/></w:tcMar></w:tcPr><w:p><w:r><w:rPr><w:b w:val="false"/><w:bCs w:val="false"/><w:sz w:val="20"/><w:szCs w:val="20"/></w:rPr><w:t xml:space="preserve">Backend tsc --noEmit errors</w:t></w:r></w:p></w:tc><w:tc><w:tcPr><w:tcW w:type="dxa" w:w="3000"/><w:tcMar><w:top w:type="dxa" w:w="100"/><w:left w:type="dxa" w:w="120"/><w:bottom w:type="dxa" w:w="100"/><w:right w:type="dxa" w:w="120"/></w:tcMar></w:tcPr><w:p><w:r><w:rPr><w:b/><w:bCs/><w:color w:val="0A7A2F"/><w:sz w:val="20"/><w:szCs w:val="20"/></w:rPr><w:t xml:space="preserve">0</w:t></w:r></w:p></w:tc></w:tr><w:tr><w:tc><w:tcPr><w:tcW w:type="dxa" w:w="6000"/><w:tcMar><w:top w:type="dxa" w:w="100"/><w:left w:type="dxa" w:w="120"/><w:bottom w:type="dxa" w:w="100"/><w:right w:type="dxa" w:w="120"/></w:tcMar></w:tcPr><w:p><w:r><w:rPr><w:b w:val="false"/><w:bCs w:val="false"/><w:sz w:val="20"/><w:szCs w:val="20"/></w:rPr><w:t xml:space="preserve">Backend ESLint</w:t></w:r></w:p></w:tc><w:tc><w:tcPr><w:tcW w:type="dxa" w:w="3000"/><w:tcMar><w:top w:type="dxa" w:w="100"/><w:left w:type="dxa" w:w="120"/><w:bottom w:type="dxa" w:w="100"/><w:right w:type="dxa" w:w="120"/></w:tcMar></w:tcPr><w:p><w:r><w:rPr><w:b/><w:bCs/><w:color w:val="0A7A2F"/><w:sz w:val="20"/><w:szCs w:val="20"/></w:rPr><w:t xml:space="preserve">71 problems (0 err / 71 warn)</w:t></w:r></w:p></w:tc></w:tr><w:tr><w:tc><w:tcPr><w:tcW w:type="dxa" w:w="6000"/><w:tcMar><w:top w:type="dxa" w:w="100"/><w:left w:type="dxa" w:w="120"/><w:bottom w:type="dxa" w:w="100"/><w:right w:type="dxa" w:w="120"/></w:tcMar></w:tcPr><w:p><w:r><w:rPr><w:b w:val="false"/><w:bCs w:val="false"/><w:sz w:val="20"/><w:szCs w:val="20"/></w:rPr><w:t xml:space="preserve">Confirmed dead/orphaned files or dirs found this pass</w:t></w:r></w:p></w:tc><w:tc><w:tcPr><w:tcW w:type="dxa" w:w="3000"/><w:tcMar><w:top w:type="dxa" w:w="100"/><w:left w:type="dxa" w:w="120"/><w:bottom w:type="dxa" w:w="100"/><w:right w:type="dxa" w:w="120"/></w:tcMar></w:tcPr><w:p><w:r><w:rPr><w:b/><w:bCs/><w:color w:val="B00020"/><w:sz w:val="20"/><w:szCs w:val="20"/></w:rPr><w:t xml:space="preserve">4</w:t></w:r></w:p></w:tc></w:tr></w:tbl><w:p><w:r><w:br w:type="page"/></w:r></w:p><w:p><w:pPr><w:pStyle w:val="Heading1"/><w:spacing w:after="200" w:before="400"/></w:pPr><w:r><w:t xml:space="preserve">1. Executive Summary</w:t></w:r></w:p><w:p><w:pPr><w:spacing w:after="120"/></w:pPr><w:r><w:rPr><w:sz w:val="20"/><w:szCs w:val="20"/></w:rPr><w:t xml:space="preserve">This report checks the current codebase (post frontend features/ migration) against the two governing documents just added to the repo root, CODING_PRINCIPLES.md and ARCHITECTURE.md. It is a compliance check, not a rewrite: findings below are reported with file:line evidence; nothing was changed as part of producing this report unless explicitly noted.</w:t></w:r></w:p><w:p><w:pPr><w:spacing w:after="120"/></w:pPr><w:r><w:rPr><w:sz w:val="20"/><w:szCs w:val="20"/></w:rPr><w:t xml:space="preserve">The structural core is healthy. Both subprojects type-check cleanly (0 tsc errors). The frontend’s feature-first migration held up under a fresh audit — a full sweep of every features/&lt;domain&gt; folder found zero cross-feature imports, meaning the dependency-direction rule in ARCHITECTURE.md §2 is being honored in practice, not just on paper. No empty catch blocks and no module-level mutable state were found in either subproject.</w:t></w:r></w:p><w:p><w:pPr><w:spacing w:after="120"/></w:pPr><w:r><w:rPr><w:sz w:val="20"/><w:szCs w:val="20"/></w:rPr><w:t xml:space="preserve">The gaps that do exist are consistent and specific, not scattered: structured logging (rule 10) is inconsistently applied in both subprojects — 208 console.* calls remain in frontend/src and 229 in backend/src, despite a working logger existing in the backend (config/logger.ts, already used by 46 files) and Sentry being installed but never called in the frontend. Test coverage (rule 15) is thin on the frontend specifically: 6 test files against 296 feature component files. And a handful of confirmed-dead artifacts were found: two frontend components with zero importers, one backend &quot;module&quot; whose only file is unreferenced, and a stray, unrelated sub-project directory sitting inside backend/ with no source code and no connection to the app.</w:t></w:r></w:p><w:p><w:pPr><w:spacing w:after="120"/></w:pPr><w:r><w:rPr><w:b/><w:bCs/><w:sz w:val="20"/><w:szCs w:val="20"/></w:rPr><w:t xml:space="preserve">None of this blocks anything — the app builds and type-checks clean on both sides. These are the specific, prioritized items to address to bring the codebase into full compliance with the new standards.</w:t></w:r></w:p><w:p><w:pPr><w:pStyle w:val="Heading1"/><w:spacing w:after="200" w:before="400"/></w:pPr><w:r><w:t xml:space="preserve">2. Scope &amp; Method</w:t></w:r></w:p><w:p><w:pPr><w:spacing w:after="120"/></w:pPr><w:r><w:rPr><w:sz w:val="20"/><w:szCs w:val="20"/></w:rPr><w:t xml:space="preserve">Scope: frontend/src (all of features/, components/, redux/, services/, etc.) and backend/src (all 12 domain modules plus repositories/, interfaces/, middlewares/, config/), checked against every numbered rule in CODING_PRINCIPLES.md and the structural claims in ARCHITECTURE.md. backend/apps/ and backend/budget-planner-api/ were inspected only enough to confirm whether they are live code (see §6.3).</w:t></w:r></w:p><w:p><w:pPr><w:spacing w:after="120"/></w:pPr><w:r><w:rPr><w:sz w:val="20"/><w:szCs w:val="20"/></w:rPr><w:t xml:space="preserve">Method: targeted grep/structural scans for each rule (not a generic linter run alone — ESLint already covers syntax-level issues and was already clean or pre-existing/documented; this pass looks for the standards-compliance issues a linter doesn’t catch: cross-feature imports, orphaned files, logging discipline, dependency-direction violations). Every finding below has file:line evidence. Counts are exact for grep-able patterns (console.*, empty catches, cross-feature imports); duplicate-implementation and test-coverage findings were spot-checked rather than exhaustively verified — flagged where confidence is lower.</w:t></w:r></w:p><w:p><w:pPr><w:pStyle w:val="Heading1"/><w:spacing w:after="200" w:before="400"/></w:pPr><w:r><w:t xml:space="preserve">3. Compliance Scorecard</w:t></w:r></w:p><w:p><w:pPr><w:spacing w:after="120"/></w:pPr><w:r><w:rPr><w:sz w:val="20"/><w:szCs w:val="20"/></w:rPr><w:t xml:space="preserve">One row per CODING_PRINCIPLES.md rule. &quot;Clean&quot; means the scan found zero violations; &quot;Gap&quot; means violations were found and are detailed in §4–§6; &quot;Not fully verified&quot; means the check was spot-checked, not exhaustive.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00"/><w:gridCol w:w="4200"/><w:gridCol w:w="2050"/><w:gridCol w:w="2050"/></w:tblGrid><w:tr><w:trPr><w:tblHeader/></w:trPr><w:tc><w:tcPr><w:tcW w:type="dxa" w:w="700"/><w:shd w:fill="2B2B2B" w:val="clear"/><w:tcMar><w:top w:type="dxa" w:w="80"/><w:left w:type="dxa" w:w="100"/><w:bottom w:type="dxa" w:w="80"/><w:right w:type="dxa" w:w="100"/></w:tcMar></w:tcPr><w:p><w:r><w:rPr><w:b/><w:bCs/><w:color w:val="FFFFFF"/><w:sz w:val="18"/><w:szCs w:val="18"/></w:rPr><w:t xml:space="preserve">#</w:t></w:r></w:p></w:tc><w:tc><w:tcPr><w:tcW w:type="dxa" w:w="4200"/><w:shd w:fill="2B2B2B" w:val="clear"/><w:tcMar><w:top w:type="dxa" w:w="80"/><w:left w:type="dxa" w:w="100"/><w:bottom w:type="dxa" w:w="80"/><w:right w:type="dxa" w:w="100"/></w:tcMar></w:tcPr><w:p><w:r><w:rPr><w:b/><w:bCs/><w:color w:val="FFFFFF"/><w:sz w:val="18"/><w:szCs w:val="18"/></w:rPr><w:t xml:space="preserve">Rule</w:t></w:r></w:p></w:tc><w:tc><w:tcPr><w:tcW w:type="dxa" w:w="2050"/><w:shd w:fill="2B2B2B" w:val="clear"/><w:tcMar><w:top w:type="dxa" w:w="80"/><w:left w:type="dxa" w:w="100"/><w:bottom w:type="dxa" w:w="80"/><w:right w:type="dxa" w:w="100"/></w:tcMar></w:tcPr><w:p><w:r><w:rPr><w:b/><w:bCs/><w:color w:val="FFFFFF"/><w:sz w:val="18"/><w:szCs w:val="18"/></w:rPr><w:t xml:space="preserve">Frontend</w:t></w:r></w:p></w:tc><w:tc><w:tcPr><w:tcW w:type="dxa" w:w="2050"/><w:shd w:fill="2B2B2B" w:val="clear"/><w:tcMar><w:top w:type="dxa" w:w="80"/><w:left w:type="dxa" w:w="100"/><w:bottom w:type="dxa" w:w="80"/><w:right w:type="dxa" w:w="100"/></w:tcMar></w:tcPr><w:p><w:r><w:rPr><w:b/><w:bCs/><w:color w:val="FFFFFF"/><w:sz w:val="18"/><w:szCs w:val="18"/></w:rPr><w:t xml:space="preserve">Backend</w:t></w:r></w:p></w:tc></w:tr><w:tr><w:tc><w:tcPr><w:tcW w:type="dxa" w:w="7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1</w:t></w:r></w:p></w:tc><w:tc><w:tcPr><w:tcW w:type="dxa" w:w="42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Follow existing project structure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Clean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Gap (§6.1, §6.2)</w:t></w:r></w:p></w:tc></w:tr><w:tr><w:tc><w:tcPr><w:tcW w:type="dxa" w:w="7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2</w:t></w:r></w:p></w:tc><w:tc><w:tcPr><w:tcW w:type="dxa" w:w="42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Group business logic by feature/domain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Clean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Clean</w:t></w:r></w:p></w:tc></w:tr><w:tr><w:tc><w:tcPr><w:tcW w:type="dxa" w:w="7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3</w:t></w:r></w:p></w:tc><w:tc><w:tcPr><w:tcW w:type="dxa" w:w="42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Prefer simple, explicit implementations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Not fully verified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Not fully verified</w:t></w:r></w:p></w:tc></w:tr><w:tr><w:tc><w:tcPr><w:tcW w:type="dxa" w:w="7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4</w:t></w:r></w:p></w:tc><w:tc><w:tcPr><w:tcW w:type="dxa" w:w="42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Avoid unnecessary abstractions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Not fully verified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Not fully verified</w:t></w:r></w:p></w:tc></w:tr><w:tr><w:tc><w:tcPr><w:tcW w:type="dxa" w:w="7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5</w:t></w:r></w:p></w:tc><w:tc><w:tcPr><w:tcW w:type="dxa" w:w="42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Keep functions small and deterministic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Pre-existing gaps, documented §4.1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Not fully verified</w:t></w:r></w:p></w:tc></w:tr><w:tr><w:tc><w:tcPr><w:tcW w:type="dxa" w:w="7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6</w:t></w:r></w:p></w:tc><w:tc><w:tcPr><w:tcW w:type="dxa" w:w="42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Avoid global mutable state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Clean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Clean</w:t></w:r></w:p></w:tc></w:tr><w:tr><w:tc><w:tcPr><w:tcW w:type="dxa" w:w="7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7</w:t></w:r></w:p></w:tc><w:tc><w:tcPr><w:tcW w:type="dxa" w:w="42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Use descriptive names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Not fully verified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Not fully verified</w:t></w:r></w:p></w:tc></w:tr><w:tr><w:tc><w:tcPr><w:tcW w:type="dxa" w:w="7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8</w:t></w:r></w:p></w:tc><w:tc><w:tcPr><w:tcW w:type="dxa" w:w="42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Comments only for assumptions; no dead code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Gap (§4.2)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Gap (§5.1)</w:t></w:r></w:p></w:tc></w:tr><w:tr><w:tc><w:tcPr><w:tcW w:type="dxa" w:w="7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9</w:t></w:r></w:p></w:tc><w:tc><w:tcPr><w:tcW w:type="dxa" w:w="42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Handle errors explicitly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Clean (no empty catches)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Clean (no empty catches)</w:t></w:r></w:p></w:tc></w:tr><w:tr><w:tc><w:tcPr><w:tcW w:type="dxa" w:w="7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10</w:t></w:r></w:p></w:tc><w:tc><w:tcPr><w:tcW w:type="dxa" w:w="42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Structured logging at boundaries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Gap (§4.3)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Gap (§5.2)</w:t></w:r></w:p></w:tc></w:tr><w:tr><w:tc><w:tcPr><w:tcW w:type="dxa" w:w="7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11</w:t></w:r></w:p></w:tc><w:tc><w:tcPr><w:tcW w:type="dxa" w:w="42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Keep modules independently regenerable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Clean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Gap (§6.1, §6.3)</w:t></w:r></w:p></w:tc></w:tr><w:tr><w:tc><w:tcPr><w:tcW w:type="dxa" w:w="7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12</w:t></w:r></w:p></w:tc><w:tc><w:tcPr><w:tcW w:type="dxa" w:w="42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Reuse framework-native patterns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Clean (Redux/hooks used as intended)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Clean (Express middleware used as intended)</w:t></w:r></w:p></w:tc></w:tr><w:tr><w:tc><w:tcPr><w:tcW w:type="dxa" w:w="7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13</w:t></w:r></w:p></w:tc><w:tc><w:tcPr><w:tcW w:type="dxa" w:w="42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Follow existing patterns when modifying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Not applicable to a scan (behavioral rule)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Not applicable to a scan (behavioral rule)</w:t></w:r></w:p></w:tc></w:tr><w:tr><w:tc><w:tcPr><w:tcW w:type="dxa" w:w="7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14</w:t></w:r></w:p></w:tc><w:tc><w:tcPr><w:tcW w:type="dxa" w:w="42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Prefer full-file rewrites for big refactors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Not applicable to a scan (behavioral rule)</w:t></w:r></w:p></w:tc><w:tc><w:tcPr><w:tcW w:type="dxa" w:w="205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Not applicable to a scan (behavioral rule)</w:t></w:r></w:p></w:tc></w:tr><w:tr><w:tc><w:tcPr><w:tcW w:type="dxa" w:w="7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15</w:t></w:r></w:p></w:tc><w:tc><w:tcPr><w:tcW w:type="dxa" w:w="42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Focused tests for observable behavior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Gap — 2% file coverage (§4.4)</w:t></w:r></w:p></w:tc><w:tc><w:tcPr><w:tcW w:type="dxa" w:w="205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Present — 42 test files (§5.3)</w:t></w:r></w:p></w:tc></w:tr></w:tbl><w:p><w:pPr><w:pStyle w:val="Heading1"/><w:spacing w:after="200" w:before="400"/></w:pPr><w:r><w:t xml:space="preserve">4. Frontend Findings</w:t></w:r></w:p><w:p><w:pPr><w:pStyle w:val="Heading2"/><w:spacing w:after="150" w:before="300"/></w:pPr><w:r><w:t xml:space="preserve">4.1  Structure &amp; dependency direction — clean</w:t></w:r></w:p><w:p><w:pPr><w:spacing w:after="120"/></w:pPr><w:r><w:rPr><w:sz w:val="20"/><w:szCs w:val="20"/></w:rPr><w:t xml:space="preserve">pages/ no longer exists (confirmed). A full grep of every features/&lt;domain&gt; folder for imports referencing any other feature’s path found zero hits — no feature imports another feature’s internals. This is the one rule where the scan found no gaps at all worth a subsection; noted here because it was the highest-risk area given the scale of the recent migration.</w:t></w:r></w:p><w:p><w:pPr><w:pStyle w:val="Heading2"/><w:spacing w:after="150" w:before="300"/></w:pPr><w:r><w:t xml:space="preserve">4.2  Dead code — two confirmed orphaned duplicate files</w:t></w:r></w:p><w:p><w:pPr><w:spacing w:after="120"/></w:pPr><w:r><w:rPr><w:sz w:val="20"/><w:szCs w:val="20"/></w:rPr><w:t xml:space="preserve">Both were pre-existing before the features/ migration (carried along, not created by it). Each has a live counterpart elsewhere that IS wired into ModuleRegistry.ts — these are the ones nothing points to.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2000"/><w:gridCol w:w="2500"/></w:tblGrid><w:tr><w:trPr><w:tblHeader/></w:trPr><w:tc><w:tcPr><w:tcW w:type="dxa" w:w="4500"/><w:shd w:fill="2B2B2B" w:val="clear"/><w:tcMar><w:top w:type="dxa" w:w="80"/><w:left w:type="dxa" w:w="100"/><w:bottom w:type="dxa" w:w="80"/><w:right w:type="dxa" w:w="100"/></w:tcMar></w:tcPr><w:p><w:r><w:rPr><w:b/><w:bCs/><w:color w:val="FFFFFF"/><w:sz w:val="18"/><w:szCs w:val="18"/></w:rPr><w:t xml:space="preserve">File</w:t></w:r></w:p></w:tc><w:tc><w:tcPr><w:tcW w:type="dxa" w:w="2000"/><w:shd w:fill="2B2B2B" w:val="clear"/><w:tcMar><w:top w:type="dxa" w:w="80"/><w:left w:type="dxa" w:w="100"/><w:bottom w:type="dxa" w:w="80"/><w:right w:type="dxa" w:w="100"/></w:tcMar></w:tcPr><w:p><w:r><w:rPr><w:b/><w:bCs/><w:color w:val="FFFFFF"/><w:sz w:val="18"/><w:szCs w:val="18"/></w:rPr><w:t xml:space="preserve">Size</w:t></w:r></w:p></w:tc><w:tc><w:tcPr><w:tcW w:type="dxa" w:w="2500"/><w:shd w:fill="2B2B2B" w:val="clear"/><w:tcMar><w:top w:type="dxa" w:w="80"/><w:left w:type="dxa" w:w="100"/><w:bottom w:type="dxa" w:w="80"/><w:right w:type="dxa" w:w="100"/></w:tcMar></w:tcPr><w:p><w:r><w:rPr><w:b/><w:bCs/><w:color w:val="FFFFFF"/><w:sz w:val="18"/><w:szCs w:val="18"/></w:rPr><w:t xml:space="preserve">Live counterpart actually used</w:t></w:r></w:p></w:tc></w:tr><w:tr><w:tc><w:tcPr><w:tcW w:type="dxa" w:w="45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features/business/WhatsAppMarketing.tsx</w:t></w:r></w:p></w:tc><w:tc><w:tcPr><w:tcW w:type="dxa" w:w="2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535 lines, 0 importers</w:t></w:r></w:p></w:tc><w:tc><w:tcPr><w:tcW w:type="dxa" w:w="25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features/marketing/WhatsAppMarketing.tsx (wired via ModuleRegistry.ts)</w:t></w:r></w:p></w:tc></w:tr><w:tr><w:tc><w:tcPr><w:tcW w:type="dxa" w:w="45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features/expenses/ExpenseManager.tsx</w:t></w:r></w:p></w:tc><w:tc><w:tcPr><w:tcW w:type="dxa" w:w="2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241 lines, 0 importers</w:t></w:r></w:p></w:tc><w:tc><w:tcPr><w:tcW w:type="dxa" w:w="25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features/financial/ExpenseManager.tsx (imported by FinanceOverview.tsx)</w:t></w:r></w:p></w:tc></w:tr></w:tbl><w:p><w:pPr><w:spacing w:after="120"/></w:pPr><w:r><w:rPr><w:i/><w:iCs/><w:sz w:val="20"/><w:szCs w:val="20"/></w:rPr><w:t xml:space="preserve">Recommendation: confirm with a full-text search there’s no dynamic/string-based reference (none found), then delete both. Left for your decision rather than deleted here since removing a 535-line file sight-unseen from a report-writing pass is exactly the kind of change that should be reviewed first.</w:t></w:r></w:p><w:p><w:pPr><w:pStyle w:val="Heading2"/><w:spacing w:after="150" w:before="300"/></w:pPr><w:r><w:t xml:space="preserve">4.3  Structured logging — 208 console.* calls; Sentry installed but unused</w:t></w:r></w:p><w:p><w:pPr><w:spacing w:after="120"/></w:pPr><w:r><w:rPr><w:sz w:val="20"/><w:szCs w:val="20"/></w:rPr><w:t xml:space="preserve">@sentry/react is a declared dependency but zero files in src/ import or call it — it is not currently wired up despite being installed. 208 console.log/warn/error/debug calls remain across 96 files (feature dirs account for 58 of those files). Most are console.error inside catch blocks surfacing a failed API call — a reasonable pattern for a browser app, but one that currently has no error-tracking backend attached to it.</w:t></w:r></w:p><0/><w:p><w:pPr><w:spacing w:after="120"/></w:pPr><w:r><w:rPr><w:sz w:val="20"/><w:szCs w:val="20"/></w:rPr><w:t xml:space="preserve">Recommendation: either wire up the already-installed Sentry client and route console.error calls through it, or explicitly decide console.* is the accepted frontend error-surfacing pattern and note that exception in CODING_PRINCIPLES.md rule 10 — right now the code and the written standard disagree.</w:t></w:r></w:p><w:p><w:pPr><w:pStyle w:val="Heading2"/><w:spacing w:after="150" w:before="300"/></w:pPr><w:r><w:t xml:space="preserve">4.4  Test coverage — thin: 6 test files for 296 feature component files (~2%)</w:t></w:r></w:p><w:p><w:pPr><w:spacing w:after="120"/></w:pPr><w:r><w:rPr><w:sz w:val="20"/><w:szCs w:val="20"/></w:rPr><w:t xml:space="preserve">19 of 21 feature domains have zero test files. The two largest, most complex domains — financial/ (33 files) and system/ (30 files) — have none. purchase/ (57 files, the single largest domain) has only 2.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rPr><w:tblHeader/></w:trPr><w:tc><w:tcPr><w:tcW w:type="dxa" w:w="3000"/><w:shd w:fill="2B2B2B" w:val="clear"/><w:tcMar><w:top w:type="dxa" w:w="80"/><w:left w:type="dxa" w:w="100"/><w:bottom w:type="dxa" w:w="80"/><w:right w:type="dxa" w:w="100"/></w:tcMar></w:tcPr><w:p><w:r><w:rPr><w:b/><w:bCs/><w:color w:val="FFFFFF"/><w:sz w:val="18"/><w:szCs w:val="18"/></w:rPr><w:t xml:space="preserve">Domain</w:t></w:r></w:p></w:tc><w:tc><w:tcPr><w:tcW w:type="dxa" w:w="3000"/><w:shd w:fill="2B2B2B" w:val="clear"/><w:tcMar><w:top w:type="dxa" w:w="80"/><w:left w:type="dxa" w:w="100"/><w:bottom w:type="dxa" w:w="80"/><w:right w:type="dxa" w:w="100"/></w:tcMar></w:tcPr><w:p><w:r><w:rPr><w:b/><w:bCs/><w:color w:val="FFFFFF"/><w:sz w:val="18"/><w:szCs w:val="18"/></w:rPr><w:t xml:space="preserve">Files</w:t></w:r></w:p></w:tc><w:tc><w:tcPr><w:tcW w:type="dxa" w:w="3000"/><w:shd w:fill="2B2B2B" w:val="clear"/><w:tcMar><w:top w:type="dxa" w:w="80"/><w:left w:type="dxa" w:w="100"/><w:bottom w:type="dxa" w:w="80"/><w:right w:type="dxa" w:w="100"/></w:tcMar></w:tcPr><w:p><w:r><w:rPr><w:b/><w:bCs/><w:color w:val="FFFFFF"/><w:sz w:val="18"/><w:szCs w:val="18"/></w:rPr><w:t xml:space="preserve">Test files</w:t></w:r></w:p></w:tc></w:tr><w:tr><w:tc><w:tcPr><w:tcW w:type="dxa" w:w="3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purchase</w:t></w:r></w:p></w:tc><w:tc><w:tcPr><w:tcW w:type="dxa" w:w="3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57</w:t></w:r></w:p></w:tc><w:tc><w:tcPr><w:tcW w:type="dxa" w:w="3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2</w:t></w:r></w:p></w:tc></w:tr><w:tr><w:tc><w:tcPr><w:tcW w:type="dxa" w:w="3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pos</w:t></w:r></w:p></w:tc><w:tc><w:tcPr><w:tcW w:type="dxa" w:w="3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25</w:t></w:r></w:p></w:tc><w:tc><w:tcPr><w:tcW w:type="dxa" w:w="3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1</w:t></w:r></w:p></w:tc></w:tr><w:tr><w:tc><w:tcPr><w:tcW w:type="dxa" w:w="3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sales</w:t></w:r></w:p></w:tc><w:tc><w:tcPr><w:tcW w:type="dxa" w:w="3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21</w:t></w:r></w:p></w:tc><w:tc><w:tcPr><w:tcW w:type="dxa" w:w="3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0</w:t></w:r></w:p></w:tc></w:tr><w:tr><w:tc><w:tcPr><w:tcW w:type="dxa" w:w="3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system</w:t></w:r></w:p></w:tc><w:tc><w:tcPr><w:tcW w:type="dxa" w:w="3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30</w:t></w:r></w:p></w:tc><w:tc><w:tcPr><w:tcW w:type="dxa" w:w="3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0</w:t></w:r></w:p></w:tc></w:tr><w:tr><w:tc><w:tcPr><w:tcW w:type="dxa" w:w="3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financial</w:t></w:r></w:p></w:tc><w:tc><w:tcPr><w:tcW w:type="dxa" w:w="3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33</w:t></w:r></w:p></w:tc><w:tc><w:tcPr><w:tcW w:type="dxa" w:w="3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0</w:t></w:r></w:p></w:tc></w:tr><w:tr><w:tc><w:tcPr><w:tcW w:type="dxa" w:w="3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customers</w:t></w:r></w:p></w:tc><w:tc><w:tcPr><w:tcW w:type="dxa" w:w="3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15</w:t></w:r></w:p></w:tc><w:tc><w:tcPr><w:tcW w:type="dxa" w:w="3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0</w:t></w:r></w:p></w:tc></w:tr><w:tr><w:tc><w:tcPr><w:tcW w:type="dxa" w:w="3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suppliers</w:t></w:r></w:p></w:tc><w:tc><w:tcPr><w:tcW w:type="dxa" w:w="3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15</w:t></w:r></w:p></w:tc><w:tc><w:tcPr><w:tcW w:type="dxa" w:w="3000"/><w:shd w:fill="FFFFFF" w:val="clear"/><w:tcMar><w:top w:type="dxa" w:w="60"/><w:left w:type="dxa" w:w="100"/><w:bottom w:type="dxa" w:w="60"/><w:right w:type="dxa" w:w="100"/></w:tcMar></w:tcPr><w:p><w:r><w:rPr><w:sz w:val="18"/><w:szCs w:val="18"/></w:rPr><w:t xml:space="preserve">1</w:t></w:r></w:p></w:tc></w:tr><w:tr><w:tc><w:tcPr><w:tcW w:type="dxa" w:w="3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inventory</w:t></w:r></w:p></w:tc><w:tc><w:tcPr><w:tcW w:type="dxa" w:w="3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16</w:t></w:r></w:p></w:tc><w:tc><w:tcPr><w:tcW w:type="dxa" w:w="3000"/><w:shd w:fill="F5F5F5" w:val="clear"/><w:tcMar><w:top w:type="dxa" w:w="60"/><w:left w:type="dxa" w:w="100"/><w:bottom w:type="dxa" w:w="60"/><w:right w:type="dxa" w:w="100"/></w:tcMar></w:tcPr><w:p><w:r><w:rPr><w:sz w:val="18"/><w:szCs w:val="18"/></w:rPr><w:t xml:space="preserve">1</w:t></w:r></w:p></w:tc></w:tr></w:tbl><w:p><w:pPr><w:spacing w:after="120"/></w:pPr><w:r><w:rPr><w:sz w:val="20"/><w:szCs w:val="20"/></w:rPr><w:t xml:space="preserve">This predates the migration — it is not a regression from moving files, just a pre-existing gap that a standards check should surface. Not something to bulk-fix in one pass; flagging so new/changed code in these domains gets a test per rule 15 going forward, per docs/TESTING.md.</w:t></w:r></w:p><w:p><w:pPr><w:pStyle w:val="Heading2"/><w:spacing w:after="150" w:before="300"/></w:pPr><w:r><w:t xml:space="preserve">4.5  Similarly-named files across domains — spot-checked, mostly legitimate</w:t></w:r></w:p><w:p><w:pPr><w:spacing w:after="120"/></w:pPr><w:r><w:rPr><w:sz w:val="20"/><w:szCs w:val="20"/></w:rPr><w:t xml:space="preserve">IntegrationsTab.tsx and BrandingTab.tsx each appear in both features/tenants/components/ and features/system/Settings/ — these read as legitimately distinct (tenant-level settings vs. system-level settings), not duplicates, based on their folder placement; not verified line-by-line. index.tsx (6x) and types.ts (3x) appearing across domains is expected and not a finding — every domain needs its own entry point and local types.</w:t></w:r></w:p><w:p><w:r><w:br w:type="page"/></w:r></w:p><w:p><w:pPr><w:pStyle w:val="Heading1"/><w:spacing w:after="200" w:before="400"/></w:pPr><w:r><w:t xml:space="preserve">5. Backend Findings</w:t></w:r></w:p><w:p><w:pPr><w:pStyle w:val="Heading2"/><w:spacing w:after="150" w:before="300"/></w:pPr><w:r><w:t xml:space="preserve">5.1  Dead code — one orphaned module</w:t></w:r></w:p><w:p><w:pPr><w:spacing w:after="120"/></w:pPr><w:r><w:rPr><w:sz w:val="20"/><w:szCs w:val="20"/></w:rPr><w:t xml:space="preserve">modules/reports/ contains a single file, services/CrossStoreReportService.ts, which exports a class with zero importers anywhere in src/. The live /api/reports route is actually served by modules/core/routes/reportRoutes.js (app.ts:141–142) — an entirely different file. modules/reports/ is a module-shaped folder that isn’t wired into the app at all.</w:t></w:r></w:p><0/><w:p><w:pPr><w:spacing w:after="120"/></w:pPr><w:r><w:rPr><w:i/><w:iCs/><w:sz w:val="20"/><w:szCs w:val="20"/></w:rPr><w:t xml:space="preserve">Recommendation: confirm whether CrossStoreReportService was meant to replace or be called by reportRoutes.js and was never wired up, or is superseded and safe to delete — this is a decision for whoever owns the reports feature, not something to guess at from a grep.</w:t></w:r></w:p><w:p><w:pPr><w:pStyle w:val="Heading2"/><w:spacing w:after="150" w:before="300"/></w:pPr><w:r><w:t xml:space="preserve">5.2  Structured logging — 229 console.* calls despite a working logger</w:t></w:r></w:p><w:p><w:pPr><w:spacing w:after="120"/></w:pPr><w:r><w:rPr><w:sz w:val="20"/><w:szCs w:val="20"/></w:rPr><w:t xml:space="preserve">config/logger.ts exports a clean info/warn/error/debug API and is already used by 46 files. 229 console.* calls remain across ~47 other files: 23 in modules/, 8 in middlewares/, 7 in config/ itself, 6 in scripts/, 2 in utils/, 1 in app.ts. The scripts/ usage (one-off seed/migration CLI tools) is arguably fine as-is — console output is the expected UX for a CLI script, not a compliance gap. The modules/ and middlewares/ usage is the real gap: these are request-serving code paths that should go through the structured logger so log output is consistent and machine-parseable in production.</w:t></w:r></w:p><0/><w:p><w:pPr><w:spacing w:after="120"/></w:pPr><w:r><w:rPr><w:sz w:val="20"/><w:szCs w:val="20"/></w:rPr><w:t xml:space="preserve">Recommendation: migrate the 23 modules/ + 8 middlewares/ + 1 app.ts call sites (32 total) to config/logger.ts; leave scripts/ as console output by design.</w:t></w:r></w:p><w:p><w:pPr><w:pStyle w:val="Heading2"/><w:spacing w:after="150" w:before="300"/></w:pPr><w:r><w:t xml:space="preserve">5.3  Test coverage — present: 42 test files</w:t></w:r></w:p><w:p><w:pPr><w:spacing w:after="120"/></w:pPr><w:r><w:rPr><w:sz w:val="20"/><w:szCs w:val="20"/></w:rPr><w:t xml:space="preserve">backend/tests/ holds 42 test files covering a real spread of flows (auth, B2B/B2C purchase and sales paths, checkout validation, e2e purchase-to-inventory). Most are .test.js rather than .test.ts — not a violation of any written rule, just an inconsistency worth noting since the rest of the backend is strict TypeScript. Per-module coverage ratio wasn’t individually verified this pass (would require mapping each test file to the module(s) it exercises).</w:t></w:r></w:p><w:p><w:pPr><w:pStyle w:val="Heading2"/><w:spacing w:after="150" w:before="300"/></w:pPr><w:r><w:t xml:space="preserve">5.4  Dependency direction — one route bypassing its controller</w:t></w:r></w:p><w:p><w:pPr><w:spacing w:after="120"/></w:pPr><w:r><w:rPr><w:sz w:val="20"/><w:szCs w:val="20"/></w:rPr><w:t xml:space="preserve">modules/core/routes/refreshTokenRoutes.ts imports the RefreshToken and User models directly, rather than going through modules/core/controllers/ as every other route file does.</w:t></w:r></w:p><0/><w:p><w:pPr><w:spacing w:after="120"/></w:pPr><w:r><w:rPr><w:sz w:val="20"/><w:szCs w:val="20"/></w:rPr><w:t xml:space="preserve">Recommendation: check whether this was intentional (a thin route with no real controller logic) or an inconsistency to fix — low risk either way, flagged for the dependency-direction rule in ARCHITECTURE.md §3.</w:t></w:r></w:p><w:p><w:pPr><w:pStyle w:val="Heading2"/><w:spacing w:after="150" w:before="300"/></w:pPr><w:r><w:t xml:space="preserve">5.5  ESM / require() — clean</w:t></w:r></w:p><w:p><w:pPr><w:spacing w:after="120"/></w:pPr><w:r><w:rPr><w:sz w:val="20"/><w:szCs w:val="20"/></w:rPr><w:t xml:space="preserve">The single require( hit found in src/ is inside a comment documenting the earlier fix to observabilityEnforcement.ts, not a live bug. No new bare require() calls were found.</w:t></w:r></w:p><w:p><w:r><w:br w:type="page"/></w:r></w:p><w:p><w:pPr><w:pStyle w:val="Heading1"/><w:spacing w:after="200" w:before="400"/></w:pPr><w:r><w:t xml:space="preserve">6. Cross-Cutting Structural Issues</w:t></w:r></w:p><w:p><w:pPr><w:pStyle w:val="Heading2"/><w:spacing w:after="150" w:before="300"/></w:pPr><w:r><w:t xml:space="preserve">6.1  modules/store has no services/ layer</w:t></w:r></w:p><w:p><w:pPr><w:spacing w:after="120"/></w:pPr><w:r><w:rPr><w:sz w:val="20"/><w:szCs w:val="20"/></w:rPr><w:t xml:space="preserve">Every other backend module (core, crm, expense, finance, hr, inventory, marketing, purchase, sales, sms-tracker) has controllers/services/routes/models as a set. store/ has controllers/ and routes/ but no services/ — meaning its business logic likely lives directly in controllers, inconsistent with the pattern everywhere else. Not independently verified line-by-line; flagged as a structural inconsistency worth a look, per &quot;keep modules independently regenerable&quot; (rule 11) and the dependency-direction diagram in ARCHITECTURE.md §3.</w:t></w:r></w:p><w:p><w:pPr><w:pStyle w:val="Heading2"/><w:spacing w:after="150" w:before="300"/></w:pPr><w:r><w:t xml:space="preserve">6.2  reports/ module is dead weight (see §5.1)</w:t></w:r></w:p><w:p><w:pPr><w:spacing w:after="120"/></w:pPr><w:r><w:rPr><w:sz w:val="20"/><w:szCs w:val="20"/></w:rPr><w:t xml:space="preserve">Repeated here because it’s a structure finding, not just a dead-code finding: a whole domain folder exists that the app doesn’t use, which contradicts ARCHITECTURE.md’s module list until either wired up or removed.</w:t></w:r></w:p><w:p><w:pPr><w:pStyle w:val="Heading2"/><w:spacing w:after="150" w:before="300"/></w:pPr><w:r><w:t xml:space="preserve">6.3  backend/budget-planner-api/ — orphaned, unrelated directory</w:t></w:r></w:p><w:p><w:pPr><w:spacing w:after="120"/></w:pPr><w:r><w:rPr><w:sz w:val="20"/><w:szCs w:val="20"/></w:rPr><w:t xml:space="preserve">This directory contains no package.json and no source files — only a .env file and a node_modules/ folder holding a handful of packages (bcryptjs, dotenv, zod, undici-types, @types). Nothing in backend/src imports from it, and app.ts/server.ts don’t reference it. It reads as leftover debris from a separate, disconnected sub-project (possibly an npm install run in the wrong directory, or a deleted project whose node_modules and .env survived). Distinct from backend/apps/budget-planner-api/, which contains only a logs/ folder and appears to be legitimate runtime log output, not a code concern.</w:t></w:r></w:p><w:p><w:pPr><w:spacing w:after="120"/></w:pPr><w:r><w:rPr><w:i/><w:iCs/><w:sz w:val="20"/><w:szCs w:val="20"/></w:rPr><w:t xml:space="preserve">Recommendation: confirm with whoever added it whether budget-planner-api/ is meant to be a real sub-project (in which case it needs its own package.json and documentation) or safe to delete. Not deleted here — it contains a .env file, and deleting environment files without confirming they hold nothing needed is exactly the kind of call that shouldn’t be made silently in a report-writing pass.</w:t></w:r></w:p><w:p><w:pPr><w:pStyle w:val="Heading2"/><w:spacing w:after="150" w:before="300"/></w:pPr><w:r><w:t xml:space="preserve">6.4  docs/Architecture_Review.md is stale (already flagged in ARCHITECTURE.md)</w:t></w:r></w:p><w:p><w:pPr><w:spacing w:after="120"/></w:pPr><w:r><w:rPr><w:sz w:val="20"/><w:szCs w:val="20"/></w:rPr><w:t xml:space="preserve">This was caught and noted when ARCHITECTURE.md was written: docs/Architecture_Review.md still claims &quot;src/features is empty&quot; and references pages/Views/TenantView.tsx, both no longer true post-migration. ARCHITECTURE.md §2 already carries a note marking it historical rather than current. No further action needed beyond what’s already there — repeated here only so this report’s docs cross-check isn’t silently skipped.</w:t></w:r></w:p><w:p><w:pPr><w:pStyle w:val="Heading1"/><w:spacing w:after="200" w:before="400"/></w:pPr><w:r><w:t xml:space="preserve">7. Prioritized Recommendations</w:t></w:r></w:p><w:p><w:pPr><w:pStyle w:val="Heading2"/><w:spacing w:after="150" w:before="300"/></w:pPr><w:r><w:t xml:space="preserve">High priority (structural, low risk to fix)</w:t></w:r></w:p><w:p><w:pPr><w:pStyle w:val="ListParagraph"/><w:numPr><w:ilvl w:val="0"/><w:numId w:val="1"/></w:numPr><w:spacing w:after="80"/></w:pPr><w:r><w:rPr><w:sz w:val="20"/><w:szCs w:val="20"/></w:rPr><w:t xml:space="preserve">Delete or re-home the two confirmed dead frontend files (§4.2) once you’ve confirmed no dynamic reference was missed.</w:t></w:r></w:p><w:p><w:pPr><w:pStyle w:val="ListParagraph"/><w:numPr><w:ilvl w:val="0"/><w:numId w:val="1"/></w:numPr><w:spacing w:after="80"/></w:pPr><w:r><w:rPr><w:sz w:val="20"/><w:szCs w:val="20"/></w:rPr><w:t xml:space="preserve">Decide the fate of backend modules/reports/ (§5.1 / §6.2) — wire it up or remove it; right now it’s structurally misleading.</w:t></w:r></w:p><w:p><w:pPr><w:pStyle w:val="ListParagraph"/><w:numPr><w:ilvl w:val="0"/><w:numId w:val="1"/></w:numPr><w:spacing w:after="80"/></w:pPr><w:r><w:rPr><w:sz w:val="20"/><w:szCs w:val="20"/></w:rPr><w:t xml:space="preserve">Confirm and likely delete backend/budget-planner-api/ (§6.3) — or document why it’s there if it’s intentional.</w:t></w:r></w:p><w:p><w:pPr><w:pStyle w:val="Heading2"/><w:spacing w:after="150" w:before="300"/></w:pPr><w:r><w:t xml:space="preserve">Medium priority (consistency, moderate effort)</w:t></w:r></w:p><w:p><w:pPr><w:pStyle w:val="ListParagraph"/><w:numPr><w:ilvl w:val="0"/><w:numId w:val="1"/></w:numPr><w:spacing w:after="80"/></w:pPr><w:r><w:rPr><w:sz w:val="20"/><w:szCs w:val="20"/></w:rPr><w:t xml:space="preserve">Migrate the 32 request-path console.* calls in backend modules/ and middlewares/ to config/logger.ts (§5.2).</w:t></w:r></w:p><w:p><w:pPr><w:pStyle w:val="ListParagraph"/><w:numPr><w:ilvl w:val="0"/><w:numId w:val="1"/></w:numPr><w:spacing w:after="80"/></w:pPr><w:r><w:rPr><w:sz w:val="20"/><w:szCs w:val="20"/></w:rPr><w:t xml:space="preserve">Decide the frontend’s error-surfacing standard: wire up the installed Sentry client, or formally accept console.error as the pattern in CODING_PRINCIPLES.md (§4.3).</w:t></w:r></w:p><w:p><w:pPr><w:pStyle w:val="ListParagraph"/><w:numPr><w:ilvl w:val="0"/><w:numId w:val="1"/></w:numPr><w:spacing w:after="80"/></w:pPr><w:r><w:rPr><w:sz w:val="20"/><w:szCs w:val="20"/></w:rPr><w:t xml:space="preserve">Check modules/store’s missing services/ layer and refreshTokenRoutes.ts’s direct model import (§6.1, §5.4) against whether they’re intentional exceptions or drift.</w:t></w:r></w:p><w:p><w:pPr><w:pStyle w:val="Heading2"/><w:spacing w:after="150" w:before="300"/></w:pPr><w:r><w:t xml:space="preserve">Lower priority (ongoing discipline, not a one-time fix)</w:t></w:r></w:p><w:p><w:pPr><w:pStyle w:val="ListParagraph"/><w:numPr><w:ilvl w:val="0"/><w:numId w:val="1"/></w:numPr><w:spacing w:after="80"/></w:pPr><w:r><w:rPr><w:sz w:val="20"/><w:szCs w:val="20"/></w:rPr><w:t xml:space="preserve">Add tests for financial/, system/, sales/, and customers/ as those domains get touched going forward (§4.4) — rule 15 is a per-change discipline, not a backlog to clear in one sweep.</w:t></w:r></w:p><w:p><w:pPr><w:pStyle w:val="Heading2"/><w:spacing w:after="150" w:before="300"/></w:pPr><w:r><w:t xml:space="preserve">Not checked this pass — lower confidence, worth a follow-up if desired</w:t></w:r></w:p><w:p><w:pPr><w:pStyle w:val="ListParagraph"/><w:numPr><w:ilvl w:val="0"/><w:numId w:val="1"/></w:numPr><w:spacing w:after="80"/></w:pPr><w:r><w:rPr><w:sz w:val="20"/><w:szCs w:val="20"/></w:rPr><w:t xml:space="preserve">Rules 3, 4, 5, 7, 13, 14 (simplicity, unnecessary abstraction, function size/determinism, naming, pattern-following, rewrite-vs-patch) are behavioral rules that a grep-based scan can’t verify reliably — they’re best enforced at review time on each change, not retroactively scanned.</w:t></w:r></w:p><w:p><w:pPr><w:pStyle w:val="ListParagraph"/><w:numPr><w:ilvl w:val="0"/><w:numId w:val="1"/></w:numPr><w:spacing w:after="80"/></w:pPr><w:r><w:rPr><w:sz w:val="20"/><w:szCs w:val="20"/></w:rPr><w:t xml:space="preserve">Backend duplicate-implementation check (rule 2/4) was spot-checked only, not exhaustive — no findings surfaced in the spot check, but a deeper pass wasn’t run given time.</w:t></w:r></w:p><w:sectPr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2026-09-03T12:34:37.472Z</dcterms:created>
  <dcterms:modified xsi:type="dcterms:W3CDTF">2026-09-03T12:34:37.485Z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