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sz w:val="40"/>
          <w:szCs w:val="40"/>
          <w:shd w:val="clear" w:color="auto" w:fill="ffffff"/>
        </w:rPr>
      </w:pPr>
      <w:r>
        <w:rPr>
          <w:b w:val="1"/>
          <w:bCs w:val="1"/>
          <w:sz w:val="40"/>
          <w:szCs w:val="40"/>
          <w:shd w:val="clear" w:color="auto" w:fill="ffffff"/>
          <w:rtl w:val="0"/>
          <w:lang w:val="en-US"/>
        </w:rPr>
        <w:t>Designing an AI-Powered Meal Planning Experience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This project was conceived and designed during a three-day internal hackathon. The constraint wasn</w:t>
      </w:r>
      <w:r>
        <w:rPr>
          <w:sz w:val="30"/>
          <w:szCs w:val="30"/>
          <w:shd w:val="clear" w:color="auto" w:fill="ffffff"/>
          <w:rtl w:val="1"/>
        </w:rPr>
        <w:t>’</w:t>
      </w:r>
      <w:r>
        <w:rPr>
          <w:sz w:val="30"/>
          <w:szCs w:val="30"/>
          <w:shd w:val="clear" w:color="auto" w:fill="ffffff"/>
          <w:rtl w:val="0"/>
          <w:lang w:val="en-US"/>
        </w:rPr>
        <w:t xml:space="preserve">t just time </w:t>
      </w:r>
      <w:r>
        <w:rPr>
          <w:sz w:val="30"/>
          <w:szCs w:val="30"/>
          <w:shd w:val="clear" w:color="auto" w:fill="ffffff"/>
          <w:rtl w:val="0"/>
          <w:lang w:val="en-US"/>
        </w:rPr>
        <w:t xml:space="preserve">— </w:t>
      </w:r>
      <w:r>
        <w:rPr>
          <w:sz w:val="30"/>
          <w:szCs w:val="30"/>
          <w:shd w:val="clear" w:color="auto" w:fill="ffffff"/>
          <w:rtl w:val="0"/>
          <w:lang w:val="en-US"/>
        </w:rPr>
        <w:t>it was clarity. In 72 hours, we needed to identify a meaningful user problem, define an AI-native opportunity, and prototype a scalable vision.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  <w:r>
        <w:rPr>
          <w:sz w:val="40"/>
          <w:szCs w:val="40"/>
          <w:shd w:val="clear" w:color="auto" w:fill="ffffff"/>
        </w:rPr>
        <w:drawing xmlns:a="http://schemas.openxmlformats.org/drawingml/2006/main">
          <wp:inline distT="0" distB="0" distL="0" distR="0">
            <wp:extent cx="5943473" cy="3341196"/>
            <wp:effectExtent l="0" t="0" r="0" b="0"/>
            <wp:docPr id="1073741825" name="officeArt object" descr="9612a2_b69530d23cc8482d8aaa0c7ea70ceb72~mv2.png.av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9612a2_b69530d23cc8482d8aaa0c7ea70ceb72~mv2.png.avif" descr="9612a2_b69530d23cc8482d8aaa0c7ea70ceb72~mv2.png.avi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3341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40"/>
          <w:szCs w:val="40"/>
          <w:shd w:val="clear" w:color="auto" w:fill="ffffff"/>
          <w14:textFill>
            <w14:solidFill>
              <w14:srgbClr w14:val="000000">
                <w14:alpha w14:val="15293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Most recipe platforms treat content as static media. We treated it as an AI-powered interaction surface.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1"/>
          <w:lang w:val="ar-SA" w:bidi="ar-SA"/>
        </w:rPr>
        <w:t>“</w:t>
      </w:r>
      <w:r>
        <w:rPr>
          <w:sz w:val="30"/>
          <w:szCs w:val="30"/>
          <w:shd w:val="clear" w:color="auto" w:fill="ffffff"/>
          <w:rtl w:val="0"/>
          <w:lang w:val="en-US"/>
        </w:rPr>
        <w:t>Getting Shipt Done</w:t>
      </w:r>
      <w:r>
        <w:rPr>
          <w:sz w:val="30"/>
          <w:szCs w:val="30"/>
          <w:shd w:val="clear" w:color="auto" w:fill="ffffff"/>
          <w:rtl w:val="0"/>
        </w:rPr>
        <w:t xml:space="preserve">” </w:t>
      </w:r>
      <w:r>
        <w:rPr>
          <w:sz w:val="30"/>
          <w:szCs w:val="30"/>
          <w:shd w:val="clear" w:color="auto" w:fill="ffffff"/>
          <w:rtl w:val="0"/>
          <w:lang w:val="en-US"/>
        </w:rPr>
        <w:t>was an exploration into how generative systems can transform content discovery into an intelligent, personalized planning experience embedded directly inside commerce.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The ambition wasn</w:t>
      </w:r>
      <w:r>
        <w:rPr>
          <w:sz w:val="30"/>
          <w:szCs w:val="30"/>
          <w:shd w:val="clear" w:color="auto" w:fill="ffffff"/>
          <w:rtl w:val="1"/>
        </w:rPr>
        <w:t>’</w:t>
      </w:r>
      <w:r>
        <w:rPr>
          <w:sz w:val="30"/>
          <w:szCs w:val="30"/>
          <w:shd w:val="clear" w:color="auto" w:fill="ffffff"/>
          <w:rtl w:val="0"/>
          <w:lang w:val="en-US"/>
        </w:rPr>
        <w:t>t to add recipes. It was to design a human-AI system that reduces cognitive load, earns trust, and meaningfully changes behavior.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sz w:val="40"/>
          <w:szCs w:val="40"/>
          <w:shd w:val="clear" w:color="auto" w:fill="ffffff"/>
        </w:rPr>
      </w:pPr>
      <w:r>
        <w:rPr>
          <w:b w:val="1"/>
          <w:bCs w:val="1"/>
          <w:sz w:val="40"/>
          <w:szCs w:val="40"/>
          <w:shd w:val="clear" w:color="auto" w:fill="ffffff"/>
          <w:rtl w:val="0"/>
          <w:lang w:val="en-US"/>
        </w:rPr>
        <w:t>From Content Consumption to AI Collaboration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Meal planning is a high-friction, high-frequency decision. Research showed that 80% of users spend 30+ minutes weekly searching for meal ideas.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Competitors largely offered: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Static recipe feeds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Content partnerships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 xml:space="preserve">Basic </w:t>
      </w:r>
      <w:r>
        <w:rPr>
          <w:sz w:val="30"/>
          <w:szCs w:val="30"/>
          <w:shd w:val="clear" w:color="auto" w:fill="ffffff"/>
          <w:rtl w:val="1"/>
          <w:lang w:val="ar-SA" w:bidi="ar-SA"/>
        </w:rPr>
        <w:t>“</w:t>
      </w:r>
      <w:r>
        <w:rPr>
          <w:sz w:val="30"/>
          <w:szCs w:val="30"/>
          <w:shd w:val="clear" w:color="auto" w:fill="ffffff"/>
          <w:rtl w:val="0"/>
          <w:lang w:val="en-US"/>
        </w:rPr>
        <w:t>add to cart</w:t>
      </w:r>
      <w:r>
        <w:rPr>
          <w:sz w:val="30"/>
          <w:szCs w:val="30"/>
          <w:shd w:val="clear" w:color="auto" w:fill="ffffff"/>
          <w:rtl w:val="0"/>
        </w:rPr>
        <w:t xml:space="preserve">” </w:t>
      </w:r>
      <w:r>
        <w:rPr>
          <w:sz w:val="30"/>
          <w:szCs w:val="30"/>
          <w:shd w:val="clear" w:color="auto" w:fill="ffffff"/>
          <w:rtl w:val="0"/>
          <w:lang w:val="en-US"/>
        </w:rPr>
        <w:t>integrations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Discovery, personalization, and shopping were disconnected.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We designed an AI-native system that blended: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Recipe discovery directly inside search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Ingredient matching against live cart state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Smart cart completion recommendations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Personalization based on dietary, household, and budget context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Conversational planning concepts (text-to-cart, voice, AI agents)</w:t>
      </w:r>
      <w:r>
        <w:rPr>
          <w:sz w:val="40"/>
          <w:szCs w:val="40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The goal was not inspiration.</w:t>
      </w:r>
      <w:r>
        <w:rPr>
          <w:sz w:val="30"/>
          <w:szCs w:val="30"/>
          <w:shd w:val="clear" w:color="auto" w:fill="ffffff"/>
          <w:rtl w:val="0"/>
          <w:lang w:val="en-US"/>
        </w:rPr>
        <w:t xml:space="preserve"> </w:t>
      </w:r>
      <w:r>
        <w:rPr>
          <w:sz w:val="30"/>
          <w:szCs w:val="30"/>
          <w:shd w:val="clear" w:color="auto" w:fill="ffffff"/>
          <w:rtl w:val="0"/>
          <w:lang w:val="en-US"/>
        </w:rPr>
        <w:t>It was collaborative planning.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sz w:val="40"/>
          <w:szCs w:val="40"/>
          <w:shd w:val="clear" w:color="auto" w:fill="ffffff"/>
        </w:rPr>
      </w:pPr>
      <w:r>
        <w:rPr>
          <w:b w:val="1"/>
          <w:bCs w:val="1"/>
          <w:sz w:val="40"/>
          <w:szCs w:val="40"/>
          <w:shd w:val="clear" w:color="auto" w:fill="ffffff"/>
          <w:rtl w:val="0"/>
          <w:lang w:val="en-US"/>
        </w:rPr>
        <w:t>The Meal Planning Flywheel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At the core of the experience was a behavioral system, not a feature.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  <w:r>
        <w:rPr>
          <w:sz w:val="40"/>
          <w:szCs w:val="40"/>
          <w:shd w:val="clear" w:color="auto" w:fill="ffffff"/>
        </w:rPr>
        <w:drawing xmlns:a="http://schemas.openxmlformats.org/drawingml/2006/main">
          <wp:inline distT="0" distB="0" distL="0" distR="0">
            <wp:extent cx="5943473" cy="4120273"/>
            <wp:effectExtent l="0" t="0" r="0" b="0"/>
            <wp:docPr id="1073741826" name="officeArt object" descr="9612a2_e0d5961c77b943578b57e79a5e0a76ff~mv2.png.av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9612a2_e0d5961c77b943578b57e79a5e0a76ff~mv2.png.avif" descr="9612a2_e0d5961c77b943578b57e79a5e0a76ff~mv2.png.avif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41202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40"/>
          <w:szCs w:val="40"/>
          <w:shd w:val="clear" w:color="auto" w:fill="ffffff"/>
          <w14:textFill>
            <w14:solidFill>
              <w14:srgbClr w14:val="000000">
                <w14:alpha w14:val="15293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 xml:space="preserve">At the center sat a personalization engine </w:t>
      </w:r>
      <w:r>
        <w:rPr>
          <w:sz w:val="30"/>
          <w:szCs w:val="30"/>
          <w:shd w:val="clear" w:color="auto" w:fill="ffffff"/>
          <w:rtl w:val="0"/>
          <w:lang w:val="en-US"/>
        </w:rPr>
        <w:t xml:space="preserve">— </w:t>
      </w:r>
      <w:r>
        <w:rPr>
          <w:sz w:val="30"/>
          <w:szCs w:val="30"/>
          <w:shd w:val="clear" w:color="auto" w:fill="ffffff"/>
          <w:rtl w:val="0"/>
          <w:lang w:val="en-US"/>
        </w:rPr>
        <w:t>the Shipt AI Meal Planner.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Each loop strengthened engagement: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Curated recipe content fueled planning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Planning generated shoppable baskets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Shopping created behavioral signals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Feedback refined personalization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Personalization improved the next discovery cycle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AI acted as connective tissue between content and commerce.</w:t>
      </w:r>
      <w:r>
        <w:rPr>
          <w:outline w:val="0"/>
          <w:color w:val="aabbbf"/>
          <w:sz w:val="30"/>
          <w:szCs w:val="30"/>
          <w:shd w:val="clear" w:color="auto" w:fill="ffffff"/>
          <w:rtl w:val="0"/>
          <w14:textFill>
            <w14:solidFill>
              <w14:srgbClr w14:val="AABCBF"/>
            </w14:solidFill>
          </w14:textFill>
        </w:rPr>
        <w:t xml:space="preserve"> </w:t>
      </w:r>
      <w:r>
        <w:rPr>
          <w:sz w:val="30"/>
          <w:szCs w:val="30"/>
          <w:shd w:val="clear" w:color="auto" w:fill="ffffff"/>
          <w:rtl w:val="0"/>
          <w:lang w:val="en-US"/>
        </w:rPr>
        <w:t>Recipes stopped being endpoints.They became inputs into a dynamic system.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sz w:val="40"/>
          <w:szCs w:val="40"/>
          <w:shd w:val="clear" w:color="auto" w:fill="ffffff"/>
        </w:rPr>
      </w:pPr>
      <w:r>
        <w:rPr>
          <w:b w:val="1"/>
          <w:bCs w:val="1"/>
          <w:sz w:val="40"/>
          <w:szCs w:val="40"/>
          <w:shd w:val="clear" w:color="auto" w:fill="ffffff"/>
          <w:rtl w:val="0"/>
          <w:lang w:val="en-US"/>
        </w:rPr>
        <w:t>Designing for Human-AI Trust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When AI touches food routines, spending, and family preferences, precision matters.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The design challenge wasn</w:t>
      </w:r>
      <w:r>
        <w:rPr>
          <w:sz w:val="30"/>
          <w:szCs w:val="30"/>
          <w:shd w:val="clear" w:color="auto" w:fill="ffffff"/>
          <w:rtl w:val="1"/>
        </w:rPr>
        <w:t>’</w:t>
      </w:r>
      <w:r>
        <w:rPr>
          <w:sz w:val="30"/>
          <w:szCs w:val="30"/>
          <w:shd w:val="clear" w:color="auto" w:fill="ffffff"/>
          <w:rtl w:val="0"/>
        </w:rPr>
        <w:t xml:space="preserve">t novelty </w:t>
      </w:r>
      <w:r>
        <w:rPr>
          <w:sz w:val="30"/>
          <w:szCs w:val="30"/>
          <w:shd w:val="clear" w:color="auto" w:fill="ffffff"/>
          <w:rtl w:val="0"/>
          <w:lang w:val="en-US"/>
        </w:rPr>
        <w:t xml:space="preserve">— </w:t>
      </w:r>
      <w:r>
        <w:rPr>
          <w:sz w:val="30"/>
          <w:szCs w:val="30"/>
          <w:shd w:val="clear" w:color="auto" w:fill="ffffff"/>
          <w:rtl w:val="0"/>
          <w:lang w:val="en-US"/>
        </w:rPr>
        <w:t>it was clarity.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We ensured: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Ingredient substitutions were transparent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Cart additions were reversible and predictable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Personalization signals felt earned, not intrusive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Recommendations were contextual, not noisy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Strong interaction design and visual hierarchy ensured the AI layer felt assistive, not overwhelming.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Trust is a design decision.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sz w:val="40"/>
          <w:szCs w:val="40"/>
          <w:shd w:val="clear" w:color="auto" w:fill="ffffff"/>
        </w:rPr>
      </w:pPr>
      <w:r>
        <w:rPr>
          <w:b w:val="1"/>
          <w:bCs w:val="1"/>
          <w:sz w:val="40"/>
          <w:szCs w:val="40"/>
          <w:shd w:val="clear" w:color="auto" w:fill="ffffff"/>
          <w:rtl w:val="0"/>
          <w:lang w:val="en-US"/>
        </w:rPr>
        <w:t>AI as Infrastructure, Not Feature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This was not a chatbot experiment. It was a system-level integration of AI into content and commerce.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We explored roadmap extensions including: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Retailer-agnostic baskets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Cross-shop personalization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Voice-driven meal planning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Camera-based ingredient recognition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Context-aware intent modeling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The architecture was intentionally built to scale across surfaces and modalities.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sz w:val="40"/>
          <w:szCs w:val="40"/>
          <w:shd w:val="clear" w:color="auto" w:fill="ffffff"/>
        </w:rPr>
      </w:pPr>
      <w:r>
        <w:rPr>
          <w:b w:val="1"/>
          <w:bCs w:val="1"/>
          <w:sz w:val="40"/>
          <w:szCs w:val="40"/>
          <w:shd w:val="clear" w:color="auto" w:fill="ffffff"/>
          <w:rtl w:val="0"/>
          <w:lang w:val="en-US"/>
        </w:rPr>
        <w:t>AI Tools &amp; Workflow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We used AI not only in the product vision, but in the process itself. Our workflow incorporated: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Figma for rapid prototyping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Dovetail for research synthesis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s-ES_tradnl"/>
        </w:rPr>
      </w:pPr>
      <w:r>
        <w:rPr>
          <w:sz w:val="30"/>
          <w:szCs w:val="30"/>
          <w:shd w:val="clear" w:color="auto" w:fill="ffffff"/>
          <w:rtl w:val="0"/>
          <w:lang w:val="es-ES_tradnl"/>
        </w:rPr>
        <w:t>Ollama for local LLM experimentation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ChatGPT for content enrichment and conversational flow modeling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UserTesting for validation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VO for structured insights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  <w:r>
        <w:rPr>
          <w:sz w:val="40"/>
          <w:szCs w:val="40"/>
          <w:shd w:val="clear" w:color="auto" w:fill="ffffff"/>
        </w:rPr>
        <w:drawing xmlns:a="http://schemas.openxmlformats.org/drawingml/2006/main">
          <wp:inline distT="0" distB="0" distL="0" distR="0">
            <wp:extent cx="5943473" cy="1429647"/>
            <wp:effectExtent l="0" t="0" r="0" b="0"/>
            <wp:docPr id="1073741827" name="officeArt object" descr="9612a2_21070024fa2f4491bbf84f98175f0e7e~mv2.png.av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9612a2_21070024fa2f4491bbf84f98175f0e7e~mv2.png.avif" descr="9612a2_21070024fa2f4491bbf84f98175f0e7e~mv2.png.avi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14296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suppressAutoHyphens w:val="1"/>
        <w:spacing w:before="0" w:line="240" w:lineRule="auto"/>
        <w:jc w:val="center"/>
        <w:rPr>
          <w:outline w:val="0"/>
          <w:color w:val="000000"/>
          <w:sz w:val="40"/>
          <w:szCs w:val="40"/>
          <w:shd w:val="clear" w:color="auto" w:fill="ffffff"/>
          <w14:textFill>
            <w14:solidFill>
              <w14:srgbClr w14:val="000000">
                <w14:alpha w14:val="15293"/>
              </w14:srgbClr>
            </w14:solidFill>
          </w14:textFill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AI supported: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de-DE"/>
        </w:rPr>
      </w:pPr>
      <w:r>
        <w:rPr>
          <w:sz w:val="30"/>
          <w:szCs w:val="30"/>
          <w:shd w:val="clear" w:color="auto" w:fill="ffffff"/>
          <w:rtl w:val="0"/>
          <w:lang w:val="de-DE"/>
        </w:rPr>
        <w:t>Recipe enrichment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Conversational interaction modeling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Personalization logic framing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it-IT"/>
        </w:rPr>
      </w:pPr>
      <w:r>
        <w:rPr>
          <w:sz w:val="30"/>
          <w:szCs w:val="30"/>
          <w:shd w:val="clear" w:color="auto" w:fill="ffffff"/>
          <w:rtl w:val="0"/>
          <w:lang w:val="it-IT"/>
        </w:rPr>
        <w:t>Scenario simulation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Rapid iteration on content systems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The system was designed with AI fluency embedded at both the product and process layers.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b w:val="1"/>
          <w:bCs w:val="1"/>
          <w:sz w:val="40"/>
          <w:szCs w:val="40"/>
          <w:shd w:val="clear" w:color="auto" w:fill="ffffff"/>
        </w:rPr>
      </w:pPr>
      <w:r>
        <w:rPr>
          <w:b w:val="1"/>
          <w:bCs w:val="1"/>
          <w:sz w:val="40"/>
          <w:szCs w:val="40"/>
          <w:shd w:val="clear" w:color="auto" w:fill="ffffff"/>
          <w:rtl w:val="0"/>
          <w:lang w:val="en-US"/>
        </w:rPr>
        <w:t>Why This Work Matters</w:t>
      </w:r>
    </w:p>
    <w:p>
      <w:pPr>
        <w:pStyle w:val="Default"/>
        <w:suppressAutoHyphens w:val="1"/>
        <w:spacing w:before="0" w:line="240" w:lineRule="auto"/>
        <w:jc w:val="left"/>
        <w:rPr>
          <w:sz w:val="40"/>
          <w:szCs w:val="4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This project reflects how I approach AI-powered content systems: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Start with human friction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Design AI as connective infrastructure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Prioritize clarity and trust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Think in flywheels, not features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  <w:lang w:val="en-US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Build for cross-surface scale</w:t>
      </w:r>
      <w:r>
        <w:rPr>
          <w:sz w:val="30"/>
          <w:szCs w:val="30"/>
          <w:shd w:val="clear" w:color="auto" w:fill="ffffff"/>
        </w:rPr>
        <w:br w:type="textWrapping"/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AI-native experiences should not overwhelm users with possibility.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  <w:r>
        <w:rPr>
          <w:sz w:val="30"/>
          <w:szCs w:val="30"/>
          <w:shd w:val="clear" w:color="auto" w:fill="ffffff"/>
          <w:rtl w:val="0"/>
          <w:lang w:val="en-US"/>
        </w:rPr>
        <w:t>They should reduce effort while preserving agency.</w:t>
      </w:r>
    </w:p>
    <w:p>
      <w:pPr>
        <w:pStyle w:val="Default"/>
        <w:suppressAutoHyphens w:val="1"/>
        <w:spacing w:before="0" w:line="240" w:lineRule="auto"/>
        <w:jc w:val="left"/>
        <w:rPr>
          <w:sz w:val="30"/>
          <w:szCs w:val="30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jc w:val="left"/>
      </w:pPr>
      <w:r>
        <w:rPr>
          <w:sz w:val="30"/>
          <w:szCs w:val="30"/>
          <w:shd w:val="clear" w:color="auto" w:fill="ffffff"/>
          <w:rtl w:val="0"/>
          <w:lang w:val="en-US"/>
        </w:rPr>
        <w:t xml:space="preserve">This work represents a move from static content feeds to adaptive, intelligent media systems </w:t>
      </w:r>
      <w:r>
        <w:rPr>
          <w:sz w:val="30"/>
          <w:szCs w:val="30"/>
          <w:shd w:val="clear" w:color="auto" w:fill="ffffff"/>
          <w:rtl w:val="0"/>
          <w:lang w:val="en-US"/>
        </w:rPr>
        <w:t xml:space="preserve">— </w:t>
      </w:r>
      <w:r>
        <w:rPr>
          <w:sz w:val="30"/>
          <w:szCs w:val="30"/>
          <w:shd w:val="clear" w:color="auto" w:fill="ffffff"/>
          <w:rtl w:val="0"/>
          <w:lang w:val="en-US"/>
        </w:rPr>
        <w:t>designed to operate at consumer scale.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57" w:hanging="4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77" w:hanging="4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97" w:hanging="4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17" w:hanging="4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37" w:hanging="4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57" w:hanging="4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77" w:hanging="4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97" w:hanging="417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96" w:hanging="556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16" w:hanging="556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36" w:hanging="556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56" w:hanging="556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76" w:hanging="556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96" w:hanging="556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16" w:hanging="556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36" w:hanging="556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