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26"/>
          <w:szCs w:val="26"/>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e75b6"/>
          <w:sz w:val="22"/>
          <w:szCs w:val="22"/>
          <w:rtl w:val="0"/>
        </w:rPr>
        <w:t xml:space="preserve">Department of Artificial Intelligence and Data Science</w:t>
      </w:r>
      <w:r w:rsidDel="00000000" w:rsidR="00000000" w:rsidRPr="00000000">
        <w:rPr>
          <w:rtl w:val="0"/>
        </w:rPr>
      </w:r>
    </w:p>
    <w:p w:rsidR="00000000" w:rsidDel="00000000" w:rsidP="00000000" w:rsidRDefault="00000000" w:rsidRPr="00000000" w14:paraId="00000003">
      <w:pPr>
        <w:pBdr>
          <w:bottom w:color="1f4e79" w:space="1" w:sz="6" w:val="single"/>
        </w:pBdr>
        <w:spacing w:after="80" w:lineRule="auto"/>
        <w:jc w:val="center"/>
        <w:rPr>
          <w:b w:val="1"/>
          <w:bCs w:val="1"/>
          <w:color w:val="c00000"/>
          <w:sz w:val="24"/>
          <w:szCs w:val="24"/>
        </w:rPr>
      </w:pPr>
      <w:r w:rsidDel="00000000" w:rsidR="00000000" w:rsidRPr="00000000">
        <w:rPr>
          <w:b w:val="1"/>
          <w:bCs w:val="1"/>
          <w:color w:val="c00000"/>
          <w:sz w:val="24"/>
          <w:szCs w:val="24"/>
          <w:rtl w:val="0"/>
        </w:rPr>
        <w:t xml:space="preserve">ASSESSMENT TOOL 3 – Comparative Analysis</w:t>
      </w:r>
    </w:p>
    <w:p w:rsidR="00000000" w:rsidDel="00000000" w:rsidP="00000000" w:rsidRDefault="00000000" w:rsidRPr="00000000" w14:paraId="00000004">
      <w:pPr>
        <w:pBdr>
          <w:bottom w:color="1f4e79" w:space="1" w:sz="6" w:val="single"/>
        </w:pBdr>
        <w:spacing w:after="80" w:lineRule="auto"/>
        <w:jc w:val="center"/>
        <w:rPr/>
      </w:pPr>
      <w:r w:rsidDel="00000000" w:rsidR="00000000" w:rsidRPr="00000000">
        <w:rPr>
          <w:rtl w:val="0"/>
        </w:rPr>
      </w:r>
    </w:p>
    <w:p w:rsidR="00000000" w:rsidDel="00000000" w:rsidP="00000000" w:rsidRDefault="00000000" w:rsidRPr="00000000" w14:paraId="00000005">
      <w:pPr>
        <w:spacing w:after="5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40"/>
        <w:gridCol w:w="1800"/>
        <w:gridCol w:w="3240"/>
        <w:tblGridChange w:id="0">
          <w:tblGrid>
            <w:gridCol w:w="1800"/>
            <w:gridCol w:w="3240"/>
            <w:gridCol w:w="1800"/>
            <w:gridCol w:w="324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6">
            <w:pPr>
              <w:rPr/>
            </w:pPr>
            <w:r w:rsidDel="00000000" w:rsidR="00000000" w:rsidRPr="00000000">
              <w:rPr>
                <w:b w:val="1"/>
                <w:bCs w:val="1"/>
                <w:color w:val="1f4e79"/>
                <w:sz w:val="18"/>
                <w:szCs w:val="18"/>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7">
            <w:pPr>
              <w:rPr/>
            </w:pPr>
            <w:r w:rsidDel="00000000" w:rsidR="00000000" w:rsidRPr="00000000">
              <w:rPr>
                <w:sz w:val="18"/>
                <w:szCs w:val="18"/>
                <w:rtl w:val="0"/>
              </w:rPr>
              <w:t xml:space="preserve">DSA03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8">
            <w:pPr>
              <w:rPr/>
            </w:pPr>
            <w:r w:rsidDel="00000000" w:rsidR="00000000" w:rsidRPr="00000000">
              <w:rPr>
                <w:b w:val="1"/>
                <w:bCs w:val="1"/>
                <w:color w:val="1f4e79"/>
                <w:sz w:val="18"/>
                <w:szCs w:val="18"/>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9">
            <w:pPr>
              <w:rPr>
                <w:sz w:val="18"/>
                <w:szCs w:val="18"/>
              </w:rPr>
            </w:pPr>
            <w:r w:rsidDel="00000000" w:rsidR="00000000" w:rsidRPr="00000000">
              <w:rPr>
                <w:sz w:val="18"/>
                <w:szCs w:val="18"/>
                <w:rtl w:val="0"/>
              </w:rPr>
              <w:t xml:space="preserve">Natural Language Processing</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A">
            <w:pPr>
              <w:rPr/>
            </w:pPr>
            <w:r w:rsidDel="00000000" w:rsidR="00000000" w:rsidRPr="00000000">
              <w:rPr>
                <w:b w:val="1"/>
                <w:bCs w:val="1"/>
                <w:color w:val="1f4e79"/>
                <w:sz w:val="18"/>
                <w:szCs w:val="18"/>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B">
            <w:pPr>
              <w:rPr/>
            </w:pPr>
            <w:r w:rsidDel="00000000" w:rsidR="00000000" w:rsidRPr="00000000">
              <w:rPr>
                <w:sz w:val="18"/>
                <w:szCs w:val="18"/>
                <w:rtl w:val="0"/>
              </w:rPr>
              <w:t xml:space="preserve">CO4 – Precision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C">
            <w:pPr>
              <w:rPr/>
            </w:pPr>
            <w:r w:rsidDel="00000000" w:rsidR="00000000" w:rsidRPr="00000000">
              <w:rPr>
                <w:b w:val="1"/>
                <w:bCs w:val="1"/>
                <w:color w:val="1f4e79"/>
                <w:sz w:val="18"/>
                <w:szCs w:val="18"/>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D">
            <w:pPr>
              <w:rPr/>
            </w:pPr>
            <w:r w:rsidDel="00000000" w:rsidR="00000000" w:rsidRPr="00000000">
              <w:rPr>
                <w:sz w:val="18"/>
                <w:szCs w:val="18"/>
                <w:rtl w:val="0"/>
              </w:rPr>
              <w:t xml:space="preserve">Assessment Tool 3 – Comparative Analysis</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E">
            <w:pPr>
              <w:rPr/>
            </w:pPr>
            <w:r w:rsidDel="00000000" w:rsidR="00000000" w:rsidRPr="00000000">
              <w:rPr>
                <w:b w:val="1"/>
                <w:bCs w:val="1"/>
                <w:color w:val="1f4e79"/>
                <w:sz w:val="18"/>
                <w:szCs w:val="18"/>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F">
            <w:pPr>
              <w:rPr/>
            </w:pPr>
            <w:r w:rsidDel="00000000" w:rsidR="00000000" w:rsidRPr="00000000">
              <w:rPr>
                <w:sz w:val="18"/>
                <w:szCs w:val="18"/>
                <w:rtl w:val="0"/>
              </w:rPr>
              <w:t xml:space="preserve">30% of CIA</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0">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1">
            <w:pPr>
              <w:rPr/>
            </w:pPr>
            <w:r w:rsidDel="00000000" w:rsidR="00000000" w:rsidRPr="00000000">
              <w:rPr>
                <w:rtl w:val="0"/>
              </w:rPr>
              <w:t xml:space="preserve">SLOT B</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2">
            <w:pPr>
              <w:rPr/>
            </w:pPr>
            <w:r w:rsidDel="00000000" w:rsidR="00000000" w:rsidRPr="00000000">
              <w:rPr>
                <w:b w:val="1"/>
                <w:bCs w:val="1"/>
                <w:color w:val="1f4e79"/>
                <w:sz w:val="18"/>
                <w:szCs w:val="18"/>
                <w:rtl w:val="0"/>
              </w:rPr>
              <w:t xml:space="preserve">CO5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13">
            <w:pPr>
              <w:rPr/>
            </w:pPr>
            <w:r w:rsidDel="00000000" w:rsidR="00000000" w:rsidRPr="00000000">
              <w:rPr>
                <w:rtl w:val="0"/>
              </w:rPr>
              <w:t xml:space="preserve">Formulate context-free grammars, feature structures, probabilistic parsing techniques and to construct parsing frameworks. (BL-4)</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6">
            <w:pPr>
              <w:rPr/>
            </w:pPr>
            <w:r w:rsidDel="00000000" w:rsidR="00000000" w:rsidRPr="00000000">
              <w:rPr>
                <w:b w:val="1"/>
                <w:bCs w:val="1"/>
                <w:color w:val="1f4e79"/>
                <w:sz w:val="18"/>
                <w:szCs w:val="18"/>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7">
            <w:pPr>
              <w:rPr/>
            </w:pPr>
            <w:r w:rsidDel="00000000" w:rsidR="00000000" w:rsidRPr="00000000">
              <w:rPr>
                <w:rtl w:val="0"/>
              </w:rPr>
              <w:t xml:space="preserve">K.Vignesh</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8">
            <w:pPr>
              <w:rPr/>
            </w:pPr>
            <w:r w:rsidDel="00000000" w:rsidR="00000000" w:rsidRPr="00000000">
              <w:rPr>
                <w:b w:val="1"/>
                <w:bCs w:val="1"/>
                <w:color w:val="1f4e79"/>
                <w:sz w:val="18"/>
                <w:szCs w:val="18"/>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9">
            <w:pPr>
              <w:rPr/>
            </w:pPr>
            <w:r w:rsidDel="00000000" w:rsidR="00000000" w:rsidRPr="00000000">
              <w:rPr>
                <w:rtl w:val="0"/>
              </w:rPr>
              <w:t xml:space="preserve">192472154</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A">
            <w:pPr>
              <w:rPr/>
            </w:pPr>
            <w:r w:rsidDel="00000000" w:rsidR="00000000" w:rsidRPr="00000000">
              <w:rPr>
                <w:b w:val="1"/>
                <w:bCs w:val="1"/>
                <w:color w:val="1f4e79"/>
                <w:sz w:val="18"/>
                <w:szCs w:val="18"/>
                <w:rtl w:val="0"/>
              </w:rPr>
              <w:t xml:space="preserve">Section / Batch:</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B">
            <w:pPr>
              <w:rPr/>
            </w:pPr>
            <w:r w:rsidDel="00000000" w:rsidR="00000000" w:rsidRPr="00000000">
              <w:rPr>
                <w:rtl w:val="0"/>
              </w:rPr>
              <w:t xml:space="preserve">CSE-AI</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C">
            <w:pPr>
              <w:rPr/>
            </w:pPr>
            <w:r w:rsidDel="00000000" w:rsidR="00000000" w:rsidRPr="00000000">
              <w:rPr>
                <w:b w:val="1"/>
                <w:bCs w:val="1"/>
                <w:color w:val="1f4e79"/>
                <w:sz w:val="18"/>
                <w:szCs w:val="18"/>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D">
            <w:pPr>
              <w:rPr/>
            </w:pPr>
            <w:r w:rsidDel="00000000" w:rsidR="00000000" w:rsidRPr="00000000">
              <w:rPr>
                <w:rtl w:val="0"/>
              </w:rPr>
              <w:t xml:space="preserve">17-08-2026</w:t>
            </w:r>
          </w:p>
        </w:tc>
      </w:tr>
    </w:tbl>
    <w:p w:rsidR="00000000" w:rsidDel="00000000" w:rsidP="00000000" w:rsidRDefault="00000000" w:rsidRPr="00000000" w14:paraId="0000001E">
      <w:pPr>
        <w:spacing w:after="5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9e6" w:val="clear"/>
            <w:tcMar>
              <w:top w:w="100.0" w:type="dxa"/>
              <w:left w:w="200.0" w:type="dxa"/>
              <w:bottom w:w="100.0" w:type="dxa"/>
              <w:right w:w="200.0" w:type="dxa"/>
            </w:tcMar>
          </w:tcPr>
          <w:p w:rsidR="00000000" w:rsidDel="00000000" w:rsidP="00000000" w:rsidRDefault="00000000" w:rsidRPr="00000000" w14:paraId="0000001F">
            <w:pPr>
              <w:rPr/>
            </w:pPr>
            <w:r w:rsidDel="00000000" w:rsidR="00000000" w:rsidRPr="00000000">
              <w:rPr>
                <w:b w:val="1"/>
                <w:bCs w:val="1"/>
                <w:color w:val="c00000"/>
                <w:rtl w:val="0"/>
              </w:rPr>
              <w:t xml:space="preserve">Code of Conduct</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i w:val="1"/>
                <w:iCs w:val="1"/>
                <w:sz w:val="18"/>
                <w:szCs w:val="18"/>
                <w:rtl w:val="0"/>
              </w:rPr>
              <w:t xml:space="preserve">I </w:t>
            </w:r>
            <w:r w:rsidDel="00000000" w:rsidR="00000000" w:rsidRPr="00000000">
              <w:rPr>
                <w:i w:val="1"/>
                <w:iCs w:val="1"/>
                <w:sz w:val="18"/>
                <w:szCs w:val="18"/>
                <w:u w:val="single"/>
                <w:rtl w:val="0"/>
              </w:rPr>
              <w:t xml:space="preserve">K.Vignesh / 192472154 </w:t>
            </w:r>
            <w:r w:rsidDel="00000000" w:rsidR="00000000" w:rsidRPr="00000000">
              <w:rPr>
                <w:i w:val="1"/>
                <w:iCs w:val="1"/>
                <w:sz w:val="18"/>
                <w:szCs w:val="18"/>
                <w:rtl w:val="0"/>
              </w:rPr>
              <w:t xml:space="preserve">(Name / Reg No)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21">
            <w:pPr>
              <w:rPr/>
            </w:pPr>
            <w:r w:rsidDel="00000000" w:rsidR="00000000" w:rsidRPr="00000000">
              <w:rPr>
                <w:sz w:val="18"/>
                <w:szCs w:val="18"/>
                <w:rtl w:val="0"/>
              </w:rPr>
              <w:t xml:space="preserve">Signature of the Student: </w:t>
            </w:r>
            <w:r w:rsidDel="00000000" w:rsidR="00000000" w:rsidRPr="00000000">
              <w:rPr>
                <w:sz w:val="18"/>
                <w:szCs w:val="18"/>
                <w:u w:val="single"/>
                <w:rtl w:val="0"/>
              </w:rPr>
              <w:t xml:space="preserve">K.Vignesh</w:t>
            </w:r>
            <w:r w:rsidDel="00000000" w:rsidR="00000000" w:rsidRPr="00000000">
              <w:rPr>
                <w:rtl w:val="0"/>
              </w:rPr>
            </w:r>
          </w:p>
        </w:tc>
      </w:tr>
    </w:tbl>
    <w:p w:rsidR="00000000" w:rsidDel="00000000" w:rsidP="00000000" w:rsidRDefault="00000000" w:rsidRPr="00000000" w14:paraId="00000022">
      <w:pPr>
        <w:spacing w:after="5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3cd" w:val="clear"/>
            <w:tcMar>
              <w:top w:w="80.0" w:type="dxa"/>
              <w:left w:w="200.0" w:type="dxa"/>
              <w:bottom w:w="80.0" w:type="dxa"/>
              <w:right w:w="200.0" w:type="dxa"/>
            </w:tcMar>
          </w:tcPr>
          <w:p w:rsidR="00000000" w:rsidDel="00000000" w:rsidP="00000000" w:rsidRDefault="00000000" w:rsidRPr="00000000" w14:paraId="00000023">
            <w:pPr>
              <w:rPr/>
            </w:pPr>
            <w:r w:rsidDel="00000000" w:rsidR="00000000" w:rsidRPr="00000000">
              <w:rPr>
                <w:b w:val="1"/>
                <w:bCs w:val="1"/>
                <w:color w:val="c00000"/>
                <w:rtl w:val="0"/>
              </w:rPr>
              <w:t xml:space="preserve">Instructions</w:t>
            </w: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Read each scenario carefully before answering.</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Identify the NLP techniques being compared in the question.</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Analyze each approach based on its working principles, advantages, limitations, and applicability.</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Compare the alternatives using technical reasoning rather than listing definitions.</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Support your analysis with examples from the given scenario.</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Duration: 30 minutes.</w:t>
            </w:r>
          </w:p>
        </w:tc>
      </w:tr>
    </w:tbl>
    <w:p w:rsidR="00000000" w:rsidDel="00000000" w:rsidP="00000000" w:rsidRDefault="00000000" w:rsidRPr="00000000" w14:paraId="0000002A">
      <w:pPr>
        <w:spacing w:after="50" w:lineRule="auto"/>
        <w:rPr/>
      </w:pPr>
      <w:r w:rsidDel="00000000" w:rsidR="00000000" w:rsidRPr="00000000">
        <w:rPr>
          <w:rtl w:val="0"/>
        </w:rPr>
      </w:r>
    </w:p>
    <w:tbl>
      <w:tblPr>
        <w:tblStyle w:val="Table4"/>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4"/>
        <w:gridCol w:w="5812"/>
        <w:gridCol w:w="1134"/>
        <w:tblGridChange w:id="0">
          <w:tblGrid>
            <w:gridCol w:w="3114"/>
            <w:gridCol w:w="5812"/>
            <w:gridCol w:w="1134"/>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B">
            <w:pPr>
              <w:jc w:val="center"/>
              <w:rPr>
                <w:b w:val="1"/>
                <w:bCs w:val="1"/>
                <w:color w:val="ffffff"/>
              </w:rPr>
            </w:pPr>
            <w:r w:rsidDel="00000000" w:rsidR="00000000" w:rsidRPr="00000000">
              <w:rPr>
                <w:b w:val="1"/>
                <w:bCs w:val="1"/>
                <w:color w:val="ffffff"/>
                <w:rtl w:val="0"/>
              </w:rPr>
              <w:t xml:space="preserve">Section / Topic</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C">
            <w:pPr>
              <w:jc w:val="center"/>
              <w:rPr>
                <w:b w:val="1"/>
                <w:bCs w:val="1"/>
                <w:color w:val="ffffff"/>
              </w:rPr>
            </w:pPr>
            <w:r w:rsidDel="00000000" w:rsidR="00000000" w:rsidRPr="00000000">
              <w:rPr>
                <w:b w:val="1"/>
                <w:bCs w:val="1"/>
                <w:color w:val="ffffff"/>
                <w:rtl w:val="0"/>
              </w:rPr>
              <w:t xml:space="preserve">Focus</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D">
            <w:pPr>
              <w:jc w:val="center"/>
              <w:rPr>
                <w:b w:val="1"/>
                <w:bCs w:val="1"/>
                <w:color w:val="ffffff"/>
              </w:rPr>
            </w:pPr>
            <w:r w:rsidDel="00000000" w:rsidR="00000000" w:rsidRPr="00000000">
              <w:rPr>
                <w:b w:val="1"/>
                <w:bCs w:val="1"/>
                <w:color w:val="ffffff"/>
                <w:rtl w:val="0"/>
              </w:rPr>
              <w:t xml:space="preserve">Question No.</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2E">
            <w:pPr>
              <w:rPr/>
            </w:pPr>
            <w:r w:rsidDel="00000000" w:rsidR="00000000" w:rsidRPr="00000000">
              <w:rPr>
                <w:rtl w:val="0"/>
              </w:rPr>
              <w:t xml:space="preserve">Representing Meaning &amp; Meaning Structure of Language</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2F">
            <w:pPr>
              <w:jc w:val="both"/>
              <w:rPr>
                <w:sz w:val="17"/>
                <w:szCs w:val="17"/>
              </w:rPr>
            </w:pPr>
            <w:r w:rsidDel="00000000" w:rsidR="00000000" w:rsidRPr="00000000">
              <w:rPr>
                <w:rtl w:val="0"/>
              </w:rPr>
              <w:t xml:space="preserve">Analyze sentence representations, compare structural representations of language, and evaluate how different parsing approaches capture meaning and relationships among words.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0">
            <w:pPr>
              <w:jc w:val="center"/>
              <w:rPr/>
            </w:pPr>
            <w:r w:rsidDel="00000000" w:rsidR="00000000" w:rsidRPr="00000000">
              <w:rPr>
                <w:rtl w:val="0"/>
              </w:rPr>
              <w:t xml:space="preserve">Q1</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31">
            <w:pPr>
              <w:rPr/>
            </w:pPr>
            <w:r w:rsidDel="00000000" w:rsidR="00000000" w:rsidRPr="00000000">
              <w:rPr>
                <w:rtl w:val="0"/>
              </w:rPr>
              <w:t xml:space="preserve">Syntax-Driven Semantic Analysis</w:t>
            </w:r>
          </w:p>
        </w:tc>
        <w:tc>
          <w:tcPr>
            <w:tcBorders>
              <w:top w:color="9dc3e6" w:space="0" w:sz="4" w:val="single"/>
              <w:left w:color="9dc3e6" w:space="0" w:sz="4" w:val="single"/>
              <w:bottom w:color="9dc3e6" w:space="0" w:sz="4" w:val="single"/>
              <w:right w:color="9dc3e6" w:space="0" w:sz="4" w:val="single"/>
            </w:tcBorders>
            <w:shd w:fill="f7fbff" w:val="clear"/>
            <w:tcMar>
              <w:top w:w="70.0" w:type="dxa"/>
              <w:left w:w="120.0" w:type="dxa"/>
              <w:bottom w:w="70.0" w:type="dxa"/>
              <w:right w:w="120.0" w:type="dxa"/>
            </w:tcMar>
          </w:tcPr>
          <w:p w:rsidR="00000000" w:rsidDel="00000000" w:rsidP="00000000" w:rsidRDefault="00000000" w:rsidRPr="00000000" w14:paraId="00000032">
            <w:pPr>
              <w:jc w:val="both"/>
              <w:rPr>
                <w:sz w:val="17"/>
                <w:szCs w:val="17"/>
              </w:rPr>
            </w:pPr>
            <w:r w:rsidDel="00000000" w:rsidR="00000000" w:rsidRPr="00000000">
              <w:rPr>
                <w:rtl w:val="0"/>
              </w:rPr>
              <w:t xml:space="preserve">Analyze parsing strategies for incomplete and ambiguous inputs, evaluate parsing efficiency, and determine suitable methods for real-time language understanding.</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3">
            <w:pPr>
              <w:jc w:val="center"/>
              <w:rPr/>
            </w:pPr>
            <w:r w:rsidDel="00000000" w:rsidR="00000000" w:rsidRPr="00000000">
              <w:rPr>
                <w:rtl w:val="0"/>
              </w:rPr>
              <w:t xml:space="preserve">Q2</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34">
            <w:pPr>
              <w:rPr/>
            </w:pPr>
            <w:r w:rsidDel="00000000" w:rsidR="00000000" w:rsidRPr="00000000">
              <w:rPr>
                <w:rtl w:val="0"/>
              </w:rPr>
              <w:t xml:space="preserve">Lexemes and Their Senses &amp; Word Sense Disambiguation</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5">
            <w:pPr>
              <w:jc w:val="both"/>
              <w:rPr>
                <w:sz w:val="17"/>
                <w:szCs w:val="17"/>
              </w:rPr>
            </w:pPr>
            <w:r w:rsidDel="00000000" w:rsidR="00000000" w:rsidRPr="00000000">
              <w:rPr>
                <w:rtl w:val="0"/>
              </w:rPr>
              <w:t xml:space="preserve">Analyze ambiguity in natural language sentences, evaluate ambiguity resolution techniques, and determine the most effective approach for selecting intended meanings.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6">
            <w:pPr>
              <w:jc w:val="center"/>
              <w:rPr/>
            </w:pPr>
            <w:r w:rsidDel="00000000" w:rsidR="00000000" w:rsidRPr="00000000">
              <w:rPr>
                <w:rtl w:val="0"/>
              </w:rPr>
              <w:t xml:space="preserve">Q3</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37">
            <w:pPr>
              <w:rPr/>
            </w:pPr>
            <w:r w:rsidDel="00000000" w:rsidR="00000000" w:rsidRPr="00000000">
              <w:rPr>
                <w:rtl w:val="0"/>
              </w:rPr>
              <w:t xml:space="preserve">Representing Linguistically Relevant Concepts</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8">
            <w:pPr>
              <w:jc w:val="both"/>
              <w:rPr/>
            </w:pPr>
            <w:r w:rsidDel="00000000" w:rsidR="00000000" w:rsidRPr="00000000">
              <w:rPr>
                <w:rtl w:val="0"/>
              </w:rPr>
              <w:t xml:space="preserve">Analyze grammatical constraints, agreement features, argument structures, and linguistic representations required for accurate language processing.</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9">
            <w:pPr>
              <w:jc w:val="center"/>
              <w:rPr/>
            </w:pPr>
            <w:r w:rsidDel="00000000" w:rsidR="00000000" w:rsidRPr="00000000">
              <w:rPr>
                <w:rtl w:val="0"/>
              </w:rPr>
              <w:t xml:space="preserve">Q4</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3A">
            <w:pPr>
              <w:rPr/>
            </w:pPr>
            <w:r w:rsidDel="00000000" w:rsidR="00000000" w:rsidRPr="00000000">
              <w:rPr>
                <w:rtl w:val="0"/>
              </w:rPr>
              <w:t xml:space="preserve">Information Retrieval &amp; Syntax-Driven Semantic Analysis</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B">
            <w:pPr>
              <w:jc w:val="both"/>
              <w:rPr/>
            </w:pPr>
            <w:r w:rsidDel="00000000" w:rsidR="00000000" w:rsidRPr="00000000">
              <w:rPr>
                <w:rtl w:val="0"/>
              </w:rPr>
              <w:t xml:space="preserve">Analyze large-scale parsing strategies, evaluate performance trade-offs, and justify efficient approaches for processing massive linguistic datasets.</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C">
            <w:pPr>
              <w:jc w:val="center"/>
              <w:rPr/>
            </w:pPr>
            <w:r w:rsidDel="00000000" w:rsidR="00000000" w:rsidRPr="00000000">
              <w:rPr>
                <w:rtl w:val="0"/>
              </w:rPr>
              <w:t xml:space="preserve">Q5</w:t>
            </w:r>
          </w:p>
        </w:tc>
      </w:tr>
    </w:tbl>
    <w:p w:rsidR="00000000" w:rsidDel="00000000" w:rsidP="00000000" w:rsidRDefault="00000000" w:rsidRPr="00000000" w14:paraId="0000003D">
      <w:pPr>
        <w:spacing w:after="50" w:lineRule="auto"/>
        <w:rPr/>
      </w:pP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after="50" w:lineRule="auto"/>
        <w:rPr/>
      </w:pPr>
      <w:r w:rsidDel="00000000" w:rsidR="00000000" w:rsidRPr="00000000">
        <w:rPr>
          <w:rtl w:val="0"/>
        </w:rPr>
      </w:r>
    </w:p>
    <w:p w:rsidR="00000000" w:rsidDel="00000000" w:rsidP="00000000" w:rsidRDefault="00000000" w:rsidRPr="00000000" w14:paraId="00000040">
      <w:pPr>
        <w:pBdr>
          <w:bottom w:color="c00000" w:space="1" w:sz="4" w:val="single"/>
        </w:pBdr>
        <w:spacing w:after="40" w:before="80" w:lineRule="auto"/>
        <w:rPr/>
      </w:pPr>
      <w:r w:rsidDel="00000000" w:rsidR="00000000" w:rsidRPr="00000000">
        <w:rPr>
          <w:b w:val="1"/>
          <w:bCs w:val="1"/>
          <w:color w:val="c00000"/>
          <w:sz w:val="22"/>
          <w:szCs w:val="22"/>
          <w:rtl w:val="0"/>
        </w:rPr>
        <w:t xml:space="preserve">Annexure A – Comparative Analysis</w:t>
      </w: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 language processing system must represent sentence structure for grammar checking and syntactic analysis. The developers are deciding between Context-Free Grammar (CFG) trees and dependency parsing structures. Analyze how these two approaches differ in representing sentence structure and justify which is more effective for capturing relationships between words.</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 real-time application needs to parse user input efficiently, even when sentences are incomplete or ambiguous. The system currently uses top-down parsing, but an alternative is Earley parsing.</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differences between these parsing techniques and reason which is more suitable for such dynamic input conditions.</w:t>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An NLP model must handle ambiguity in sentences such as “She saw the man with a telescope.” The designers are considering CFG, PCFG, and neural parsing techniques.</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how these approaches differ in handling ambiguity and reason which method is most effective for real-world applications.</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 grammar system needs to correctly handle subject–verb agreement and verb argument structures. The developers are comparing feature structures and subcategorization frames.</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how these approaches differ and justify which provides better support for enforcing grammatical correctness.</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 large-scale NLP system must perform fast and accurate dependency parsing on big datasets. The choice is between transition-based parsing and graph-based parsing.</w:t>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differences between these methods in terms of decision-making and performance, and justify which is more suitable for large-scale applications.</w:t>
      </w:r>
    </w:p>
    <w:p w:rsidR="00000000" w:rsidDel="00000000" w:rsidP="00000000" w:rsidRDefault="00000000" w:rsidRPr="00000000" w14:paraId="0000004E">
      <w:pPr>
        <w:spacing w:after="280" w:before="28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rPr>
          <w:b w:val="1"/>
          <w:bCs w:val="1"/>
          <w:color w:val="1f4e79"/>
          <w:sz w:val="22"/>
          <w:szCs w:val="22"/>
        </w:rPr>
      </w:pPr>
      <w:r w:rsidDel="00000000" w:rsidR="00000000" w:rsidRPr="00000000">
        <w:rPr>
          <w:rtl w:val="0"/>
        </w:rPr>
      </w:r>
    </w:p>
    <w:p w:rsidR="00000000" w:rsidDel="00000000" w:rsidP="00000000" w:rsidRDefault="00000000" w:rsidRPr="00000000" w14:paraId="00000050">
      <w:pPr>
        <w:rPr>
          <w:b w:val="1"/>
          <w:bCs w:val="1"/>
          <w:color w:val="1f4e79"/>
          <w:sz w:val="22"/>
          <w:szCs w:val="22"/>
        </w:rPr>
      </w:pPr>
      <w:r w:rsidDel="00000000" w:rsidR="00000000" w:rsidRPr="00000000">
        <w:rPr>
          <w:rtl w:val="0"/>
        </w:rPr>
      </w:r>
    </w:p>
    <w:p w:rsidR="00000000" w:rsidDel="00000000" w:rsidP="00000000" w:rsidRDefault="00000000" w:rsidRPr="00000000" w14:paraId="00000051">
      <w:pPr>
        <w:rPr>
          <w:b w:val="1"/>
          <w:bCs w:val="1"/>
          <w:color w:val="1f4e79"/>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2">
      <w:pPr>
        <w:rPr>
          <w:b w:val="1"/>
          <w:bCs w:val="1"/>
          <w:color w:val="1f4e79"/>
          <w:sz w:val="22"/>
          <w:szCs w:val="22"/>
        </w:rPr>
      </w:pPr>
      <w:r w:rsidDel="00000000" w:rsidR="00000000" w:rsidRPr="00000000">
        <w:rPr>
          <w:b w:val="1"/>
          <w:bCs w:val="1"/>
          <w:color w:val="1f4e79"/>
          <w:sz w:val="22"/>
          <w:szCs w:val="22"/>
          <w:rtl w:val="0"/>
        </w:rPr>
        <w:t xml:space="preserve">Rubrics for Calculation</w:t>
      </w:r>
    </w:p>
    <w:p w:rsidR="00000000" w:rsidDel="00000000" w:rsidP="00000000" w:rsidRDefault="00000000" w:rsidRPr="00000000" w14:paraId="00000053">
      <w:pPr>
        <w:spacing w:after="50" w:lineRule="auto"/>
        <w:rPr>
          <w:b w:val="1"/>
          <w:bCs w:val="1"/>
          <w:color w:val="1f4e79"/>
          <w:sz w:val="22"/>
          <w:szCs w:val="22"/>
        </w:rPr>
      </w:pPr>
      <w:r w:rsidDel="00000000" w:rsidR="00000000" w:rsidRPr="00000000">
        <w:rPr>
          <w:rtl w:val="0"/>
        </w:rPr>
      </w:r>
    </w:p>
    <w:tbl>
      <w:tblPr>
        <w:tblStyle w:val="Table5"/>
        <w:tblW w:w="10092.0" w:type="dxa"/>
        <w:jc w:val="left"/>
        <w:tblInd w:w="-108.0" w:type="dxa"/>
        <w:tblLayout w:type="fixed"/>
        <w:tblLook w:val="0000"/>
      </w:tblPr>
      <w:tblGrid>
        <w:gridCol w:w="1572"/>
        <w:gridCol w:w="1462"/>
        <w:gridCol w:w="1927"/>
        <w:gridCol w:w="1687"/>
        <w:gridCol w:w="1759"/>
        <w:gridCol w:w="1685"/>
        <w:tblGridChange w:id="0">
          <w:tblGrid>
            <w:gridCol w:w="1572"/>
            <w:gridCol w:w="1462"/>
            <w:gridCol w:w="1927"/>
            <w:gridCol w:w="1687"/>
            <w:gridCol w:w="1759"/>
            <w:gridCol w:w="1685"/>
          </w:tblGrid>
        </w:tblGridChange>
      </w:tblGrid>
      <w:tr>
        <w:trPr>
          <w:cantSplit w:val="0"/>
          <w:trHeight w:val="5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Weightage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Level 4 (Exemplary)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Level 3 (Proficient)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Level 2 (Developing)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Level 1 (Beginning)</w:t>
            </w:r>
            <w:r w:rsidDel="00000000" w:rsidR="00000000" w:rsidRPr="00000000">
              <w:rPr>
                <w:rtl w:val="0"/>
              </w:rPr>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Scope of Items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Selects highly relevant items with clear scope and justification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Selects appropriate items with minor gaps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Selection is limited or partially relevant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Items are unclear or not relevant</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Comparison Depth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Provides detailed and comprehensive comparison across multiple aspects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Provides adequate comparison with some depth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Limited comparison with few aspects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Very minimal or no comparison</w:t>
            </w:r>
          </w:p>
        </w:tc>
      </w:tr>
      <w:tr>
        <w:trPr>
          <w:cantSplit w:val="0"/>
          <w:trHeight w:val="11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of Evidence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Supports comparison with accurate data, examples, or references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Uses some supporting evidence with minor gaps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Limited or weak supporting evidence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supporting evidence provided</w:t>
            </w:r>
          </w:p>
        </w:tc>
      </w:tr>
      <w:tr>
        <w:trPr>
          <w:cantSplit w:val="0"/>
          <w:trHeight w:val="8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Critical Thinking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Demonstrates strong critical thinking with clear interpretation and reasoning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Shows reasonable interpretation with minor gaps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Basic interpretation; lacks depth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meaningful interpretation</w:t>
            </w:r>
          </w:p>
        </w:tc>
      </w:tr>
      <w:tr>
        <w:trPr>
          <w:cantSplit w:val="0"/>
          <w:trHeight w:val="8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Clarity of Presentation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Well-organized, clear, and logically structured presentation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Generally clear with minor issues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Somewhat unclear or poorly structured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Disorganized and difficult to understand</w:t>
            </w:r>
          </w:p>
        </w:tc>
      </w:tr>
    </w:tbl>
    <w:p w:rsidR="00000000" w:rsidDel="00000000" w:rsidP="00000000" w:rsidRDefault="00000000" w:rsidRPr="00000000" w14:paraId="00000078">
      <w:pPr>
        <w:spacing w:after="50" w:lineRule="auto"/>
        <w:rPr>
          <w:b w:val="1"/>
          <w:bCs w:val="1"/>
          <w:color w:val="1f4e79"/>
          <w:sz w:val="22"/>
          <w:szCs w:val="22"/>
        </w:rPr>
      </w:pPr>
      <w:r w:rsidDel="00000000" w:rsidR="00000000" w:rsidRPr="00000000">
        <w:rPr>
          <w:rtl w:val="0"/>
        </w:rPr>
      </w:r>
    </w:p>
    <w:p w:rsidR="00000000" w:rsidDel="00000000" w:rsidP="00000000" w:rsidRDefault="00000000" w:rsidRPr="00000000" w14:paraId="00000079">
      <w:pPr>
        <w:spacing w:after="50" w:lineRule="auto"/>
        <w:rPr>
          <w:b w:val="1"/>
          <w:bCs w:val="1"/>
          <w:color w:val="1f4e79"/>
          <w:sz w:val="22"/>
          <w:szCs w:val="22"/>
        </w:rPr>
      </w:pPr>
      <w:r w:rsidDel="00000000" w:rsidR="00000000" w:rsidRPr="00000000">
        <w:rPr>
          <w:rtl w:val="0"/>
        </w:rPr>
      </w:r>
    </w:p>
    <w:tbl>
      <w:tblPr>
        <w:tblStyle w:val="Table6"/>
        <w:tblW w:w="10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4"/>
        <w:gridCol w:w="1837"/>
        <w:gridCol w:w="1659"/>
        <w:gridCol w:w="1053"/>
        <w:gridCol w:w="1186"/>
        <w:gridCol w:w="1031"/>
        <w:gridCol w:w="1299"/>
        <w:gridCol w:w="975"/>
        <w:tblGridChange w:id="0">
          <w:tblGrid>
            <w:gridCol w:w="1024"/>
            <w:gridCol w:w="1837"/>
            <w:gridCol w:w="1659"/>
            <w:gridCol w:w="1053"/>
            <w:gridCol w:w="1186"/>
            <w:gridCol w:w="1031"/>
            <w:gridCol w:w="1299"/>
            <w:gridCol w:w="975"/>
          </w:tblGrid>
        </w:tblGridChange>
      </w:tblGrid>
      <w:tr>
        <w:trPr>
          <w:cantSplit w:val="0"/>
          <w:trHeight w:val="1033" w:hRule="atLeast"/>
          <w:tblHeader w:val="0"/>
        </w:trPr>
        <w:tc>
          <w:tcPr/>
          <w:p w:rsidR="00000000" w:rsidDel="00000000" w:rsidP="00000000" w:rsidRDefault="00000000" w:rsidRPr="00000000" w14:paraId="0000007A">
            <w:pPr>
              <w:spacing w:after="50" w:lineRule="auto"/>
              <w:rPr>
                <w:b w:val="1"/>
                <w:bCs w:val="1"/>
                <w:color w:val="1f4e79"/>
              </w:rPr>
            </w:pPr>
            <w:r w:rsidDel="00000000" w:rsidR="00000000" w:rsidRPr="00000000">
              <w:rPr>
                <w:b w:val="1"/>
                <w:bCs w:val="1"/>
                <w:color w:val="1f4e79"/>
                <w:rtl w:val="0"/>
              </w:rPr>
              <w:t xml:space="preserve">Q. No. / Criteria Level</w:t>
            </w:r>
          </w:p>
        </w:tc>
        <w:tc>
          <w:tcPr/>
          <w:p w:rsidR="00000000" w:rsidDel="00000000" w:rsidP="00000000" w:rsidRDefault="00000000" w:rsidRPr="00000000" w14:paraId="0000007B">
            <w:pPr>
              <w:spacing w:after="50" w:lineRule="auto"/>
              <w:jc w:val="center"/>
              <w:rPr>
                <w:b w:val="1"/>
                <w:bCs w:val="1"/>
                <w:color w:val="1f4e79"/>
              </w:rPr>
            </w:pPr>
            <w:r w:rsidDel="00000000" w:rsidR="00000000" w:rsidRPr="00000000">
              <w:rPr>
                <w:b w:val="1"/>
                <w:bCs w:val="1"/>
                <w:color w:val="1f4e79"/>
                <w:rtl w:val="0"/>
              </w:rPr>
              <w:t xml:space="preserve">Scope of Items</w:t>
            </w:r>
          </w:p>
        </w:tc>
        <w:tc>
          <w:tcPr/>
          <w:p w:rsidR="00000000" w:rsidDel="00000000" w:rsidP="00000000" w:rsidRDefault="00000000" w:rsidRPr="00000000" w14:paraId="0000007C">
            <w:pPr>
              <w:spacing w:after="50" w:lineRule="auto"/>
              <w:jc w:val="center"/>
              <w:rPr>
                <w:b w:val="1"/>
                <w:bCs w:val="1"/>
                <w:color w:val="1f4e79"/>
              </w:rPr>
            </w:pPr>
            <w:r w:rsidDel="00000000" w:rsidR="00000000" w:rsidRPr="00000000">
              <w:rPr>
                <w:b w:val="1"/>
                <w:bCs w:val="1"/>
                <w:color w:val="1f4e79"/>
                <w:rtl w:val="0"/>
              </w:rPr>
              <w:t xml:space="preserve">Comparison Depth</w:t>
            </w:r>
          </w:p>
        </w:tc>
        <w:tc>
          <w:tcPr/>
          <w:p w:rsidR="00000000" w:rsidDel="00000000" w:rsidP="00000000" w:rsidRDefault="00000000" w:rsidRPr="00000000" w14:paraId="0000007D">
            <w:pPr>
              <w:spacing w:after="50" w:lineRule="auto"/>
              <w:jc w:val="center"/>
              <w:rPr>
                <w:b w:val="1"/>
                <w:bCs w:val="1"/>
                <w:color w:val="1f4e79"/>
              </w:rPr>
            </w:pPr>
            <w:r w:rsidDel="00000000" w:rsidR="00000000" w:rsidRPr="00000000">
              <w:rPr>
                <w:b w:val="1"/>
                <w:bCs w:val="1"/>
                <w:color w:val="1f4e79"/>
                <w:rtl w:val="0"/>
              </w:rPr>
              <w:t xml:space="preserve">Use of Evidence</w:t>
            </w:r>
          </w:p>
        </w:tc>
        <w:tc>
          <w:tcPr/>
          <w:p w:rsidR="00000000" w:rsidDel="00000000" w:rsidP="00000000" w:rsidRDefault="00000000" w:rsidRPr="00000000" w14:paraId="0000007E">
            <w:pPr>
              <w:spacing w:after="50" w:lineRule="auto"/>
              <w:jc w:val="center"/>
              <w:rPr>
                <w:b w:val="1"/>
                <w:bCs w:val="1"/>
                <w:color w:val="1f4e79"/>
              </w:rPr>
            </w:pPr>
            <w:r w:rsidDel="00000000" w:rsidR="00000000" w:rsidRPr="00000000">
              <w:rPr>
                <w:b w:val="1"/>
                <w:bCs w:val="1"/>
                <w:color w:val="1f4e79"/>
                <w:rtl w:val="0"/>
              </w:rPr>
              <w:t xml:space="preserve">Critical Thinking</w:t>
            </w:r>
          </w:p>
        </w:tc>
        <w:tc>
          <w:tcPr/>
          <w:p w:rsidR="00000000" w:rsidDel="00000000" w:rsidP="00000000" w:rsidRDefault="00000000" w:rsidRPr="00000000" w14:paraId="0000007F">
            <w:pPr>
              <w:spacing w:after="50" w:lineRule="auto"/>
              <w:jc w:val="center"/>
              <w:rPr>
                <w:b w:val="1"/>
                <w:bCs w:val="1"/>
                <w:color w:val="1f4e79"/>
              </w:rPr>
            </w:pPr>
            <w:r w:rsidDel="00000000" w:rsidR="00000000" w:rsidRPr="00000000">
              <w:rPr>
                <w:b w:val="1"/>
                <w:bCs w:val="1"/>
                <w:color w:val="1f4e79"/>
                <w:rtl w:val="0"/>
              </w:rPr>
              <w:t xml:space="preserve">Clarity of Presentation</w:t>
            </w:r>
          </w:p>
        </w:tc>
        <w:tc>
          <w:tcPr/>
          <w:p w:rsidR="00000000" w:rsidDel="00000000" w:rsidP="00000000" w:rsidRDefault="00000000" w:rsidRPr="00000000" w14:paraId="00000080">
            <w:pPr>
              <w:spacing w:after="50" w:lineRule="auto"/>
              <w:rPr>
                <w:b w:val="1"/>
                <w:bCs w:val="1"/>
                <w:color w:val="1f4e79"/>
              </w:rPr>
            </w:pPr>
            <w:r w:rsidDel="00000000" w:rsidR="00000000" w:rsidRPr="00000000">
              <w:rPr>
                <w:b w:val="1"/>
                <w:bCs w:val="1"/>
                <w:color w:val="1f4e79"/>
                <w:rtl w:val="0"/>
              </w:rPr>
              <w:t xml:space="preserve">Sub. Total</w:t>
            </w:r>
          </w:p>
        </w:tc>
        <w:tc>
          <w:tcPr/>
          <w:p w:rsidR="00000000" w:rsidDel="00000000" w:rsidP="00000000" w:rsidRDefault="00000000" w:rsidRPr="00000000" w14:paraId="00000081">
            <w:pPr>
              <w:spacing w:after="50" w:lineRule="auto"/>
              <w:rPr>
                <w:b w:val="1"/>
                <w:bCs w:val="1"/>
                <w:color w:val="1f4e79"/>
              </w:rPr>
            </w:pPr>
            <w:r w:rsidDel="00000000" w:rsidR="00000000" w:rsidRPr="00000000">
              <w:rPr>
                <w:b w:val="1"/>
                <w:bCs w:val="1"/>
                <w:color w:val="1f4e79"/>
                <w:rtl w:val="0"/>
              </w:rPr>
              <w:t xml:space="preserve">Total %</w:t>
            </w:r>
          </w:p>
        </w:tc>
      </w:tr>
      <w:tr>
        <w:trPr>
          <w:cantSplit w:val="0"/>
          <w:trHeight w:val="384" w:hRule="atLeast"/>
          <w:tblHeader w:val="0"/>
        </w:trPr>
        <w:tc>
          <w:tcPr/>
          <w:p w:rsidR="00000000" w:rsidDel="00000000" w:rsidP="00000000" w:rsidRDefault="00000000" w:rsidRPr="00000000" w14:paraId="00000082">
            <w:pPr>
              <w:spacing w:after="50" w:lineRule="auto"/>
              <w:rPr>
                <w:b w:val="1"/>
                <w:bCs w:val="1"/>
                <w:color w:val="1f4e79"/>
              </w:rPr>
            </w:pPr>
            <w:r w:rsidDel="00000000" w:rsidR="00000000" w:rsidRPr="00000000">
              <w:rPr>
                <w:b w:val="1"/>
                <w:bCs w:val="1"/>
                <w:color w:val="1f4e79"/>
                <w:rtl w:val="0"/>
              </w:rPr>
              <w:t xml:space="preserve">1</w:t>
            </w:r>
          </w:p>
        </w:tc>
        <w:tc>
          <w:tcPr/>
          <w:p w:rsidR="00000000" w:rsidDel="00000000" w:rsidP="00000000" w:rsidRDefault="00000000" w:rsidRPr="00000000" w14:paraId="00000083">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84">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85">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86">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87">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88">
            <w:pPr>
              <w:spacing w:after="50" w:lineRule="auto"/>
              <w:rPr>
                <w:b w:val="1"/>
                <w:bCs w:val="1"/>
                <w:color w:val="1f4e79"/>
              </w:rPr>
            </w:pPr>
            <w:r w:rsidDel="00000000" w:rsidR="00000000" w:rsidRPr="00000000">
              <w:rPr>
                <w:rtl w:val="0"/>
              </w:rPr>
            </w:r>
          </w:p>
        </w:tc>
        <w:tc>
          <w:tcPr>
            <w:vMerge w:val="restart"/>
          </w:tcPr>
          <w:p w:rsidR="00000000" w:rsidDel="00000000" w:rsidP="00000000" w:rsidRDefault="00000000" w:rsidRPr="00000000" w14:paraId="00000089">
            <w:pPr>
              <w:spacing w:after="50" w:lineRule="auto"/>
              <w:rPr>
                <w:b w:val="1"/>
                <w:bCs w:val="1"/>
                <w:color w:val="1f4e79"/>
              </w:rPr>
            </w:pPr>
            <w:r w:rsidDel="00000000" w:rsidR="00000000" w:rsidRPr="00000000">
              <w:rPr>
                <w:rtl w:val="0"/>
              </w:rPr>
            </w:r>
          </w:p>
        </w:tc>
      </w:tr>
      <w:tr>
        <w:trPr>
          <w:cantSplit w:val="0"/>
          <w:trHeight w:val="384" w:hRule="atLeast"/>
          <w:tblHeader w:val="0"/>
        </w:trPr>
        <w:tc>
          <w:tcPr/>
          <w:p w:rsidR="00000000" w:rsidDel="00000000" w:rsidP="00000000" w:rsidRDefault="00000000" w:rsidRPr="00000000" w14:paraId="0000008A">
            <w:pPr>
              <w:spacing w:after="50" w:lineRule="auto"/>
              <w:rPr>
                <w:b w:val="1"/>
                <w:bCs w:val="1"/>
                <w:color w:val="1f4e79"/>
              </w:rPr>
            </w:pPr>
            <w:r w:rsidDel="00000000" w:rsidR="00000000" w:rsidRPr="00000000">
              <w:rPr>
                <w:b w:val="1"/>
                <w:bCs w:val="1"/>
                <w:color w:val="1f4e79"/>
                <w:rtl w:val="0"/>
              </w:rPr>
              <w:t xml:space="preserve">2</w:t>
            </w:r>
          </w:p>
        </w:tc>
        <w:tc>
          <w:tcPr/>
          <w:p w:rsidR="00000000" w:rsidDel="00000000" w:rsidP="00000000" w:rsidRDefault="00000000" w:rsidRPr="00000000" w14:paraId="0000008B">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8C">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8D">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8E">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8F">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90">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r>
        <w:trPr>
          <w:cantSplit w:val="0"/>
          <w:trHeight w:val="384" w:hRule="atLeast"/>
          <w:tblHeader w:val="0"/>
        </w:trPr>
        <w:tc>
          <w:tcPr/>
          <w:p w:rsidR="00000000" w:rsidDel="00000000" w:rsidP="00000000" w:rsidRDefault="00000000" w:rsidRPr="00000000" w14:paraId="00000092">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093">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94">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95">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96">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97">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98">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r>
        <w:trPr>
          <w:cantSplit w:val="0"/>
          <w:trHeight w:val="384" w:hRule="atLeast"/>
          <w:tblHeader w:val="0"/>
        </w:trPr>
        <w:tc>
          <w:tcPr/>
          <w:p w:rsidR="00000000" w:rsidDel="00000000" w:rsidP="00000000" w:rsidRDefault="00000000" w:rsidRPr="00000000" w14:paraId="0000009A">
            <w:pPr>
              <w:spacing w:after="50" w:lineRule="auto"/>
              <w:rPr>
                <w:b w:val="1"/>
                <w:bCs w:val="1"/>
                <w:color w:val="1f4e79"/>
              </w:rPr>
            </w:pPr>
            <w:r w:rsidDel="00000000" w:rsidR="00000000" w:rsidRPr="00000000">
              <w:rPr>
                <w:b w:val="1"/>
                <w:bCs w:val="1"/>
                <w:color w:val="1f4e79"/>
                <w:rtl w:val="0"/>
              </w:rPr>
              <w:t xml:space="preserve">4</w:t>
            </w:r>
          </w:p>
        </w:tc>
        <w:tc>
          <w:tcPr/>
          <w:p w:rsidR="00000000" w:rsidDel="00000000" w:rsidP="00000000" w:rsidRDefault="00000000" w:rsidRPr="00000000" w14:paraId="0000009B">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9C">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9D">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9E">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9F">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A0">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r>
        <w:trPr>
          <w:cantSplit w:val="0"/>
          <w:trHeight w:val="384" w:hRule="atLeast"/>
          <w:tblHeader w:val="0"/>
        </w:trPr>
        <w:tc>
          <w:tcPr/>
          <w:p w:rsidR="00000000" w:rsidDel="00000000" w:rsidP="00000000" w:rsidRDefault="00000000" w:rsidRPr="00000000" w14:paraId="000000A2">
            <w:pPr>
              <w:spacing w:after="50" w:lineRule="auto"/>
              <w:rPr>
                <w:b w:val="1"/>
                <w:bCs w:val="1"/>
                <w:color w:val="1f4e79"/>
              </w:rPr>
            </w:pPr>
            <w:r w:rsidDel="00000000" w:rsidR="00000000" w:rsidRPr="00000000">
              <w:rPr>
                <w:b w:val="1"/>
                <w:bCs w:val="1"/>
                <w:color w:val="1f4e79"/>
                <w:rtl w:val="0"/>
              </w:rPr>
              <w:t xml:space="preserve">5</w:t>
            </w:r>
          </w:p>
        </w:tc>
        <w:tc>
          <w:tcPr/>
          <w:p w:rsidR="00000000" w:rsidDel="00000000" w:rsidP="00000000" w:rsidRDefault="00000000" w:rsidRPr="00000000" w14:paraId="000000A3">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A4">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A5">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A6">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A7">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A8">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bl>
    <w:p w:rsidR="00000000" w:rsidDel="00000000" w:rsidP="00000000" w:rsidRDefault="00000000" w:rsidRPr="00000000" w14:paraId="000000AA">
      <w:pPr>
        <w:spacing w:after="50" w:lineRule="auto"/>
        <w:rPr>
          <w:b w:val="1"/>
          <w:bCs w:val="1"/>
          <w:color w:val="1f4e79"/>
          <w:sz w:val="22"/>
          <w:szCs w:val="22"/>
        </w:rPr>
      </w:pPr>
      <w:r w:rsidDel="00000000" w:rsidR="00000000" w:rsidRPr="00000000">
        <w:rPr>
          <w:rtl w:val="0"/>
        </w:rPr>
      </w:r>
    </w:p>
    <w:p w:rsidR="00000000" w:rsidDel="00000000" w:rsidP="00000000" w:rsidRDefault="00000000" w:rsidRPr="00000000" w14:paraId="000000AB">
      <w:pPr>
        <w:spacing w:after="50" w:lineRule="auto"/>
        <w:rPr>
          <w:b w:val="1"/>
          <w:bCs w:val="1"/>
          <w:color w:val="1f4e79"/>
          <w:sz w:val="22"/>
          <w:szCs w:val="22"/>
        </w:rPr>
      </w:pP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AC">
            <w:pPr>
              <w:rPr/>
            </w:pPr>
            <w:r w:rsidDel="00000000" w:rsidR="00000000" w:rsidRPr="00000000">
              <w:rPr>
                <w:b w:val="1"/>
                <w:bCs w:val="1"/>
                <w:color w:val="1f4e79"/>
                <w:sz w:val="18"/>
                <w:szCs w:val="18"/>
                <w:rtl w:val="0"/>
              </w:rPr>
              <w:t xml:space="preserve">Faculty In-charge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AD">
            <w:pPr>
              <w:rPr/>
            </w:pPr>
            <w:r w:rsidDel="00000000" w:rsidR="00000000" w:rsidRPr="00000000">
              <w:rPr>
                <w:b w:val="1"/>
                <w:bCs w:val="1"/>
                <w:color w:val="1f4e79"/>
                <w:sz w:val="18"/>
                <w:szCs w:val="18"/>
                <w:rtl w:val="0"/>
              </w:rPr>
              <w:t xml:space="preserve">Course Coordinator</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AE">
            <w:pPr>
              <w:rPr/>
            </w:pPr>
            <w:r w:rsidDel="00000000" w:rsidR="00000000" w:rsidRPr="00000000">
              <w:rPr>
                <w:b w:val="1"/>
                <w:bCs w:val="1"/>
                <w:color w:val="1f4e79"/>
                <w:sz w:val="18"/>
                <w:szCs w:val="18"/>
                <w:rtl w:val="0"/>
              </w:rPr>
              <w:t xml:space="preserve">Program Director</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F">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0">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1">
            <w:pPr>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2">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3">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4">
            <w:pPr>
              <w:jc w:val="center"/>
              <w:rPr/>
            </w:pPr>
            <w:r w:rsidDel="00000000" w:rsidR="00000000" w:rsidRPr="00000000">
              <w:rPr>
                <w:sz w:val="18"/>
                <w:szCs w:val="18"/>
                <w:rtl w:val="0"/>
              </w:rPr>
              <w:t xml:space="preserve">Signature: _______________</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5">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6">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7">
            <w:pPr>
              <w:jc w:val="center"/>
              <w:rPr/>
            </w:pPr>
            <w:r w:rsidDel="00000000" w:rsidR="00000000" w:rsidRPr="00000000">
              <w:rPr>
                <w:sz w:val="18"/>
                <w:szCs w:val="18"/>
                <w:rtl w:val="0"/>
              </w:rPr>
              <w:t xml:space="preserve">Date: ___________________</w:t>
            </w:r>
            <w:r w:rsidDel="00000000" w:rsidR="00000000" w:rsidRPr="00000000">
              <w:rPr>
                <w:rtl w:val="0"/>
              </w:rPr>
            </w:r>
          </w:p>
        </w:tc>
      </w:tr>
    </w:tbl>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ASSESSMENT TOOL 3 – COMPARATIVE ANALYSIS</w:t>
      </w:r>
    </w:p>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line="276" w:lineRule="auto"/>
        <w:rPr/>
      </w:pPr>
      <w:r w:rsidDel="00000000" w:rsidR="00000000" w:rsidRPr="00000000">
        <w:rPr>
          <w:b w:val="1"/>
          <w:bCs w:val="1"/>
          <w:rtl w:val="0"/>
        </w:rPr>
        <w:t xml:space="preserve">Course Code:</w:t>
      </w:r>
      <w:r w:rsidDel="00000000" w:rsidR="00000000" w:rsidRPr="00000000">
        <w:rPr>
          <w:rtl w:val="0"/>
        </w:rPr>
        <w:t xml:space="preserve"> DSA03</w:t>
        <w:br w:type="textWrapping"/>
      </w:r>
      <w:r w:rsidDel="00000000" w:rsidR="00000000" w:rsidRPr="00000000">
        <w:rPr>
          <w:b w:val="1"/>
          <w:bCs w:val="1"/>
          <w:rtl w:val="0"/>
        </w:rPr>
        <w:t xml:space="preserve">Course Title:</w:t>
      </w:r>
      <w:r w:rsidDel="00000000" w:rsidR="00000000" w:rsidRPr="00000000">
        <w:rPr>
          <w:rtl w:val="0"/>
        </w:rPr>
        <w:t xml:space="preserve"> Natural Language Processing</w:t>
        <w:br w:type="textWrapping"/>
      </w:r>
      <w:r w:rsidDel="00000000" w:rsidR="00000000" w:rsidRPr="00000000">
        <w:rPr>
          <w:b w:val="1"/>
          <w:bCs w:val="1"/>
          <w:rtl w:val="0"/>
        </w:rPr>
        <w:t xml:space="preserve">CO Assessed:</w:t>
      </w:r>
      <w:r w:rsidDel="00000000" w:rsidR="00000000" w:rsidRPr="00000000">
        <w:rPr>
          <w:rtl w:val="0"/>
        </w:rPr>
        <w:t xml:space="preserve"> CO4 – Precision</w:t>
        <w:br w:type="textWrapping"/>
        <w:t xml:space="preserve">Formulate context-free grammars, feature structures, probabilistic parsing techniques and construct parsing frameworks.</w:t>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Q1. CFG Trees vs Dependency Parsing</w:t>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A sentence can be represented using either a </w:t>
      </w:r>
      <w:r w:rsidDel="00000000" w:rsidR="00000000" w:rsidRPr="00000000">
        <w:rPr>
          <w:b w:val="1"/>
          <w:bCs w:val="1"/>
          <w:rtl w:val="0"/>
        </w:rPr>
        <w:t xml:space="preserve">Context-Free Grammar (CFG) tree</w:t>
      </w:r>
      <w:r w:rsidDel="00000000" w:rsidR="00000000" w:rsidRPr="00000000">
        <w:rPr>
          <w:rtl w:val="0"/>
        </w:rPr>
        <w:t xml:space="preserve"> or a </w:t>
      </w:r>
      <w:r w:rsidDel="00000000" w:rsidR="00000000" w:rsidRPr="00000000">
        <w:rPr>
          <w:b w:val="1"/>
          <w:bCs w:val="1"/>
          <w:rtl w:val="0"/>
        </w:rPr>
        <w:t xml:space="preserve">dependency parsing structure</w:t>
      </w:r>
      <w:r w:rsidDel="00000000" w:rsidR="00000000" w:rsidRPr="00000000">
        <w:rPr>
          <w:rtl w:val="0"/>
        </w:rPr>
        <w:t xml:space="preserve">. Both describe syntactic structure, but they focus on different aspects.</w:t>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CFG Representation</w:t>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Consider:</w:t>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line="276" w:lineRule="auto"/>
        <w:rPr/>
      </w:pPr>
      <w:r w:rsidDel="00000000" w:rsidR="00000000" w:rsidRPr="00000000">
        <w:rPr>
          <w:b w:val="1"/>
          <w:bCs w:val="1"/>
          <w:rtl w:val="0"/>
        </w:rPr>
        <w:t xml:space="preserve">“The student reads the book.”</w:t>
      </w:r>
      <w:r w:rsidDel="00000000" w:rsidR="00000000" w:rsidRPr="00000000">
        <w:rPr>
          <w:rtl w:val="0"/>
        </w:rPr>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A simplified CFG is:</w:t>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w:t>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NP</w:t>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 Det → The</w:t>
      </w:r>
    </w:p>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 N → student</w:t>
      </w:r>
    </w:p>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VP</w:t>
      </w:r>
    </w:p>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 V → reads</w:t>
      </w:r>
    </w:p>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 NP</w:t>
      </w:r>
    </w:p>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 Det → the</w:t>
      </w:r>
    </w:p>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 N → book</w:t>
      </w:r>
    </w:p>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The CFG representation emphasizes </w:t>
      </w:r>
      <w:r w:rsidDel="00000000" w:rsidR="00000000" w:rsidRPr="00000000">
        <w:rPr>
          <w:b w:val="1"/>
          <w:bCs w:val="1"/>
          <w:rtl w:val="0"/>
        </w:rPr>
        <w:t xml:space="preserve">constituents or phrases</w:t>
      </w:r>
      <w:r w:rsidDel="00000000" w:rsidR="00000000" w:rsidRPr="00000000">
        <w:rPr>
          <w:rtl w:val="0"/>
        </w:rPr>
        <w:t xml:space="preserve">. It shows that:</w:t>
      </w:r>
    </w:p>
    <w:p w:rsidR="00000000" w:rsidDel="00000000" w:rsidP="00000000" w:rsidRDefault="00000000" w:rsidRPr="00000000" w14:paraId="000000CE">
      <w:pPr>
        <w:widowControl w:val="0"/>
        <w:numPr>
          <w:ilvl w:val="0"/>
          <w:numId w:val="2"/>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"The student" forms a noun phrase.</w:t>
      </w:r>
    </w:p>
    <w:p w:rsidR="00000000" w:rsidDel="00000000" w:rsidP="00000000" w:rsidRDefault="00000000" w:rsidRPr="00000000" w14:paraId="000000CF">
      <w:pPr>
        <w:widowControl w:val="0"/>
        <w:numPr>
          <w:ilvl w:val="0"/>
          <w:numId w:val="2"/>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"the book" forms another noun phrase.</w:t>
      </w:r>
    </w:p>
    <w:p w:rsidR="00000000" w:rsidDel="00000000" w:rsidP="00000000" w:rsidRDefault="00000000" w:rsidRPr="00000000" w14:paraId="000000D0">
      <w:pPr>
        <w:widowControl w:val="0"/>
        <w:numPr>
          <w:ilvl w:val="0"/>
          <w:numId w:val="2"/>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The verb phrase contains the verb and its object.</w:t>
      </w:r>
    </w:p>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CFG is useful for grammar checking, phrase structure analysis and syntactic generation.</w:t>
      </w:r>
    </w:p>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Dependency Representation</w:t>
      </w:r>
    </w:p>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A dependency parser focuses on relationships between individual words:</w:t>
      </w:r>
    </w:p>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reads</w:t>
      </w:r>
    </w:p>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     \</w:t>
      </w:r>
    </w:p>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student     book</w:t>
      </w:r>
    </w:p>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          |</w:t>
      </w:r>
    </w:p>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The        the</w:t>
      </w:r>
    </w:p>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The main relations are:</w:t>
      </w:r>
    </w:p>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reads → student     = subject</w:t>
      </w:r>
    </w:p>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reads → book        = object</w:t>
      </w:r>
    </w:p>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student → The       = determiner</w:t>
      </w:r>
    </w:p>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book → the          = determiner</w:t>
      </w:r>
    </w:p>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The verb </w:t>
      </w:r>
      <w:r w:rsidDel="00000000" w:rsidR="00000000" w:rsidRPr="00000000">
        <w:rPr>
          <w:b w:val="1"/>
          <w:bCs w:val="1"/>
          <w:rtl w:val="0"/>
        </w:rPr>
        <w:t xml:space="preserve">"reads"</w:t>
      </w:r>
      <w:r w:rsidDel="00000000" w:rsidR="00000000" w:rsidRPr="00000000">
        <w:rPr>
          <w:rtl w:val="0"/>
        </w:rPr>
        <w:t xml:space="preserve"> acts as the central head, while the other words depend on it.</w:t>
      </w:r>
    </w:p>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Comparison</w:t>
      </w:r>
    </w:p>
    <w:tbl>
      <w:tblPr>
        <w:tblStyle w:val="Table8"/>
        <w:tblW w:w="8248.0" w:type="dxa"/>
        <w:jc w:val="left"/>
        <w:tblLayout w:type="fixed"/>
        <w:tblLook w:val="0400"/>
      </w:tblPr>
      <w:tblGrid>
        <w:gridCol w:w="2543"/>
        <w:gridCol w:w="2795"/>
        <w:gridCol w:w="2910"/>
        <w:tblGridChange w:id="0">
          <w:tblGrid>
            <w:gridCol w:w="2543"/>
            <w:gridCol w:w="2795"/>
            <w:gridCol w:w="2910"/>
          </w:tblGrid>
        </w:tblGridChange>
      </w:tblGrid>
      <w:tr>
        <w:trPr>
          <w:cantSplit w:val="0"/>
          <w:tblHeader w:val="1"/>
        </w:trPr>
        <w:tc>
          <w:tcPr>
            <w:vAlign w:val="center"/>
          </w:tcPr>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Aspect</w:t>
            </w:r>
          </w:p>
        </w:tc>
        <w:tc>
          <w:tcPr>
            <w:vAlign w:val="center"/>
          </w:tcPr>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CFG Tree</w:t>
            </w:r>
          </w:p>
        </w:tc>
        <w:tc>
          <w:tcPr>
            <w:vAlign w:val="center"/>
          </w:tcPr>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Dependency Parsing</w:t>
            </w:r>
          </w:p>
        </w:tc>
      </w:tr>
      <w:tr>
        <w:trPr>
          <w:cantSplit w:val="0"/>
          <w:tblHeader w:val="0"/>
        </w:trPr>
        <w:tc>
          <w:tcPr>
            <w:vAlign w:val="center"/>
          </w:tcPr>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Basic unit</w:t>
            </w:r>
          </w:p>
        </w:tc>
        <w:tc>
          <w:tcPr>
            <w:vAlign w:val="center"/>
          </w:tcPr>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Phrase/constituent</w:t>
            </w:r>
          </w:p>
        </w:tc>
        <w:tc>
          <w:tcPr>
            <w:vAlign w:val="center"/>
          </w:tcPr>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Word</w:t>
            </w:r>
          </w:p>
        </w:tc>
      </w:tr>
      <w:tr>
        <w:trPr>
          <w:cantSplit w:val="0"/>
          <w:tblHeader w:val="0"/>
        </w:trPr>
        <w:tc>
          <w:tcPr>
            <w:vAlign w:val="center"/>
          </w:tcPr>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Main focus</w:t>
            </w:r>
          </w:p>
        </w:tc>
        <w:tc>
          <w:tcPr>
            <w:vAlign w:val="center"/>
          </w:tcPr>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Phrase structure</w:t>
            </w:r>
          </w:p>
        </w:tc>
        <w:tc>
          <w:tcPr>
            <w:vAlign w:val="center"/>
          </w:tcPr>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Word-to-word relationships</w:t>
            </w:r>
          </w:p>
        </w:tc>
      </w:tr>
      <w:tr>
        <w:trPr>
          <w:cantSplit w:val="0"/>
          <w:tblHeader w:val="0"/>
        </w:trPr>
        <w:tc>
          <w:tcPr>
            <w:vAlign w:val="center"/>
          </w:tcPr>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Representation</w:t>
            </w:r>
          </w:p>
        </w:tc>
        <w:tc>
          <w:tcPr>
            <w:vAlign w:val="center"/>
          </w:tcPr>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Hierarchical tree</w:t>
            </w:r>
          </w:p>
        </w:tc>
        <w:tc>
          <w:tcPr>
            <w:vAlign w:val="center"/>
          </w:tcPr>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Dependency graph/tree</w:t>
            </w:r>
          </w:p>
        </w:tc>
      </w:tr>
      <w:tr>
        <w:trPr>
          <w:cantSplit w:val="0"/>
          <w:tblHeader w:val="0"/>
        </w:trPr>
        <w:tc>
          <w:tcPr>
            <w:vAlign w:val="center"/>
          </w:tcPr>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Subject/object relations</w:t>
            </w:r>
          </w:p>
        </w:tc>
        <w:tc>
          <w:tcPr>
            <w:vAlign w:val="center"/>
          </w:tcPr>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Indirectly represented</w:t>
            </w:r>
          </w:p>
        </w:tc>
        <w:tc>
          <w:tcPr>
            <w:vAlign w:val="center"/>
          </w:tcPr>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Directly represented</w:t>
            </w:r>
          </w:p>
        </w:tc>
      </w:tr>
      <w:tr>
        <w:trPr>
          <w:cantSplit w:val="0"/>
          <w:tblHeader w:val="0"/>
        </w:trPr>
        <w:tc>
          <w:tcPr>
            <w:vAlign w:val="center"/>
          </w:tcPr>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Phrase structure</w:t>
            </w:r>
          </w:p>
        </w:tc>
        <w:tc>
          <w:tcPr>
            <w:vAlign w:val="center"/>
          </w:tcPr>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Strong</w:t>
            </w:r>
          </w:p>
        </w:tc>
        <w:tc>
          <w:tcPr>
            <w:vAlign w:val="center"/>
          </w:tcPr>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Less explicit</w:t>
            </w:r>
          </w:p>
        </w:tc>
      </w:tr>
      <w:tr>
        <w:trPr>
          <w:cantSplit w:val="0"/>
          <w:tblHeader w:val="0"/>
        </w:trPr>
        <w:tc>
          <w:tcPr>
            <w:vAlign w:val="center"/>
          </w:tcPr>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Long-distance relationships</w:t>
            </w:r>
          </w:p>
        </w:tc>
        <w:tc>
          <w:tcPr>
            <w:vAlign w:val="center"/>
          </w:tcPr>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Can be complex</w:t>
            </w:r>
          </w:p>
        </w:tc>
        <w:tc>
          <w:tcPr>
            <w:vAlign w:val="center"/>
          </w:tcPr>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Often represented directly</w:t>
            </w:r>
          </w:p>
        </w:tc>
      </w:tr>
      <w:tr>
        <w:trPr>
          <w:cantSplit w:val="0"/>
          <w:tblHeader w:val="0"/>
        </w:trPr>
        <w:tc>
          <w:tcPr>
            <w:vAlign w:val="center"/>
          </w:tcPr>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Grammar generation</w:t>
            </w:r>
          </w:p>
        </w:tc>
        <w:tc>
          <w:tcPr>
            <w:vAlign w:val="center"/>
          </w:tcPr>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Very useful</w:t>
            </w:r>
          </w:p>
        </w:tc>
        <w:tc>
          <w:tcPr>
            <w:vAlign w:val="center"/>
          </w:tcPr>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Less focused on generation</w:t>
            </w:r>
          </w:p>
        </w:tc>
      </w:tr>
      <w:tr>
        <w:trPr>
          <w:cantSplit w:val="0"/>
          <w:tblHeader w:val="0"/>
        </w:trPr>
        <w:tc>
          <w:tcPr>
            <w:vAlign w:val="center"/>
          </w:tcPr>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Semantic relation extraction</w:t>
            </w:r>
          </w:p>
        </w:tc>
        <w:tc>
          <w:tcPr>
            <w:vAlign w:val="center"/>
          </w:tcPr>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Requires additional processing</w:t>
            </w:r>
          </w:p>
        </w:tc>
        <w:tc>
          <w:tcPr>
            <w:vAlign w:val="center"/>
          </w:tcPr>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Often easier</w:t>
            </w:r>
          </w:p>
        </w:tc>
      </w:tr>
      <w:tr>
        <w:trPr>
          <w:cantSplit w:val="0"/>
          <w:tblHeader w:val="0"/>
        </w:trPr>
        <w:tc>
          <w:tcPr>
            <w:vAlign w:val="center"/>
          </w:tcPr>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Information extraction</w:t>
            </w:r>
          </w:p>
        </w:tc>
        <w:tc>
          <w:tcPr>
            <w:vAlign w:val="center"/>
          </w:tcPr>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Moderate</w:t>
            </w:r>
          </w:p>
        </w:tc>
        <w:tc>
          <w:tcPr>
            <w:vAlign w:val="center"/>
          </w:tcPr>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Strong</w:t>
            </w:r>
          </w:p>
        </w:tc>
      </w:tr>
      <w:tr>
        <w:trPr>
          <w:cantSplit w:val="0"/>
          <w:tblHeader w:val="0"/>
        </w:trPr>
        <w:tc>
          <w:tcPr>
            <w:vAlign w:val="center"/>
          </w:tcPr>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Grammar checking</w:t>
            </w:r>
          </w:p>
        </w:tc>
        <w:tc>
          <w:tcPr>
            <w:vAlign w:val="center"/>
          </w:tcPr>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Strong</w:t>
            </w:r>
          </w:p>
        </w:tc>
        <w:tc>
          <w:tcPr>
            <w:vAlign w:val="center"/>
          </w:tcPr>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Strong for grammatical relations</w:t>
            </w:r>
          </w:p>
        </w:tc>
      </w:tr>
    </w:tbl>
    <w:p w:rsidR="00000000" w:rsidDel="00000000" w:rsidP="00000000" w:rsidRDefault="00000000" w:rsidRPr="00000000" w14:paraId="00000101">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Which Is Better for Capturing Word Relationships?</w:t>
      </w:r>
    </w:p>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spacing w:line="276" w:lineRule="auto"/>
        <w:rPr/>
      </w:pPr>
      <w:r w:rsidDel="00000000" w:rsidR="00000000" w:rsidRPr="00000000">
        <w:rPr>
          <w:b w:val="1"/>
          <w:bCs w:val="1"/>
          <w:rtl w:val="0"/>
        </w:rPr>
        <w:t xml:space="preserve">Dependency parsing is generally more effective for directly capturing relationships between words.</w:t>
      </w:r>
      <w:r w:rsidDel="00000000" w:rsidR="00000000" w:rsidRPr="00000000">
        <w:rPr>
          <w:rtl w:val="0"/>
        </w:rPr>
      </w:r>
    </w:p>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For example:</w:t>
      </w:r>
    </w:p>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"The doctor prescribed medicine to the patient."</w:t>
      </w:r>
    </w:p>
    <w:p w:rsidR="00000000" w:rsidDel="00000000" w:rsidP="00000000" w:rsidRDefault="00000000" w:rsidRPr="00000000" w14:paraId="00000105">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Dependency parsing can directly represent:</w:t>
      </w:r>
    </w:p>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prescribed</w:t>
      </w:r>
    </w:p>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doctor → subject/agent</w:t>
      </w:r>
    </w:p>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medicine → object/theme</w:t>
      </w:r>
    </w:p>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patient → indirect object/recipient</w:t>
      </w:r>
    </w:p>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This makes dependency structures particularly useful for:</w:t>
      </w:r>
    </w:p>
    <w:p w:rsidR="00000000" w:rsidDel="00000000" w:rsidP="00000000" w:rsidRDefault="00000000" w:rsidRPr="00000000" w14:paraId="0000010B">
      <w:pPr>
        <w:widowControl w:val="0"/>
        <w:numPr>
          <w:ilvl w:val="0"/>
          <w:numId w:val="3"/>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Information extraction</w:t>
      </w:r>
    </w:p>
    <w:p w:rsidR="00000000" w:rsidDel="00000000" w:rsidP="00000000" w:rsidRDefault="00000000" w:rsidRPr="00000000" w14:paraId="0000010C">
      <w:pPr>
        <w:widowControl w:val="0"/>
        <w:numPr>
          <w:ilvl w:val="0"/>
          <w:numId w:val="3"/>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Semantic role analysis</w:t>
      </w:r>
    </w:p>
    <w:p w:rsidR="00000000" w:rsidDel="00000000" w:rsidP="00000000" w:rsidRDefault="00000000" w:rsidRPr="00000000" w14:paraId="0000010D">
      <w:pPr>
        <w:widowControl w:val="0"/>
        <w:numPr>
          <w:ilvl w:val="0"/>
          <w:numId w:val="3"/>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Relation extraction</w:t>
      </w:r>
    </w:p>
    <w:p w:rsidR="00000000" w:rsidDel="00000000" w:rsidP="00000000" w:rsidRDefault="00000000" w:rsidRPr="00000000" w14:paraId="0000010E">
      <w:pPr>
        <w:widowControl w:val="0"/>
        <w:numPr>
          <w:ilvl w:val="0"/>
          <w:numId w:val="3"/>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Question answering</w:t>
      </w:r>
    </w:p>
    <w:p w:rsidR="00000000" w:rsidDel="00000000" w:rsidP="00000000" w:rsidRDefault="00000000" w:rsidRPr="00000000" w14:paraId="0000010F">
      <w:pPr>
        <w:widowControl w:val="0"/>
        <w:numPr>
          <w:ilvl w:val="0"/>
          <w:numId w:val="3"/>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Machine translation</w:t>
      </w:r>
    </w:p>
    <w:p w:rsidR="00000000" w:rsidDel="00000000" w:rsidP="00000000" w:rsidRDefault="00000000" w:rsidRPr="00000000" w14:paraId="00000110">
      <w:pPr>
        <w:widowControl w:val="0"/>
        <w:numPr>
          <w:ilvl w:val="0"/>
          <w:numId w:val="3"/>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Search systems</w:t>
      </w:r>
    </w:p>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However, CFG remains valuable when the application specifically requires </w:t>
      </w:r>
      <w:r w:rsidDel="00000000" w:rsidR="00000000" w:rsidRPr="00000000">
        <w:rPr>
          <w:b w:val="1"/>
          <w:bCs w:val="1"/>
          <w:rtl w:val="0"/>
        </w:rPr>
        <w:t xml:space="preserve">constituent structure</w:t>
      </w:r>
      <w:r w:rsidDel="00000000" w:rsidR="00000000" w:rsidRPr="00000000">
        <w:rPr>
          <w:rtl w:val="0"/>
        </w:rPr>
        <w:t xml:space="preserve">, such as grammar checking, syntactic generation and phrase-level analysis.</w:t>
      </w:r>
    </w:p>
    <w:p w:rsidR="00000000" w:rsidDel="00000000" w:rsidP="00000000" w:rsidRDefault="00000000" w:rsidRPr="00000000" w14:paraId="00000112">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For </w:t>
      </w:r>
      <w:r w:rsidDel="00000000" w:rsidR="00000000" w:rsidRPr="00000000">
        <w:rPr>
          <w:b w:val="1"/>
          <w:bCs w:val="1"/>
          <w:rtl w:val="0"/>
        </w:rPr>
        <w:t xml:space="preserve">capturing relationships between words</w:t>
      </w:r>
      <w:r w:rsidDel="00000000" w:rsidR="00000000" w:rsidRPr="00000000">
        <w:rPr>
          <w:rtl w:val="0"/>
        </w:rPr>
        <w:t xml:space="preserve">, dependency parsing is preferable because grammatical dependencies are explicitly represented. CFG is more suitable when the system needs detailed phrase and constituent structure. In practical NLP systems, the two approaches can also complement each other.</w:t>
      </w:r>
    </w:p>
    <w:p w:rsidR="00000000" w:rsidDel="00000000" w:rsidP="00000000" w:rsidRDefault="00000000" w:rsidRPr="00000000" w14:paraId="00000114">
      <w:pPr>
        <w:widowControl w:val="0"/>
        <w:pBdr>
          <w:top w:space="0" w:sz="0" w:val="nil"/>
          <w:left w:space="0" w:sz="0" w:val="nil"/>
          <w:bottom w:space="0" w:sz="0" w:val="nil"/>
          <w:right w:space="0" w:sz="0" w:val="nil"/>
          <w:between w:space="0" w:sz="0" w:val="nil"/>
        </w:pBd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Q2. Top-Down Parsing vs Earley Parsing</w:t>
      </w:r>
    </w:p>
    <w:p w:rsidR="00000000" w:rsidDel="00000000" w:rsidP="00000000" w:rsidRDefault="00000000" w:rsidRPr="00000000" w14:paraId="00000116">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A real-time application needs to process incomplete and ambiguous user input. The two approaches being compared are </w:t>
      </w:r>
      <w:r w:rsidDel="00000000" w:rsidR="00000000" w:rsidRPr="00000000">
        <w:rPr>
          <w:b w:val="1"/>
          <w:bCs w:val="1"/>
          <w:rtl w:val="0"/>
        </w:rPr>
        <w:t xml:space="preserve">top-down parsing</w:t>
      </w:r>
      <w:r w:rsidDel="00000000" w:rsidR="00000000" w:rsidRPr="00000000">
        <w:rPr>
          <w:rtl w:val="0"/>
        </w:rPr>
        <w:t xml:space="preserve"> and </w:t>
      </w:r>
      <w:r w:rsidDel="00000000" w:rsidR="00000000" w:rsidRPr="00000000">
        <w:rPr>
          <w:b w:val="1"/>
          <w:bCs w:val="1"/>
          <w:rtl w:val="0"/>
        </w:rPr>
        <w:t xml:space="preserve">Earley parsing</w:t>
      </w:r>
      <w:r w:rsidDel="00000000" w:rsidR="00000000" w:rsidRPr="00000000">
        <w:rPr>
          <w:rtl w:val="0"/>
        </w:rPr>
        <w:t xml:space="preserve">.</w:t>
      </w:r>
    </w:p>
    <w:p w:rsidR="00000000" w:rsidDel="00000000" w:rsidP="00000000" w:rsidRDefault="00000000" w:rsidRPr="00000000" w14:paraId="00000117">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Top-Down Parsing</w:t>
      </w:r>
    </w:p>
    <w:p w:rsidR="00000000" w:rsidDel="00000000" w:rsidP="00000000" w:rsidRDefault="00000000" w:rsidRPr="00000000" w14:paraId="00000118">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Top-down parsing starts from the grammar's start symbol and attempts to derive the input.</w:t>
      </w:r>
    </w:p>
    <w:p w:rsidR="00000000" w:rsidDel="00000000" w:rsidP="00000000" w:rsidRDefault="00000000" w:rsidRPr="00000000" w14:paraId="00000119">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For example:</w:t>
      </w:r>
    </w:p>
    <w:p w:rsidR="00000000" w:rsidDel="00000000" w:rsidP="00000000" w:rsidRDefault="00000000" w:rsidRPr="00000000" w14:paraId="0000011A">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w:t>
      </w:r>
    </w:p>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w:t>
      </w:r>
    </w:p>
    <w:p w:rsidR="00000000" w:rsidDel="00000000" w:rsidP="00000000" w:rsidRDefault="00000000" w:rsidRPr="00000000" w14:paraId="0000011C">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VP</w:t>
      </w:r>
    </w:p>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w:t>
      </w:r>
    </w:p>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V NP</w:t>
      </w:r>
    </w:p>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w:t>
      </w:r>
    </w:p>
    <w:p w:rsidR="00000000" w:rsidDel="00000000" w:rsidP="00000000" w:rsidRDefault="00000000" w:rsidRPr="00000000" w14:paraId="00000120">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Book NP</w:t>
      </w:r>
    </w:p>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It predicts the structure before fully observing the input.</w:t>
      </w:r>
    </w:p>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123">
      <w:pPr>
        <w:widowControl w:val="0"/>
        <w:numPr>
          <w:ilvl w:val="0"/>
          <w:numId w:val="4"/>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Conceptually simple.</w:t>
      </w:r>
    </w:p>
    <w:p w:rsidR="00000000" w:rsidDel="00000000" w:rsidP="00000000" w:rsidRDefault="00000000" w:rsidRPr="00000000" w14:paraId="00000124">
      <w:pPr>
        <w:widowControl w:val="0"/>
        <w:numPr>
          <w:ilvl w:val="0"/>
          <w:numId w:val="4"/>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Easy to implement for small grammars.</w:t>
      </w:r>
    </w:p>
    <w:p w:rsidR="00000000" w:rsidDel="00000000" w:rsidP="00000000" w:rsidRDefault="00000000" w:rsidRPr="00000000" w14:paraId="00000125">
      <w:pPr>
        <w:widowControl w:val="0"/>
        <w:numPr>
          <w:ilvl w:val="0"/>
          <w:numId w:val="4"/>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Works efficiently with well-designed predictive grammars.</w:t>
      </w:r>
    </w:p>
    <w:p w:rsidR="00000000" w:rsidDel="00000000" w:rsidP="00000000" w:rsidRDefault="00000000" w:rsidRPr="00000000" w14:paraId="00000126">
      <w:pPr>
        <w:widowControl w:val="0"/>
        <w:numPr>
          <w:ilvl w:val="0"/>
          <w:numId w:val="4"/>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Suitable for controlled language.</w:t>
      </w:r>
    </w:p>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Top-down parsing can suffer from:</w:t>
      </w:r>
    </w:p>
    <w:p w:rsidR="00000000" w:rsidDel="00000000" w:rsidP="00000000" w:rsidRDefault="00000000" w:rsidRPr="00000000" w14:paraId="00000129">
      <w:pPr>
        <w:widowControl w:val="0"/>
        <w:numPr>
          <w:ilvl w:val="0"/>
          <w:numId w:val="5"/>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Backtracking.</w:t>
      </w:r>
    </w:p>
    <w:p w:rsidR="00000000" w:rsidDel="00000000" w:rsidP="00000000" w:rsidRDefault="00000000" w:rsidRPr="00000000" w14:paraId="0000012A">
      <w:pPr>
        <w:widowControl w:val="0"/>
        <w:numPr>
          <w:ilvl w:val="0"/>
          <w:numId w:val="5"/>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Repeated computation.</w:t>
      </w:r>
    </w:p>
    <w:p w:rsidR="00000000" w:rsidDel="00000000" w:rsidP="00000000" w:rsidRDefault="00000000" w:rsidRPr="00000000" w14:paraId="0000012B">
      <w:pPr>
        <w:widowControl w:val="0"/>
        <w:numPr>
          <w:ilvl w:val="0"/>
          <w:numId w:val="5"/>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Problems with left-recursive grammars.</w:t>
      </w:r>
    </w:p>
    <w:p w:rsidR="00000000" w:rsidDel="00000000" w:rsidP="00000000" w:rsidRDefault="00000000" w:rsidRPr="00000000" w14:paraId="0000012C">
      <w:pPr>
        <w:widowControl w:val="0"/>
        <w:numPr>
          <w:ilvl w:val="0"/>
          <w:numId w:val="5"/>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Difficulty handling highly ambiguous structures.</w:t>
      </w:r>
    </w:p>
    <w:p w:rsidR="00000000" w:rsidDel="00000000" w:rsidP="00000000" w:rsidRDefault="00000000" w:rsidRPr="00000000" w14:paraId="0000012D">
      <w:pPr>
        <w:widowControl w:val="0"/>
        <w:numPr>
          <w:ilvl w:val="0"/>
          <w:numId w:val="5"/>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Reduced efficiency for large grammars.</w:t>
      </w:r>
    </w:p>
    <w:p w:rsidR="00000000" w:rsidDel="00000000" w:rsidP="00000000" w:rsidRDefault="00000000" w:rsidRPr="00000000" w14:paraId="0000012E">
      <w:pPr>
        <w:widowControl w:val="0"/>
        <w:numPr>
          <w:ilvl w:val="0"/>
          <w:numId w:val="5"/>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Difficulty handling incomplete input.</w:t>
      </w:r>
    </w:p>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Earley Parsing</w:t>
      </w:r>
    </w:p>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Earley parsing is a chart-parsing algorithm designed to handle general CFGs.</w:t>
      </w:r>
    </w:p>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It uses three main operations:</w:t>
      </w:r>
    </w:p>
    <w:p w:rsidR="00000000" w:rsidDel="00000000" w:rsidP="00000000" w:rsidRDefault="00000000" w:rsidRPr="00000000" w14:paraId="00000133">
      <w:pPr>
        <w:widowControl w:val="0"/>
        <w:numPr>
          <w:ilvl w:val="0"/>
          <w:numId w:val="6"/>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b w:val="1"/>
          <w:bCs w:val="1"/>
          <w:rtl w:val="0"/>
        </w:rPr>
        <w:t xml:space="preserve">Prediction</w:t>
      </w:r>
      <w:r w:rsidDel="00000000" w:rsidR="00000000" w:rsidRPr="00000000">
        <w:rPr>
          <w:rtl w:val="0"/>
        </w:rPr>
      </w:r>
    </w:p>
    <w:p w:rsidR="00000000" w:rsidDel="00000000" w:rsidP="00000000" w:rsidRDefault="00000000" w:rsidRPr="00000000" w14:paraId="00000134">
      <w:pPr>
        <w:widowControl w:val="0"/>
        <w:numPr>
          <w:ilvl w:val="0"/>
          <w:numId w:val="6"/>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b w:val="1"/>
          <w:bCs w:val="1"/>
          <w:rtl w:val="0"/>
        </w:rPr>
        <w:t xml:space="preserve">Scanning</w:t>
      </w:r>
      <w:r w:rsidDel="00000000" w:rsidR="00000000" w:rsidRPr="00000000">
        <w:rPr>
          <w:rtl w:val="0"/>
        </w:rPr>
      </w:r>
    </w:p>
    <w:p w:rsidR="00000000" w:rsidDel="00000000" w:rsidP="00000000" w:rsidRDefault="00000000" w:rsidRPr="00000000" w14:paraId="00000135">
      <w:pPr>
        <w:widowControl w:val="0"/>
        <w:numPr>
          <w:ilvl w:val="0"/>
          <w:numId w:val="6"/>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b w:val="1"/>
          <w:bCs w:val="1"/>
          <w:rtl w:val="0"/>
        </w:rPr>
        <w:t xml:space="preserve">Completion</w:t>
      </w:r>
      <w:r w:rsidDel="00000000" w:rsidR="00000000" w:rsidRPr="00000000">
        <w:rPr>
          <w:rtl w:val="0"/>
        </w:rPr>
      </w:r>
    </w:p>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For an incomplete input such as:</w:t>
      </w:r>
    </w:p>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spacing w:line="276" w:lineRule="auto"/>
        <w:rPr/>
      </w:pPr>
      <w:r w:rsidDel="00000000" w:rsidR="00000000" w:rsidRPr="00000000">
        <w:rPr>
          <w:b w:val="1"/>
          <w:bCs w:val="1"/>
          <w:rtl w:val="0"/>
        </w:rPr>
        <w:t xml:space="preserve">"Book a flight to..."</w:t>
      </w:r>
      <w:r w:rsidDel="00000000" w:rsidR="00000000" w:rsidRPr="00000000">
        <w:rPr>
          <w:rtl w:val="0"/>
        </w:rPr>
      </w:r>
    </w:p>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the parser can maintain partial states instead of requiring the complete sentence before processing.</w:t>
      </w:r>
    </w:p>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A simplified state might be:</w:t>
      </w:r>
    </w:p>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[VP → V NP •, 0]</w:t>
      </w:r>
    </w:p>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The chart stores previously computed states so that they do not need to be recomputed repeatedly.</w:t>
      </w:r>
    </w:p>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Comparison</w:t>
      </w:r>
    </w:p>
    <w:tbl>
      <w:tblPr>
        <w:tblStyle w:val="Table9"/>
        <w:tblW w:w="8449.0" w:type="dxa"/>
        <w:jc w:val="left"/>
        <w:tblLayout w:type="fixed"/>
        <w:tblLook w:val="0400"/>
      </w:tblPr>
      <w:tblGrid>
        <w:gridCol w:w="2221"/>
        <w:gridCol w:w="3473"/>
        <w:gridCol w:w="2755"/>
        <w:tblGridChange w:id="0">
          <w:tblGrid>
            <w:gridCol w:w="2221"/>
            <w:gridCol w:w="3473"/>
            <w:gridCol w:w="2755"/>
          </w:tblGrid>
        </w:tblGridChange>
      </w:tblGrid>
      <w:tr>
        <w:trPr>
          <w:cantSplit w:val="0"/>
          <w:tblHeader w:val="1"/>
        </w:trPr>
        <w:tc>
          <w:tcPr>
            <w:vAlign w:val="center"/>
          </w:tcPr>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Aspect</w:t>
            </w:r>
          </w:p>
        </w:tc>
        <w:tc>
          <w:tcPr>
            <w:vAlign w:val="center"/>
          </w:tcPr>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Top-Down Parsing</w:t>
            </w:r>
          </w:p>
        </w:tc>
        <w:tc>
          <w:tcPr>
            <w:vAlign w:val="center"/>
          </w:tcPr>
          <w:p w:rsidR="00000000" w:rsidDel="00000000" w:rsidP="00000000" w:rsidRDefault="00000000" w:rsidRPr="00000000" w14:paraId="0000013F">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Earley Parsing</w:t>
            </w:r>
          </w:p>
        </w:tc>
      </w:tr>
      <w:tr>
        <w:trPr>
          <w:cantSplit w:val="0"/>
          <w:tblHeader w:val="0"/>
        </w:trPr>
        <w:tc>
          <w:tcPr>
            <w:vAlign w:val="center"/>
          </w:tcPr>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Starting point</w:t>
            </w:r>
          </w:p>
        </w:tc>
        <w:tc>
          <w:tcPr>
            <w:vAlign w:val="center"/>
          </w:tcPr>
          <w:p w:rsidR="00000000" w:rsidDel="00000000" w:rsidP="00000000" w:rsidRDefault="00000000" w:rsidRPr="00000000" w14:paraId="0000014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Start symbol</w:t>
            </w:r>
          </w:p>
        </w:tc>
        <w:tc>
          <w:tcPr>
            <w:vAlign w:val="center"/>
          </w:tcPr>
          <w:p w:rsidR="00000000" w:rsidDel="00000000" w:rsidP="00000000" w:rsidRDefault="00000000" w:rsidRPr="00000000" w14:paraId="0000014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Start symbol with chart states</w:t>
            </w:r>
          </w:p>
        </w:tc>
      </w:tr>
      <w:tr>
        <w:trPr>
          <w:cantSplit w:val="0"/>
          <w:tblHeader w:val="0"/>
        </w:trPr>
        <w:tc>
          <w:tcPr>
            <w:vAlign w:val="center"/>
          </w:tcPr>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Ambiguity</w:t>
            </w:r>
          </w:p>
        </w:tc>
        <w:tc>
          <w:tcPr>
            <w:vAlign w:val="center"/>
          </w:tcPr>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Backtracking may increase</w:t>
            </w:r>
          </w:p>
        </w:tc>
        <w:tc>
          <w:tcPr>
            <w:vAlign w:val="center"/>
          </w:tcPr>
          <w:p w:rsidR="00000000" w:rsidDel="00000000" w:rsidP="00000000" w:rsidRDefault="00000000" w:rsidRPr="00000000" w14:paraId="00000145">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Maintains multiple hypotheses</w:t>
            </w:r>
          </w:p>
        </w:tc>
      </w:tr>
      <w:tr>
        <w:trPr>
          <w:cantSplit w:val="0"/>
          <w:tblHeader w:val="0"/>
        </w:trPr>
        <w:tc>
          <w:tcPr>
            <w:vAlign w:val="center"/>
          </w:tcPr>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Incomplete input</w:t>
            </w:r>
          </w:p>
        </w:tc>
        <w:tc>
          <w:tcPr>
            <w:vAlign w:val="center"/>
          </w:tcPr>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Less suitable</w:t>
            </w:r>
          </w:p>
        </w:tc>
        <w:tc>
          <w:tcPr>
            <w:vAlign w:val="center"/>
          </w:tcPr>
          <w:p w:rsidR="00000000" w:rsidDel="00000000" w:rsidP="00000000" w:rsidRDefault="00000000" w:rsidRPr="00000000" w14:paraId="00000148">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Well suited</w:t>
            </w:r>
          </w:p>
        </w:tc>
      </w:tr>
      <w:tr>
        <w:trPr>
          <w:cantSplit w:val="0"/>
          <w:tblHeader w:val="0"/>
        </w:trPr>
        <w:tc>
          <w:tcPr>
            <w:vAlign w:val="center"/>
          </w:tcPr>
          <w:p w:rsidR="00000000" w:rsidDel="00000000" w:rsidP="00000000" w:rsidRDefault="00000000" w:rsidRPr="00000000" w14:paraId="00000149">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Left recursion</w:t>
            </w:r>
          </w:p>
        </w:tc>
        <w:tc>
          <w:tcPr>
            <w:vAlign w:val="center"/>
          </w:tcPr>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Problematic in simple implementations</w:t>
            </w:r>
          </w:p>
        </w:tc>
        <w:tc>
          <w:tcPr>
            <w:vAlign w:val="center"/>
          </w:tcPr>
          <w:p w:rsidR="00000000" w:rsidDel="00000000" w:rsidP="00000000" w:rsidRDefault="00000000" w:rsidRPr="00000000" w14:paraId="0000014B">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Supported</w:t>
            </w:r>
          </w:p>
        </w:tc>
      </w:tr>
      <w:tr>
        <w:trPr>
          <w:cantSplit w:val="0"/>
          <w:tblHeader w:val="0"/>
        </w:trPr>
        <w:tc>
          <w:tcPr>
            <w:vAlign w:val="center"/>
          </w:tcPr>
          <w:p w:rsidR="00000000" w:rsidDel="00000000" w:rsidP="00000000" w:rsidRDefault="00000000" w:rsidRPr="00000000" w14:paraId="0000014C">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Repeated work</w:t>
            </w:r>
          </w:p>
        </w:tc>
        <w:tc>
          <w:tcPr>
            <w:vAlign w:val="center"/>
          </w:tcPr>
          <w:p w:rsidR="00000000" w:rsidDel="00000000" w:rsidP="00000000" w:rsidRDefault="00000000" w:rsidRPr="00000000" w14:paraId="0000014D">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More likely</w:t>
            </w:r>
          </w:p>
        </w:tc>
        <w:tc>
          <w:tcPr>
            <w:vAlign w:val="center"/>
          </w:tcPr>
          <w:p w:rsidR="00000000" w:rsidDel="00000000" w:rsidP="00000000" w:rsidRDefault="00000000" w:rsidRPr="00000000" w14:paraId="0000014E">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Reduced through chart</w:t>
            </w:r>
          </w:p>
        </w:tc>
      </w:tr>
      <w:tr>
        <w:trPr>
          <w:cantSplit w:val="0"/>
          <w:tblHeader w:val="0"/>
        </w:trPr>
        <w:tc>
          <w:tcPr>
            <w:vAlign w:val="center"/>
          </w:tcPr>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General CFG</w:t>
            </w:r>
          </w:p>
        </w:tc>
        <w:tc>
          <w:tcPr>
            <w:vAlign w:val="center"/>
          </w:tcPr>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Depends on implementation</w:t>
            </w:r>
          </w:p>
        </w:tc>
        <w:tc>
          <w:tcPr>
            <w:vAlign w:val="center"/>
          </w:tcPr>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Supported</w:t>
            </w:r>
          </w:p>
        </w:tc>
      </w:tr>
      <w:tr>
        <w:trPr>
          <w:cantSplit w:val="0"/>
          <w:tblHeader w:val="0"/>
        </w:trPr>
        <w:tc>
          <w:tcPr>
            <w:vAlign w:val="center"/>
          </w:tcPr>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Memory</w:t>
            </w:r>
          </w:p>
        </w:tc>
        <w:tc>
          <w:tcPr>
            <w:vAlign w:val="center"/>
          </w:tcPr>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Generally lower</w:t>
            </w:r>
          </w:p>
        </w:tc>
        <w:tc>
          <w:tcPr>
            <w:vAlign w:val="center"/>
          </w:tcPr>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Higher</w:t>
            </w:r>
          </w:p>
        </w:tc>
      </w:tr>
      <w:tr>
        <w:trPr>
          <w:cantSplit w:val="0"/>
          <w:tblHeader w:val="0"/>
        </w:trPr>
        <w:tc>
          <w:tcPr>
            <w:vAlign w:val="center"/>
          </w:tcPr>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Real-time dynamic input</w:t>
            </w:r>
          </w:p>
        </w:tc>
        <w:tc>
          <w:tcPr>
            <w:vAlign w:val="center"/>
          </w:tcPr>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Less suitable</w:t>
            </w:r>
          </w:p>
        </w:tc>
        <w:tc>
          <w:tcPr>
            <w:vAlign w:val="center"/>
          </w:tcPr>
          <w:p w:rsidR="00000000" w:rsidDel="00000000" w:rsidP="00000000" w:rsidRDefault="00000000" w:rsidRPr="00000000" w14:paraId="00000157">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More suitable</w:t>
            </w:r>
          </w:p>
        </w:tc>
      </w:tr>
    </w:tbl>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For a general CFG, Earley parsing has worst-case complexity:</w:t>
      </w:r>
    </w:p>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w:t>
        <w:br w:type="textWrapping"/>
        <w:t xml:space="preserve">O(n^3)</w:t>
        <w:br w:type="textWrapping"/>
        <w:t xml:space="preserve">]</w:t>
      </w:r>
    </w:p>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while it can be much more efficient for practical grammars.</w:t>
      </w:r>
    </w:p>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Suppose a voice assistant receives:</w:t>
      </w:r>
    </w:p>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pacing w:line="276" w:lineRule="auto"/>
        <w:rPr/>
      </w:pPr>
      <w:r w:rsidDel="00000000" w:rsidR="00000000" w:rsidRPr="00000000">
        <w:rPr>
          <w:b w:val="1"/>
          <w:bCs w:val="1"/>
          <w:rtl w:val="0"/>
        </w:rPr>
        <w:t xml:space="preserve">"Book a flight to..."</w:t>
      </w:r>
      <w:r w:rsidDel="00000000" w:rsidR="00000000" w:rsidRPr="00000000">
        <w:rPr>
          <w:rtl w:val="0"/>
        </w:rPr>
      </w:r>
    </w:p>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Top-down parsing may predict many possible noun phrases and productions, resulting in backtracking when the input changes.</w:t>
      </w:r>
    </w:p>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Earley parsing can retain partial structures and continue parsing when additional words arrive:</w:t>
      </w:r>
    </w:p>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"Delhi"</w:t>
      </w:r>
    </w:p>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followed by:</w:t>
      </w:r>
    </w:p>
    <w:p w:rsidR="00000000" w:rsidDel="00000000" w:rsidP="00000000" w:rsidRDefault="00000000" w:rsidRPr="00000000" w14:paraId="0000016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"with a window seat."</w:t>
      </w:r>
    </w:p>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This makes it more suitable for dynamic speech and conversational systems.</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spacing w:line="276" w:lineRule="auto"/>
        <w:rPr/>
      </w:pPr>
      <w:r w:rsidDel="00000000" w:rsidR="00000000" w:rsidRPr="00000000">
        <w:rPr>
          <w:b w:val="1"/>
          <w:bCs w:val="1"/>
          <w:rtl w:val="0"/>
        </w:rPr>
        <w:t xml:space="preserve">Earley parsing is more suitable for incomplete and ambiguous real-time input.</w:t>
      </w:r>
      <w:r w:rsidDel="00000000" w:rsidR="00000000" w:rsidRPr="00000000">
        <w:rPr>
          <w:rtl w:val="0"/>
        </w:rPr>
        <w:t xml:space="preserve"> Although it requires more memory, its chart-based processing reduces unnecessary recomputation and supports general CFGs and partial parses. Top-down parsing remains useful for small, predictable grammars where simplicity and low resource consumption are more important.</w:t>
      </w:r>
    </w:p>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Q3. CFG vs PCFG vs Neural Parsing</w:t>
      </w:r>
    </w:p>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Consider:</w:t>
      </w:r>
    </w:p>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spacing w:line="276" w:lineRule="auto"/>
        <w:rPr/>
      </w:pPr>
      <w:r w:rsidDel="00000000" w:rsidR="00000000" w:rsidRPr="00000000">
        <w:rPr>
          <w:b w:val="1"/>
          <w:bCs w:val="1"/>
          <w:rtl w:val="0"/>
        </w:rPr>
        <w:t xml:space="preserve">“She saw the man with a telescope.”</w:t>
      </w:r>
      <w:r w:rsidDel="00000000" w:rsidR="00000000" w:rsidRPr="00000000">
        <w:rPr>
          <w:rtl w:val="0"/>
        </w:rPr>
      </w:r>
    </w:p>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The sentence has </w:t>
      </w:r>
      <w:r w:rsidDel="00000000" w:rsidR="00000000" w:rsidRPr="00000000">
        <w:rPr>
          <w:b w:val="1"/>
          <w:bCs w:val="1"/>
          <w:rtl w:val="0"/>
        </w:rPr>
        <w:t xml:space="preserve">prepositional phrase attachment ambiguity</w:t>
      </w:r>
      <w:r w:rsidDel="00000000" w:rsidR="00000000" w:rsidRPr="00000000">
        <w:rPr>
          <w:rtl w:val="0"/>
        </w:rPr>
        <w:t xml:space="preserve">.</w:t>
      </w:r>
    </w:p>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Interpretation 1 – Telescope Used by "She"</w:t>
      </w:r>
    </w:p>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She</w:t>
      </w:r>
    </w:p>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 saw</w:t>
      </w:r>
    </w:p>
    <w:p w:rsidR="00000000" w:rsidDel="00000000" w:rsidP="00000000" w:rsidRDefault="00000000" w:rsidRPr="00000000" w14:paraId="0000016E">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 man</w:t>
      </w:r>
    </w:p>
    <w:p w:rsidR="00000000" w:rsidDel="00000000" w:rsidP="00000000" w:rsidRDefault="00000000" w:rsidRPr="00000000" w14:paraId="0000016F">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 with a telescope</w:t>
      </w:r>
    </w:p>
    <w:p w:rsidR="00000000" w:rsidDel="00000000" w:rsidP="00000000" w:rsidRDefault="00000000" w:rsidRPr="00000000" w14:paraId="00000170">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Semantic interpretation:</w:t>
      </w:r>
    </w:p>
    <w:p w:rsidR="00000000" w:rsidDel="00000000" w:rsidP="00000000" w:rsidRDefault="00000000" w:rsidRPr="00000000" w14:paraId="00000171">
      <w:pPr>
        <w:widowControl w:val="0"/>
        <w:pBdr>
          <w:top w:space="0" w:sz="0" w:val="nil"/>
          <w:left w:space="0" w:sz="0" w:val="nil"/>
          <w:bottom w:space="0" w:sz="0" w:val="nil"/>
          <w:right w:space="0" w:sz="0" w:val="nil"/>
          <w:between w:space="0" w:sz="0" w:val="nil"/>
        </w:pBdr>
        <w:spacing w:line="276" w:lineRule="auto"/>
        <w:rPr/>
      </w:pPr>
      <w:r w:rsidDel="00000000" w:rsidR="00000000" w:rsidRPr="00000000">
        <w:rPr>
          <w:b w:val="1"/>
          <w:bCs w:val="1"/>
          <w:rtl w:val="0"/>
        </w:rPr>
        <w:t xml:space="preserve">She used a telescope to see the man.</w:t>
      </w:r>
      <w:r w:rsidDel="00000000" w:rsidR="00000000" w:rsidRPr="00000000">
        <w:rPr>
          <w:rtl w:val="0"/>
        </w:rPr>
      </w:r>
    </w:p>
    <w:p w:rsidR="00000000" w:rsidDel="00000000" w:rsidP="00000000" w:rsidRDefault="00000000" w:rsidRPr="00000000" w14:paraId="00000172">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Interpretation 2 – Man Has a Telescope</w:t>
      </w:r>
    </w:p>
    <w:p w:rsidR="00000000" w:rsidDel="00000000" w:rsidP="00000000" w:rsidRDefault="00000000" w:rsidRPr="00000000" w14:paraId="0000017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She</w:t>
      </w:r>
    </w:p>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 saw</w:t>
      </w:r>
    </w:p>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 man</w:t>
      </w:r>
    </w:p>
    <w:p w:rsidR="00000000" w:rsidDel="00000000" w:rsidP="00000000" w:rsidRDefault="00000000" w:rsidRPr="00000000" w14:paraId="00000176">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 with a telescope</w:t>
      </w:r>
    </w:p>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The PP can instead be interpreted as modifying </w:t>
      </w:r>
      <w:r w:rsidDel="00000000" w:rsidR="00000000" w:rsidRPr="00000000">
        <w:rPr>
          <w:b w:val="1"/>
          <w:bCs w:val="1"/>
          <w:rtl w:val="0"/>
        </w:rPr>
        <w:t xml:space="preserve">the man</w:t>
      </w:r>
      <w:r w:rsidDel="00000000" w:rsidR="00000000" w:rsidRPr="00000000">
        <w:rPr>
          <w:rtl w:val="0"/>
        </w:rPr>
        <w:t xml:space="preserve">.</w:t>
      </w:r>
    </w:p>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Semantic interpretation:</w:t>
      </w:r>
    </w:p>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spacing w:line="276" w:lineRule="auto"/>
        <w:rPr/>
      </w:pPr>
      <w:r w:rsidDel="00000000" w:rsidR="00000000" w:rsidRPr="00000000">
        <w:rPr>
          <w:b w:val="1"/>
          <w:bCs w:val="1"/>
          <w:rtl w:val="0"/>
        </w:rPr>
        <w:t xml:space="preserve">She saw a man who had a telescope.</w:t>
      </w:r>
      <w:r w:rsidDel="00000000" w:rsidR="00000000" w:rsidRPr="00000000">
        <w:rPr>
          <w:rtl w:val="0"/>
        </w:rPr>
      </w:r>
    </w:p>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The surface words alone do not completely determine the intended meaning.</w:t>
      </w:r>
    </w:p>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1. CFG</w:t>
      </w:r>
    </w:p>
    <w:p w:rsidR="00000000" w:rsidDel="00000000" w:rsidP="00000000" w:rsidRDefault="00000000" w:rsidRPr="00000000" w14:paraId="0000017D">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A CFG can generate both valid structures:</w:t>
      </w:r>
    </w:p>
    <w:p w:rsidR="00000000" w:rsidDel="00000000" w:rsidP="00000000" w:rsidRDefault="00000000" w:rsidRPr="00000000" w14:paraId="0000017E">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VP → VP PP</w:t>
      </w:r>
    </w:p>
    <w:p w:rsidR="00000000" w:rsidDel="00000000" w:rsidP="00000000" w:rsidRDefault="00000000" w:rsidRPr="00000000" w14:paraId="0000017F">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NP → NP PP</w:t>
      </w:r>
    </w:p>
    <w:p w:rsidR="00000000" w:rsidDel="00000000" w:rsidP="00000000" w:rsidRDefault="00000000" w:rsidRPr="00000000" w14:paraId="00000180">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Thus:</w:t>
      </w:r>
    </w:p>
    <w:p w:rsidR="00000000" w:rsidDel="00000000" w:rsidP="00000000" w:rsidRDefault="00000000" w:rsidRPr="00000000" w14:paraId="0000018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VP → saw NP PP</w:t>
      </w:r>
    </w:p>
    <w:p w:rsidR="00000000" w:rsidDel="00000000" w:rsidP="00000000" w:rsidRDefault="00000000" w:rsidRPr="00000000" w14:paraId="0000018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and:</w:t>
      </w:r>
    </w:p>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NP → man PP</w:t>
      </w:r>
    </w:p>
    <w:p w:rsidR="00000000" w:rsidDel="00000000" w:rsidP="00000000" w:rsidRDefault="00000000" w:rsidRPr="00000000" w14:paraId="00000184">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can both be possible.</w:t>
      </w:r>
    </w:p>
    <w:p w:rsidR="00000000" w:rsidDel="00000000" w:rsidP="00000000" w:rsidRDefault="00000000" w:rsidRPr="00000000" w14:paraId="00000185">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Strength</w:t>
      </w:r>
    </w:p>
    <w:p w:rsidR="00000000" w:rsidDel="00000000" w:rsidP="00000000" w:rsidRDefault="00000000" w:rsidRPr="00000000" w14:paraId="00000186">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CFG provides the possible syntactic structures.</w:t>
      </w:r>
    </w:p>
    <w:p w:rsidR="00000000" w:rsidDel="00000000" w:rsidP="00000000" w:rsidRDefault="00000000" w:rsidRPr="00000000" w14:paraId="00000187">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Limitation</w:t>
      </w:r>
    </w:p>
    <w:p w:rsidR="00000000" w:rsidDel="00000000" w:rsidP="00000000" w:rsidRDefault="00000000" w:rsidRPr="00000000" w14:paraId="00000188">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A basic CFG does not inherently know which interpretation is more likely.</w:t>
      </w:r>
    </w:p>
    <w:p w:rsidR="00000000" w:rsidDel="00000000" w:rsidP="00000000" w:rsidRDefault="00000000" w:rsidRPr="00000000" w14:paraId="00000189">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Therefore, it can identify ambiguity but cannot reliably resolve it by itself.</w:t>
      </w:r>
    </w:p>
    <w:p w:rsidR="00000000" w:rsidDel="00000000" w:rsidP="00000000" w:rsidRDefault="00000000" w:rsidRPr="00000000" w14:paraId="0000018A">
      <w:pPr>
        <w:widowControl w:val="0"/>
        <w:pBdr>
          <w:top w:space="0" w:sz="0" w:val="nil"/>
          <w:left w:space="0" w:sz="0" w:val="nil"/>
          <w:bottom w:space="0" w:sz="0" w:val="nil"/>
          <w:right w:space="0" w:sz="0" w:val="nil"/>
          <w:between w:space="0" w:sz="0" w:val="nil"/>
        </w:pBd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2. PCFG</w:t>
      </w:r>
    </w:p>
    <w:p w:rsidR="00000000" w:rsidDel="00000000" w:rsidP="00000000" w:rsidRDefault="00000000" w:rsidRPr="00000000" w14:paraId="0000018C">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A Probabilistic CFG associates probabilities with grammar rules.</w:t>
      </w:r>
    </w:p>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For example:</w:t>
      </w:r>
    </w:p>
    <w:p w:rsidR="00000000" w:rsidDel="00000000" w:rsidP="00000000" w:rsidRDefault="00000000" w:rsidRPr="00000000" w14:paraId="0000018E">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VP → VP PP     [0.65]</w:t>
      </w:r>
    </w:p>
    <w:p w:rsidR="00000000" w:rsidDel="00000000" w:rsidP="00000000" w:rsidRDefault="00000000" w:rsidRPr="00000000" w14:paraId="0000018F">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NP → NP PP     [0.35]</w:t>
      </w:r>
    </w:p>
    <w:p w:rsidR="00000000" w:rsidDel="00000000" w:rsidP="00000000" w:rsidRDefault="00000000" w:rsidRPr="00000000" w14:paraId="00000190">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If the VP attachment has a higher probability in the training domain, the parser can prefer it.</w:t>
      </w:r>
    </w:p>
    <w:p w:rsidR="00000000" w:rsidDel="00000000" w:rsidP="00000000" w:rsidRDefault="00000000" w:rsidRPr="00000000" w14:paraId="0000019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The probability of a parse tree can be approximated by:</w:t>
      </w:r>
    </w:p>
    <w:p w:rsidR="00000000" w:rsidDel="00000000" w:rsidP="00000000" w:rsidRDefault="00000000" w:rsidRPr="00000000" w14:paraId="0000019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w:t>
        <w:br w:type="textWrapping"/>
        <w:t xml:space="preserve">P(T)=\prod_i P(R_i)</w:t>
        <w:br w:type="textWrapping"/>
        <w:t xml:space="preserve">]</w:t>
      </w:r>
    </w:p>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where (R_i) represents each grammar production used by the parse.</w:t>
      </w:r>
    </w:p>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0195">
      <w:pPr>
        <w:widowControl w:val="0"/>
        <w:numPr>
          <w:ilvl w:val="0"/>
          <w:numId w:val="7"/>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Resolves ambiguity using probabilities.</w:t>
      </w:r>
    </w:p>
    <w:p w:rsidR="00000000" w:rsidDel="00000000" w:rsidP="00000000" w:rsidRDefault="00000000" w:rsidRPr="00000000" w14:paraId="00000196">
      <w:pPr>
        <w:widowControl w:val="0"/>
        <w:numPr>
          <w:ilvl w:val="0"/>
          <w:numId w:val="7"/>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More realistic than equally weighted CFG alternatives.</w:t>
      </w:r>
    </w:p>
    <w:p w:rsidR="00000000" w:rsidDel="00000000" w:rsidP="00000000" w:rsidRDefault="00000000" w:rsidRPr="00000000" w14:paraId="00000197">
      <w:pPr>
        <w:widowControl w:val="0"/>
        <w:numPr>
          <w:ilvl w:val="0"/>
          <w:numId w:val="7"/>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Relatively interpretable.</w:t>
      </w:r>
    </w:p>
    <w:p w:rsidR="00000000" w:rsidDel="00000000" w:rsidP="00000000" w:rsidRDefault="00000000" w:rsidRPr="00000000" w14:paraId="00000198">
      <w:pPr>
        <w:widowControl w:val="0"/>
        <w:numPr>
          <w:ilvl w:val="0"/>
          <w:numId w:val="7"/>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Useful when sufficient treebank data are available.</w:t>
      </w:r>
    </w:p>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19A">
      <w:pPr>
        <w:widowControl w:val="0"/>
        <w:numPr>
          <w:ilvl w:val="0"/>
          <w:numId w:val="8"/>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Performance depends on the quality of the training data.</w:t>
      </w:r>
    </w:p>
    <w:p w:rsidR="00000000" w:rsidDel="00000000" w:rsidP="00000000" w:rsidRDefault="00000000" w:rsidRPr="00000000" w14:paraId="0000019B">
      <w:pPr>
        <w:widowControl w:val="0"/>
        <w:numPr>
          <w:ilvl w:val="0"/>
          <w:numId w:val="8"/>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Basic PCFGs may not capture rich contextual information.</w:t>
      </w:r>
    </w:p>
    <w:p w:rsidR="00000000" w:rsidDel="00000000" w:rsidP="00000000" w:rsidRDefault="00000000" w:rsidRPr="00000000" w14:paraId="0000019C">
      <w:pPr>
        <w:widowControl w:val="0"/>
        <w:numPr>
          <w:ilvl w:val="0"/>
          <w:numId w:val="8"/>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Rule probabilities may not be enough for highly context-dependent decisions.</w:t>
      </w:r>
    </w:p>
    <w:p w:rsidR="00000000" w:rsidDel="00000000" w:rsidP="00000000" w:rsidRDefault="00000000" w:rsidRPr="00000000" w14:paraId="0000019D">
      <w:pPr>
        <w:widowControl w:val="0"/>
        <w:pBdr>
          <w:top w:space="0" w:sz="0" w:val="nil"/>
          <w:left w:space="0" w:sz="0" w:val="nil"/>
          <w:bottom w:space="0" w:sz="0" w:val="nil"/>
          <w:right w:space="0" w:sz="0" w:val="nil"/>
          <w:between w:space="0" w:sz="0" w:val="nil"/>
        </w:pBd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3. Neural Parsing</w:t>
      </w:r>
    </w:p>
    <w:p w:rsidR="00000000" w:rsidDel="00000000" w:rsidP="00000000" w:rsidRDefault="00000000" w:rsidRPr="00000000" w14:paraId="0000019F">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Neural parsers use learned representations from models such as transformer-based architectures.</w:t>
      </w:r>
    </w:p>
    <w:p w:rsidR="00000000" w:rsidDel="00000000" w:rsidP="00000000" w:rsidRDefault="00000000" w:rsidRPr="00000000" w14:paraId="000001A0">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They can use context from the entire sentence to determine the likely interpretation.</w:t>
      </w:r>
    </w:p>
    <w:p w:rsidR="00000000" w:rsidDel="00000000" w:rsidP="00000000" w:rsidRDefault="00000000" w:rsidRPr="00000000" w14:paraId="000001A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For example, additional context:</w:t>
      </w:r>
    </w:p>
    <w:p w:rsidR="00000000" w:rsidDel="00000000" w:rsidP="00000000" w:rsidRDefault="00000000" w:rsidRPr="00000000" w14:paraId="000001A2">
      <w:pPr>
        <w:widowControl w:val="0"/>
        <w:pBdr>
          <w:top w:space="0" w:sz="0" w:val="nil"/>
          <w:left w:space="0" w:sz="0" w:val="nil"/>
          <w:bottom w:space="0" w:sz="0" w:val="nil"/>
          <w:right w:space="0" w:sz="0" w:val="nil"/>
          <w:between w:space="0" w:sz="0" w:val="nil"/>
        </w:pBdr>
        <w:spacing w:line="276" w:lineRule="auto"/>
        <w:rPr/>
      </w:pPr>
      <w:r w:rsidDel="00000000" w:rsidR="00000000" w:rsidRPr="00000000">
        <w:rPr>
          <w:b w:val="1"/>
          <w:bCs w:val="1"/>
          <w:rtl w:val="0"/>
        </w:rPr>
        <w:t xml:space="preserve">“She saw the man with a telescope while observing the stars.”</w:t>
      </w:r>
      <w:r w:rsidDel="00000000" w:rsidR="00000000" w:rsidRPr="00000000">
        <w:rPr>
          <w:rtl w:val="0"/>
        </w:rPr>
      </w:r>
    </w:p>
    <w:p w:rsidR="00000000" w:rsidDel="00000000" w:rsidP="00000000" w:rsidRDefault="00000000" w:rsidRPr="00000000" w14:paraId="000001A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strongly favors the interpretation that </w:t>
      </w:r>
      <w:r w:rsidDel="00000000" w:rsidR="00000000" w:rsidRPr="00000000">
        <w:rPr>
          <w:b w:val="1"/>
          <w:bCs w:val="1"/>
          <w:rtl w:val="0"/>
        </w:rPr>
        <w:t xml:space="preserve">she used the telescope</w:t>
      </w:r>
      <w:r w:rsidDel="00000000" w:rsidR="00000000" w:rsidRPr="00000000">
        <w:rPr>
          <w:rtl w:val="0"/>
        </w:rPr>
        <w:t xml:space="preserve">.</w:t>
      </w:r>
    </w:p>
    <w:p w:rsidR="00000000" w:rsidDel="00000000" w:rsidP="00000000" w:rsidRDefault="00000000" w:rsidRPr="00000000" w14:paraId="000001A4">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A neural parser can consider:</w:t>
      </w:r>
    </w:p>
    <w:p w:rsidR="00000000" w:rsidDel="00000000" w:rsidP="00000000" w:rsidRDefault="00000000" w:rsidRPr="00000000" w14:paraId="000001A5">
      <w:pPr>
        <w:widowControl w:val="0"/>
        <w:numPr>
          <w:ilvl w:val="0"/>
          <w:numId w:val="9"/>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Surrounding words.</w:t>
      </w:r>
    </w:p>
    <w:p w:rsidR="00000000" w:rsidDel="00000000" w:rsidP="00000000" w:rsidRDefault="00000000" w:rsidRPr="00000000" w14:paraId="000001A6">
      <w:pPr>
        <w:widowControl w:val="0"/>
        <w:numPr>
          <w:ilvl w:val="0"/>
          <w:numId w:val="9"/>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Sentence-level context.</w:t>
      </w:r>
    </w:p>
    <w:p w:rsidR="00000000" w:rsidDel="00000000" w:rsidP="00000000" w:rsidRDefault="00000000" w:rsidRPr="00000000" w14:paraId="000001A7">
      <w:pPr>
        <w:widowControl w:val="0"/>
        <w:numPr>
          <w:ilvl w:val="0"/>
          <w:numId w:val="9"/>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Semantic information.</w:t>
      </w:r>
    </w:p>
    <w:p w:rsidR="00000000" w:rsidDel="00000000" w:rsidP="00000000" w:rsidRDefault="00000000" w:rsidRPr="00000000" w14:paraId="000001A8">
      <w:pPr>
        <w:widowControl w:val="0"/>
        <w:numPr>
          <w:ilvl w:val="0"/>
          <w:numId w:val="9"/>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Large-scale training data.</w:t>
      </w:r>
    </w:p>
    <w:p w:rsidR="00000000" w:rsidDel="00000000" w:rsidP="00000000" w:rsidRDefault="00000000" w:rsidRPr="00000000" w14:paraId="000001A9">
      <w:pPr>
        <w:widowControl w:val="0"/>
        <w:numPr>
          <w:ilvl w:val="0"/>
          <w:numId w:val="9"/>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Lexical and contextual representations.</w:t>
      </w:r>
    </w:p>
    <w:p w:rsidR="00000000" w:rsidDel="00000000" w:rsidP="00000000" w:rsidRDefault="00000000" w:rsidRPr="00000000" w14:paraId="000001AA">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Comparison</w:t>
      </w:r>
    </w:p>
    <w:tbl>
      <w:tblPr>
        <w:tblStyle w:val="Table10"/>
        <w:tblW w:w="10080.0" w:type="dxa"/>
        <w:jc w:val="left"/>
        <w:tblLayout w:type="fixed"/>
        <w:tblLook w:val="0400"/>
      </w:tblPr>
      <w:tblGrid>
        <w:gridCol w:w="2418"/>
        <w:gridCol w:w="2204"/>
        <w:gridCol w:w="2086"/>
        <w:gridCol w:w="3372"/>
        <w:tblGridChange w:id="0">
          <w:tblGrid>
            <w:gridCol w:w="2418"/>
            <w:gridCol w:w="2204"/>
            <w:gridCol w:w="2086"/>
            <w:gridCol w:w="3372"/>
          </w:tblGrid>
        </w:tblGridChange>
      </w:tblGrid>
      <w:tr>
        <w:trPr>
          <w:cantSplit w:val="0"/>
          <w:tblHeader w:val="1"/>
        </w:trPr>
        <w:tc>
          <w:tcPr>
            <w:vAlign w:val="center"/>
          </w:tcPr>
          <w:p w:rsidR="00000000" w:rsidDel="00000000" w:rsidP="00000000" w:rsidRDefault="00000000" w:rsidRPr="00000000" w14:paraId="000001AB">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Aspect</w:t>
            </w:r>
          </w:p>
        </w:tc>
        <w:tc>
          <w:tcPr>
            <w:vAlign w:val="center"/>
          </w:tcPr>
          <w:p w:rsidR="00000000" w:rsidDel="00000000" w:rsidP="00000000" w:rsidRDefault="00000000" w:rsidRPr="00000000" w14:paraId="000001AC">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CFG</w:t>
            </w:r>
          </w:p>
        </w:tc>
        <w:tc>
          <w:tcPr>
            <w:vAlign w:val="center"/>
          </w:tcPr>
          <w:p w:rsidR="00000000" w:rsidDel="00000000" w:rsidP="00000000" w:rsidRDefault="00000000" w:rsidRPr="00000000" w14:paraId="000001AD">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PCFG</w:t>
            </w:r>
          </w:p>
        </w:tc>
        <w:tc>
          <w:tcPr>
            <w:vAlign w:val="center"/>
          </w:tcPr>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Neural Parsing</w:t>
            </w:r>
          </w:p>
        </w:tc>
      </w:tr>
      <w:tr>
        <w:trPr>
          <w:cantSplit w:val="0"/>
          <w:tblHeader w:val="0"/>
        </w:trPr>
        <w:tc>
          <w:tcPr>
            <w:vAlign w:val="center"/>
          </w:tcPr>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Represents syntax</w:t>
            </w:r>
          </w:p>
        </w:tc>
        <w:tc>
          <w:tcPr>
            <w:vAlign w:val="center"/>
          </w:tcPr>
          <w:p w:rsidR="00000000" w:rsidDel="00000000" w:rsidP="00000000" w:rsidRDefault="00000000" w:rsidRPr="00000000" w14:paraId="000001B0">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Strong</w:t>
            </w:r>
          </w:p>
        </w:tc>
        <w:tc>
          <w:tcPr>
            <w:vAlign w:val="center"/>
          </w:tcPr>
          <w:p w:rsidR="00000000" w:rsidDel="00000000" w:rsidP="00000000" w:rsidRDefault="00000000" w:rsidRPr="00000000" w14:paraId="000001B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Strong</w:t>
            </w:r>
          </w:p>
        </w:tc>
        <w:tc>
          <w:tcPr>
            <w:vAlign w:val="center"/>
          </w:tcPr>
          <w:p w:rsidR="00000000" w:rsidDel="00000000" w:rsidP="00000000" w:rsidRDefault="00000000" w:rsidRPr="00000000" w14:paraId="000001B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Strong</w:t>
            </w:r>
          </w:p>
        </w:tc>
      </w:tr>
      <w:tr>
        <w:trPr>
          <w:cantSplit w:val="0"/>
          <w:tblHeader w:val="0"/>
        </w:trPr>
        <w:tc>
          <w:tcPr>
            <w:vAlign w:val="center"/>
          </w:tcPr>
          <w:p w:rsidR="00000000" w:rsidDel="00000000" w:rsidP="00000000" w:rsidRDefault="00000000" w:rsidRPr="00000000" w14:paraId="000001B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Handles ambiguity</w:t>
            </w:r>
          </w:p>
        </w:tc>
        <w:tc>
          <w:tcPr>
            <w:vAlign w:val="center"/>
          </w:tcPr>
          <w:p w:rsidR="00000000" w:rsidDel="00000000" w:rsidP="00000000" w:rsidRDefault="00000000" w:rsidRPr="00000000" w14:paraId="000001B4">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Generates alternatives</w:t>
            </w:r>
          </w:p>
        </w:tc>
        <w:tc>
          <w:tcPr>
            <w:vAlign w:val="center"/>
          </w:tcPr>
          <w:p w:rsidR="00000000" w:rsidDel="00000000" w:rsidP="00000000" w:rsidRDefault="00000000" w:rsidRPr="00000000" w14:paraId="000001B5">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Uses probabilities</w:t>
            </w:r>
          </w:p>
        </w:tc>
        <w:tc>
          <w:tcPr>
            <w:vAlign w:val="center"/>
          </w:tcPr>
          <w:p w:rsidR="00000000" w:rsidDel="00000000" w:rsidP="00000000" w:rsidRDefault="00000000" w:rsidRPr="00000000" w14:paraId="000001B6">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Uses learned contextual representations</w:t>
            </w:r>
          </w:p>
        </w:tc>
      </w:tr>
      <w:tr>
        <w:trPr>
          <w:cantSplit w:val="0"/>
          <w:tblHeader w:val="0"/>
        </w:trPr>
        <w:tc>
          <w:tcPr>
            <w:vAlign w:val="center"/>
          </w:tcPr>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Context sensitivity</w:t>
            </w:r>
          </w:p>
        </w:tc>
        <w:tc>
          <w:tcPr>
            <w:vAlign w:val="center"/>
          </w:tcPr>
          <w:p w:rsidR="00000000" w:rsidDel="00000000" w:rsidP="00000000" w:rsidRDefault="00000000" w:rsidRPr="00000000" w14:paraId="000001B8">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Low</w:t>
            </w:r>
          </w:p>
        </w:tc>
        <w:tc>
          <w:tcPr>
            <w:vAlign w:val="center"/>
          </w:tcPr>
          <w:p w:rsidR="00000000" w:rsidDel="00000000" w:rsidP="00000000" w:rsidRDefault="00000000" w:rsidRPr="00000000" w14:paraId="000001B9">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Moderate</w:t>
            </w:r>
          </w:p>
        </w:tc>
        <w:tc>
          <w:tcPr>
            <w:vAlign w:val="center"/>
          </w:tcPr>
          <w:p w:rsidR="00000000" w:rsidDel="00000000" w:rsidP="00000000" w:rsidRDefault="00000000" w:rsidRPr="00000000" w14:paraId="000001BA">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High</w:t>
            </w:r>
          </w:p>
        </w:tc>
      </w:tr>
      <w:tr>
        <w:trPr>
          <w:cantSplit w:val="0"/>
          <w:tblHeader w:val="0"/>
        </w:trPr>
        <w:tc>
          <w:tcPr>
            <w:vAlign w:val="center"/>
          </w:tcPr>
          <w:p w:rsidR="00000000" w:rsidDel="00000000" w:rsidP="00000000" w:rsidRDefault="00000000" w:rsidRPr="00000000" w14:paraId="000001BB">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Training requirement</w:t>
            </w:r>
          </w:p>
        </w:tc>
        <w:tc>
          <w:tcPr>
            <w:vAlign w:val="center"/>
          </w:tcPr>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Grammar rules</w:t>
            </w:r>
          </w:p>
        </w:tc>
        <w:tc>
          <w:tcPr>
            <w:vAlign w:val="center"/>
          </w:tcPr>
          <w:p w:rsidR="00000000" w:rsidDel="00000000" w:rsidP="00000000" w:rsidRDefault="00000000" w:rsidRPr="00000000" w14:paraId="000001BD">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Treebank/probabilities</w:t>
            </w:r>
          </w:p>
        </w:tc>
        <w:tc>
          <w:tcPr>
            <w:vAlign w:val="center"/>
          </w:tcPr>
          <w:p w:rsidR="00000000" w:rsidDel="00000000" w:rsidP="00000000" w:rsidRDefault="00000000" w:rsidRPr="00000000" w14:paraId="000001BE">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Large training data</w:t>
            </w:r>
          </w:p>
        </w:tc>
      </w:tr>
      <w:tr>
        <w:trPr>
          <w:cantSplit w:val="0"/>
          <w:tblHeader w:val="0"/>
        </w:trPr>
        <w:tc>
          <w:tcPr>
            <w:vAlign w:val="center"/>
          </w:tcPr>
          <w:p w:rsidR="00000000" w:rsidDel="00000000" w:rsidP="00000000" w:rsidRDefault="00000000" w:rsidRPr="00000000" w14:paraId="000001BF">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Interpretability</w:t>
            </w:r>
          </w:p>
        </w:tc>
        <w:tc>
          <w:tcPr>
            <w:vAlign w:val="center"/>
          </w:tcPr>
          <w:p w:rsidR="00000000" w:rsidDel="00000000" w:rsidP="00000000" w:rsidRDefault="00000000" w:rsidRPr="00000000" w14:paraId="000001C0">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High</w:t>
            </w:r>
          </w:p>
        </w:tc>
        <w:tc>
          <w:tcPr>
            <w:vAlign w:val="center"/>
          </w:tcPr>
          <w:p w:rsidR="00000000" w:rsidDel="00000000" w:rsidP="00000000" w:rsidRDefault="00000000" w:rsidRPr="00000000" w14:paraId="000001C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High/Moderate</w:t>
            </w:r>
          </w:p>
        </w:tc>
        <w:tc>
          <w:tcPr>
            <w:vAlign w:val="center"/>
          </w:tcPr>
          <w:p w:rsidR="00000000" w:rsidDel="00000000" w:rsidP="00000000" w:rsidRDefault="00000000" w:rsidRPr="00000000" w14:paraId="000001C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Lower</w:t>
            </w:r>
          </w:p>
        </w:tc>
      </w:tr>
      <w:tr>
        <w:trPr>
          <w:cantSplit w:val="0"/>
          <w:tblHeader w:val="0"/>
        </w:trPr>
        <w:tc>
          <w:tcPr>
            <w:vAlign w:val="center"/>
          </w:tcPr>
          <w:p w:rsidR="00000000" w:rsidDel="00000000" w:rsidP="00000000" w:rsidRDefault="00000000" w:rsidRPr="00000000" w14:paraId="000001C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Domain adaptation</w:t>
            </w:r>
          </w:p>
        </w:tc>
        <w:tc>
          <w:tcPr>
            <w:vAlign w:val="center"/>
          </w:tcPr>
          <w:p w:rsidR="00000000" w:rsidDel="00000000" w:rsidP="00000000" w:rsidRDefault="00000000" w:rsidRPr="00000000" w14:paraId="000001C4">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Manual grammar changes</w:t>
            </w:r>
          </w:p>
        </w:tc>
        <w:tc>
          <w:tcPr>
            <w:vAlign w:val="center"/>
          </w:tcPr>
          <w:p w:rsidR="00000000" w:rsidDel="00000000" w:rsidP="00000000" w:rsidRDefault="00000000" w:rsidRPr="00000000" w14:paraId="000001C5">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Retraining probabilities</w:t>
            </w:r>
          </w:p>
        </w:tc>
        <w:tc>
          <w:tcPr>
            <w:vAlign w:val="center"/>
          </w:tcPr>
          <w:p w:rsidR="00000000" w:rsidDel="00000000" w:rsidP="00000000" w:rsidRDefault="00000000" w:rsidRPr="00000000" w14:paraId="000001C6">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Fine-tuning/adaptation</w:t>
            </w:r>
          </w:p>
        </w:tc>
      </w:tr>
      <w:tr>
        <w:trPr>
          <w:cantSplit w:val="0"/>
          <w:tblHeader w:val="0"/>
        </w:trPr>
        <w:tc>
          <w:tcPr>
            <w:vAlign w:val="center"/>
          </w:tcPr>
          <w:p w:rsidR="00000000" w:rsidDel="00000000" w:rsidP="00000000" w:rsidRDefault="00000000" w:rsidRPr="00000000" w14:paraId="000001C7">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Complex language</w:t>
            </w:r>
          </w:p>
        </w:tc>
        <w:tc>
          <w:tcPr>
            <w:vAlign w:val="center"/>
          </w:tcPr>
          <w:p w:rsidR="00000000" w:rsidDel="00000000" w:rsidP="00000000" w:rsidRDefault="00000000" w:rsidRPr="00000000" w14:paraId="000001C8">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Limited</w:t>
            </w:r>
          </w:p>
        </w:tc>
        <w:tc>
          <w:tcPr>
            <w:vAlign w:val="center"/>
          </w:tcPr>
          <w:p w:rsidR="00000000" w:rsidDel="00000000" w:rsidP="00000000" w:rsidRDefault="00000000" w:rsidRPr="00000000" w14:paraId="000001C9">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Better</w:t>
            </w:r>
          </w:p>
        </w:tc>
        <w:tc>
          <w:tcPr>
            <w:vAlign w:val="center"/>
          </w:tcPr>
          <w:p w:rsidR="00000000" w:rsidDel="00000000" w:rsidP="00000000" w:rsidRDefault="00000000" w:rsidRPr="00000000" w14:paraId="000001CA">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Strong</w:t>
            </w:r>
          </w:p>
        </w:tc>
      </w:tr>
      <w:tr>
        <w:trPr>
          <w:cantSplit w:val="0"/>
          <w:tblHeader w:val="0"/>
        </w:trPr>
        <w:tc>
          <w:tcPr>
            <w:vAlign w:val="center"/>
          </w:tcPr>
          <w:p w:rsidR="00000000" w:rsidDel="00000000" w:rsidP="00000000" w:rsidRDefault="00000000" w:rsidRPr="00000000" w14:paraId="000001CB">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Computational requirements</w:t>
            </w:r>
          </w:p>
        </w:tc>
        <w:tc>
          <w:tcPr>
            <w:vAlign w:val="center"/>
          </w:tcPr>
          <w:p w:rsidR="00000000" w:rsidDel="00000000" w:rsidP="00000000" w:rsidRDefault="00000000" w:rsidRPr="00000000" w14:paraId="000001CC">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Low</w:t>
            </w:r>
          </w:p>
        </w:tc>
        <w:tc>
          <w:tcPr>
            <w:vAlign w:val="center"/>
          </w:tcPr>
          <w:p w:rsidR="00000000" w:rsidDel="00000000" w:rsidP="00000000" w:rsidRDefault="00000000" w:rsidRPr="00000000" w14:paraId="000001CD">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Moderate</w:t>
            </w:r>
          </w:p>
        </w:tc>
        <w:tc>
          <w:tcPr>
            <w:vAlign w:val="center"/>
          </w:tcPr>
          <w:p w:rsidR="00000000" w:rsidDel="00000000" w:rsidP="00000000" w:rsidRDefault="00000000" w:rsidRPr="00000000" w14:paraId="000001CE">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High</w:t>
            </w:r>
          </w:p>
        </w:tc>
      </w:tr>
    </w:tbl>
    <w:p w:rsidR="00000000" w:rsidDel="00000000" w:rsidP="00000000" w:rsidRDefault="00000000" w:rsidRPr="00000000" w14:paraId="000001CF">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Most Effective Approach</w:t>
      </w:r>
    </w:p>
    <w:p w:rsidR="00000000" w:rsidDel="00000000" w:rsidP="00000000" w:rsidRDefault="00000000" w:rsidRPr="00000000" w14:paraId="000001D0">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For </w:t>
      </w:r>
      <w:r w:rsidDel="00000000" w:rsidR="00000000" w:rsidRPr="00000000">
        <w:rPr>
          <w:b w:val="1"/>
          <w:bCs w:val="1"/>
          <w:rtl w:val="0"/>
        </w:rPr>
        <w:t xml:space="preserve">real-world applications, neural parsing is generally the most powerful</w:t>
      </w:r>
      <w:r w:rsidDel="00000000" w:rsidR="00000000" w:rsidRPr="00000000">
        <w:rPr>
          <w:rtl w:val="0"/>
        </w:rPr>
        <w:t xml:space="preserve">, particularly when large amounts of training data and computational resources are available.</w:t>
      </w:r>
    </w:p>
    <w:p w:rsidR="00000000" w:rsidDel="00000000" w:rsidP="00000000" w:rsidRDefault="00000000" w:rsidRPr="00000000" w14:paraId="000001D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However, a hybrid architecture can be even more practical:</w:t>
      </w:r>
    </w:p>
    <w:p w:rsidR="00000000" w:rsidDel="00000000" w:rsidP="00000000" w:rsidRDefault="00000000" w:rsidRPr="00000000" w14:paraId="000001D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Input</w:t>
      </w:r>
    </w:p>
    <w:p w:rsidR="00000000" w:rsidDel="00000000" w:rsidP="00000000" w:rsidRDefault="00000000" w:rsidRPr="00000000" w14:paraId="000001D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w:t>
      </w:r>
    </w:p>
    <w:p w:rsidR="00000000" w:rsidDel="00000000" w:rsidP="00000000" w:rsidRDefault="00000000" w:rsidRPr="00000000" w14:paraId="000001D4">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Neural Contextual Representation</w:t>
      </w:r>
    </w:p>
    <w:p w:rsidR="00000000" w:rsidDel="00000000" w:rsidP="00000000" w:rsidRDefault="00000000" w:rsidRPr="00000000" w14:paraId="000001D5">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w:t>
      </w:r>
    </w:p>
    <w:p w:rsidR="00000000" w:rsidDel="00000000" w:rsidP="00000000" w:rsidRDefault="00000000" w:rsidRPr="00000000" w14:paraId="000001D6">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Candidate Syntactic Structures</w:t>
      </w:r>
    </w:p>
    <w:p w:rsidR="00000000" w:rsidDel="00000000" w:rsidP="00000000" w:rsidRDefault="00000000" w:rsidRPr="00000000" w14:paraId="000001D7">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w:t>
      </w:r>
    </w:p>
    <w:p w:rsidR="00000000" w:rsidDel="00000000" w:rsidP="00000000" w:rsidRDefault="00000000" w:rsidRPr="00000000" w14:paraId="000001D8">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Probabilistic Ranking</w:t>
      </w:r>
    </w:p>
    <w:p w:rsidR="00000000" w:rsidDel="00000000" w:rsidP="00000000" w:rsidRDefault="00000000" w:rsidRPr="00000000" w14:paraId="000001D9">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w:t>
      </w:r>
    </w:p>
    <w:p w:rsidR="00000000" w:rsidDel="00000000" w:rsidP="00000000" w:rsidRDefault="00000000" w:rsidRPr="00000000" w14:paraId="000001DA">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Semantic Interpretation</w:t>
      </w:r>
    </w:p>
    <w:p w:rsidR="00000000" w:rsidDel="00000000" w:rsidP="00000000" w:rsidRDefault="00000000" w:rsidRPr="00000000" w14:paraId="000001DB">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CFG can still provide explicit grammatical constraints, while PCFG-style probabilities can improve interpretability and ranking.</w:t>
      </w:r>
    </w:p>
    <w:p w:rsidR="00000000" w:rsidDel="00000000" w:rsidP="00000000" w:rsidRDefault="00000000" w:rsidRPr="00000000" w14:paraId="000001DC">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1DD">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CFG is useful for generating possible structures, PCFG improves ambiguity resolution through probability, and neural parsing provides stronger contextual understanding. For modern large-scale NLP applications, </w:t>
      </w:r>
      <w:r w:rsidDel="00000000" w:rsidR="00000000" w:rsidRPr="00000000">
        <w:rPr>
          <w:b w:val="1"/>
          <w:bCs w:val="1"/>
          <w:rtl w:val="0"/>
        </w:rPr>
        <w:t xml:space="preserve">neural parsing or a hybrid neural-probabilistic parser</w:t>
      </w:r>
      <w:r w:rsidDel="00000000" w:rsidR="00000000" w:rsidRPr="00000000">
        <w:rPr>
          <w:rtl w:val="0"/>
        </w:rPr>
        <w:t xml:space="preserve"> is generally the preferred solution.</w:t>
      </w:r>
    </w:p>
    <w:p w:rsidR="00000000" w:rsidDel="00000000" w:rsidP="00000000" w:rsidRDefault="00000000" w:rsidRPr="00000000" w14:paraId="000001DE">
      <w:pPr>
        <w:widowControl w:val="0"/>
        <w:pBdr>
          <w:top w:space="0" w:sz="0" w:val="nil"/>
          <w:left w:space="0" w:sz="0" w:val="nil"/>
          <w:bottom w:space="0" w:sz="0" w:val="nil"/>
          <w:right w:space="0" w:sz="0" w:val="nil"/>
          <w:between w:space="0" w:sz="0" w:val="nil"/>
        </w:pBd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Q4. Feature Structures vs Subcategorization Frames</w:t>
      </w:r>
    </w:p>
    <w:p w:rsidR="00000000" w:rsidDel="00000000" w:rsidP="00000000" w:rsidRDefault="00000000" w:rsidRPr="00000000" w14:paraId="000001E0">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A grammar system must enforce:</w:t>
      </w:r>
    </w:p>
    <w:p w:rsidR="00000000" w:rsidDel="00000000" w:rsidP="00000000" w:rsidRDefault="00000000" w:rsidRPr="00000000" w14:paraId="000001E1">
      <w:pPr>
        <w:widowControl w:val="0"/>
        <w:numPr>
          <w:ilvl w:val="0"/>
          <w:numId w:val="10"/>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Subject–verb agreement.</w:t>
      </w:r>
    </w:p>
    <w:p w:rsidR="00000000" w:rsidDel="00000000" w:rsidP="00000000" w:rsidRDefault="00000000" w:rsidRPr="00000000" w14:paraId="000001E2">
      <w:pPr>
        <w:widowControl w:val="0"/>
        <w:numPr>
          <w:ilvl w:val="0"/>
          <w:numId w:val="10"/>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Verb argument structures.</w:t>
      </w:r>
    </w:p>
    <w:p w:rsidR="00000000" w:rsidDel="00000000" w:rsidP="00000000" w:rsidRDefault="00000000" w:rsidRPr="00000000" w14:paraId="000001E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The two techniques being compared are </w:t>
      </w:r>
      <w:r w:rsidDel="00000000" w:rsidR="00000000" w:rsidRPr="00000000">
        <w:rPr>
          <w:b w:val="1"/>
          <w:bCs w:val="1"/>
          <w:rtl w:val="0"/>
        </w:rPr>
        <w:t xml:space="preserve">feature structures</w:t>
      </w:r>
      <w:r w:rsidDel="00000000" w:rsidR="00000000" w:rsidRPr="00000000">
        <w:rPr>
          <w:rtl w:val="0"/>
        </w:rPr>
        <w:t xml:space="preserve"> and </w:t>
      </w:r>
      <w:r w:rsidDel="00000000" w:rsidR="00000000" w:rsidRPr="00000000">
        <w:rPr>
          <w:b w:val="1"/>
          <w:bCs w:val="1"/>
          <w:rtl w:val="0"/>
        </w:rPr>
        <w:t xml:space="preserve">subcategorization frames</w:t>
      </w:r>
      <w:r w:rsidDel="00000000" w:rsidR="00000000" w:rsidRPr="00000000">
        <w:rPr>
          <w:rtl w:val="0"/>
        </w:rPr>
        <w:t xml:space="preserve">.</w:t>
      </w:r>
    </w:p>
    <w:p w:rsidR="00000000" w:rsidDel="00000000" w:rsidP="00000000" w:rsidRDefault="00000000" w:rsidRPr="00000000" w14:paraId="000001E4">
      <w:pPr>
        <w:widowControl w:val="0"/>
        <w:pBdr>
          <w:top w:space="0" w:sz="0" w:val="nil"/>
          <w:left w:space="0" w:sz="0" w:val="nil"/>
          <w:bottom w:space="0" w:sz="0" w:val="nil"/>
          <w:right w:space="0" w:sz="0" w:val="nil"/>
          <w:between w:space="0" w:sz="0" w:val="nil"/>
        </w:pBd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Feature Structures</w:t>
      </w:r>
    </w:p>
    <w:p w:rsidR="00000000" w:rsidDel="00000000" w:rsidP="00000000" w:rsidRDefault="00000000" w:rsidRPr="00000000" w14:paraId="000001E6">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Feature structures represent grammatical properties using attribute-value pairs.</w:t>
      </w:r>
    </w:p>
    <w:p w:rsidR="00000000" w:rsidDel="00000000" w:rsidP="00000000" w:rsidRDefault="00000000" w:rsidRPr="00000000" w14:paraId="000001E7">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For example:</w:t>
      </w:r>
    </w:p>
    <w:p w:rsidR="00000000" w:rsidDel="00000000" w:rsidP="00000000" w:rsidRDefault="00000000" w:rsidRPr="00000000" w14:paraId="000001E8">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Subject:</w:t>
      </w:r>
    </w:p>
    <w:p w:rsidR="00000000" w:rsidDel="00000000" w:rsidP="00000000" w:rsidRDefault="00000000" w:rsidRPr="00000000" w14:paraId="000001E9">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NUMBER = singular</w:t>
      </w:r>
    </w:p>
    <w:p w:rsidR="00000000" w:rsidDel="00000000" w:rsidP="00000000" w:rsidRDefault="00000000" w:rsidRPr="00000000" w14:paraId="000001EA">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PERSON = third</w:t>
      </w:r>
    </w:p>
    <w:p w:rsidR="00000000" w:rsidDel="00000000" w:rsidP="00000000" w:rsidRDefault="00000000" w:rsidRPr="00000000" w14:paraId="000001EB">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Verb:</w:t>
      </w:r>
    </w:p>
    <w:p w:rsidR="00000000" w:rsidDel="00000000" w:rsidP="00000000" w:rsidRDefault="00000000" w:rsidRPr="00000000" w14:paraId="000001EC">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Verb:</w:t>
      </w:r>
    </w:p>
    <w:p w:rsidR="00000000" w:rsidDel="00000000" w:rsidP="00000000" w:rsidRDefault="00000000" w:rsidRPr="00000000" w14:paraId="000001ED">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NUMBER = singular</w:t>
      </w:r>
    </w:p>
    <w:p w:rsidR="00000000" w:rsidDel="00000000" w:rsidP="00000000" w:rsidRDefault="00000000" w:rsidRPr="00000000" w14:paraId="000001EE">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PERSON = third</w:t>
      </w:r>
    </w:p>
    <w:p w:rsidR="00000000" w:rsidDel="00000000" w:rsidP="00000000" w:rsidRDefault="00000000" w:rsidRPr="00000000" w14:paraId="000001EF">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The sentence:</w:t>
      </w:r>
    </w:p>
    <w:p w:rsidR="00000000" w:rsidDel="00000000" w:rsidP="00000000" w:rsidRDefault="00000000" w:rsidRPr="00000000" w14:paraId="000001F0">
      <w:pPr>
        <w:widowControl w:val="0"/>
        <w:pBdr>
          <w:top w:space="0" w:sz="0" w:val="nil"/>
          <w:left w:space="0" w:sz="0" w:val="nil"/>
          <w:bottom w:space="0" w:sz="0" w:val="nil"/>
          <w:right w:space="0" w:sz="0" w:val="nil"/>
          <w:between w:space="0" w:sz="0" w:val="nil"/>
        </w:pBdr>
        <w:spacing w:line="276" w:lineRule="auto"/>
        <w:rPr/>
      </w:pPr>
      <w:r w:rsidDel="00000000" w:rsidR="00000000" w:rsidRPr="00000000">
        <w:rPr>
          <w:b w:val="1"/>
          <w:bCs w:val="1"/>
          <w:rtl w:val="0"/>
        </w:rPr>
        <w:t xml:space="preserve">“The student reads the book.”</w:t>
      </w:r>
      <w:r w:rsidDel="00000000" w:rsidR="00000000" w:rsidRPr="00000000">
        <w:rPr>
          <w:rtl w:val="0"/>
        </w:rPr>
      </w:r>
    </w:p>
    <w:p w:rsidR="00000000" w:rsidDel="00000000" w:rsidP="00000000" w:rsidRDefault="00000000" w:rsidRPr="00000000" w14:paraId="000001F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is valid because:</w:t>
      </w:r>
    </w:p>
    <w:p w:rsidR="00000000" w:rsidDel="00000000" w:rsidP="00000000" w:rsidRDefault="00000000" w:rsidRPr="00000000" w14:paraId="000001F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Subject.NUMBER = Verb.NUMBER</w:t>
      </w:r>
    </w:p>
    <w:p w:rsidR="00000000" w:rsidDel="00000000" w:rsidP="00000000" w:rsidRDefault="00000000" w:rsidRPr="00000000" w14:paraId="000001F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Subject.PERSON = Verb.PERSON</w:t>
      </w:r>
    </w:p>
    <w:p w:rsidR="00000000" w:rsidDel="00000000" w:rsidP="00000000" w:rsidRDefault="00000000" w:rsidRPr="00000000" w14:paraId="000001F4">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But:</w:t>
      </w:r>
    </w:p>
    <w:p w:rsidR="00000000" w:rsidDel="00000000" w:rsidP="00000000" w:rsidRDefault="00000000" w:rsidRPr="00000000" w14:paraId="000001F5">
      <w:pPr>
        <w:widowControl w:val="0"/>
        <w:pBdr>
          <w:top w:space="0" w:sz="0" w:val="nil"/>
          <w:left w:space="0" w:sz="0" w:val="nil"/>
          <w:bottom w:space="0" w:sz="0" w:val="nil"/>
          <w:right w:space="0" w:sz="0" w:val="nil"/>
          <w:between w:space="0" w:sz="0" w:val="nil"/>
        </w:pBdr>
        <w:spacing w:line="276" w:lineRule="auto"/>
        <w:rPr/>
      </w:pPr>
      <w:r w:rsidDel="00000000" w:rsidR="00000000" w:rsidRPr="00000000">
        <w:rPr>
          <w:b w:val="1"/>
          <w:bCs w:val="1"/>
          <w:rtl w:val="0"/>
        </w:rPr>
        <w:t xml:space="preserve">“The student readss the book.”</w:t>
      </w:r>
      <w:r w:rsidDel="00000000" w:rsidR="00000000" w:rsidRPr="00000000">
        <w:rPr>
          <w:rtl w:val="0"/>
        </w:rPr>
      </w:r>
    </w:p>
    <w:p w:rsidR="00000000" w:rsidDel="00000000" w:rsidP="00000000" w:rsidRDefault="00000000" w:rsidRPr="00000000" w14:paraId="000001F6">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would violate the lexical/grammatical constraints.</w:t>
      </w:r>
    </w:p>
    <w:p w:rsidR="00000000" w:rsidDel="00000000" w:rsidP="00000000" w:rsidRDefault="00000000" w:rsidRPr="00000000" w14:paraId="000001F7">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Feature structures can represent:</w:t>
      </w:r>
    </w:p>
    <w:p w:rsidR="00000000" w:rsidDel="00000000" w:rsidP="00000000" w:rsidRDefault="00000000" w:rsidRPr="00000000" w14:paraId="000001F8">
      <w:pPr>
        <w:widowControl w:val="0"/>
        <w:numPr>
          <w:ilvl w:val="0"/>
          <w:numId w:val="11"/>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Number</w:t>
      </w:r>
    </w:p>
    <w:p w:rsidR="00000000" w:rsidDel="00000000" w:rsidP="00000000" w:rsidRDefault="00000000" w:rsidRPr="00000000" w14:paraId="000001F9">
      <w:pPr>
        <w:widowControl w:val="0"/>
        <w:numPr>
          <w:ilvl w:val="0"/>
          <w:numId w:val="11"/>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Person</w:t>
      </w:r>
    </w:p>
    <w:p w:rsidR="00000000" w:rsidDel="00000000" w:rsidP="00000000" w:rsidRDefault="00000000" w:rsidRPr="00000000" w14:paraId="000001FA">
      <w:pPr>
        <w:widowControl w:val="0"/>
        <w:numPr>
          <w:ilvl w:val="0"/>
          <w:numId w:val="11"/>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Gender</w:t>
      </w:r>
    </w:p>
    <w:p w:rsidR="00000000" w:rsidDel="00000000" w:rsidP="00000000" w:rsidRDefault="00000000" w:rsidRPr="00000000" w14:paraId="000001FB">
      <w:pPr>
        <w:widowControl w:val="0"/>
        <w:numPr>
          <w:ilvl w:val="0"/>
          <w:numId w:val="11"/>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Tense</w:t>
      </w:r>
    </w:p>
    <w:p w:rsidR="00000000" w:rsidDel="00000000" w:rsidP="00000000" w:rsidRDefault="00000000" w:rsidRPr="00000000" w14:paraId="000001FC">
      <w:pPr>
        <w:widowControl w:val="0"/>
        <w:numPr>
          <w:ilvl w:val="0"/>
          <w:numId w:val="11"/>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Case</w:t>
      </w:r>
    </w:p>
    <w:p w:rsidR="00000000" w:rsidDel="00000000" w:rsidP="00000000" w:rsidRDefault="00000000" w:rsidRPr="00000000" w14:paraId="000001FD">
      <w:pPr>
        <w:widowControl w:val="0"/>
        <w:numPr>
          <w:ilvl w:val="0"/>
          <w:numId w:val="11"/>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Agreement</w:t>
      </w:r>
    </w:p>
    <w:p w:rsidR="00000000" w:rsidDel="00000000" w:rsidP="00000000" w:rsidRDefault="00000000" w:rsidRPr="00000000" w14:paraId="000001FE">
      <w:pPr>
        <w:widowControl w:val="0"/>
        <w:numPr>
          <w:ilvl w:val="0"/>
          <w:numId w:val="11"/>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Definiteness</w:t>
      </w:r>
    </w:p>
    <w:p w:rsidR="00000000" w:rsidDel="00000000" w:rsidP="00000000" w:rsidRDefault="00000000" w:rsidRPr="00000000" w14:paraId="000001FF">
      <w:pPr>
        <w:widowControl w:val="0"/>
        <w:numPr>
          <w:ilvl w:val="0"/>
          <w:numId w:val="11"/>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Other linguistic properties</w:t>
      </w:r>
    </w:p>
    <w:p w:rsidR="00000000" w:rsidDel="00000000" w:rsidP="00000000" w:rsidRDefault="00000000" w:rsidRPr="00000000" w14:paraId="00000200">
      <w:pPr>
        <w:widowControl w:val="0"/>
        <w:pBdr>
          <w:top w:space="0" w:sz="0" w:val="nil"/>
          <w:left w:space="0" w:sz="0" w:val="nil"/>
          <w:bottom w:space="0" w:sz="0" w:val="nil"/>
          <w:right w:space="0" w:sz="0" w:val="nil"/>
          <w:between w:space="0" w:sz="0" w:val="nil"/>
        </w:pBd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Subcategorization Frames</w:t>
      </w:r>
    </w:p>
    <w:p w:rsidR="00000000" w:rsidDel="00000000" w:rsidP="00000000" w:rsidRDefault="00000000" w:rsidRPr="00000000" w14:paraId="0000020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Subcategorization specifies which arguments a verb requires.</w:t>
      </w:r>
    </w:p>
    <w:p w:rsidR="00000000" w:rsidDel="00000000" w:rsidP="00000000" w:rsidRDefault="00000000" w:rsidRPr="00000000" w14:paraId="0000020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For example:</w:t>
      </w:r>
    </w:p>
    <w:p w:rsidR="00000000" w:rsidDel="00000000" w:rsidP="00000000" w:rsidRDefault="00000000" w:rsidRPr="00000000" w14:paraId="00000204">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"eat"</w:t>
      </w:r>
    </w:p>
    <w:p w:rsidR="00000000" w:rsidDel="00000000" w:rsidP="00000000" w:rsidRDefault="00000000" w:rsidRPr="00000000" w14:paraId="00000205">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eat:</w:t>
      </w:r>
    </w:p>
    <w:p w:rsidR="00000000" w:rsidDel="00000000" w:rsidP="00000000" w:rsidRDefault="00000000" w:rsidRPr="00000000" w14:paraId="00000206">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Subject + Object</w:t>
      </w:r>
    </w:p>
    <w:p w:rsidR="00000000" w:rsidDel="00000000" w:rsidP="00000000" w:rsidRDefault="00000000" w:rsidRPr="00000000" w14:paraId="00000207">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Example:</w:t>
      </w:r>
    </w:p>
    <w:p w:rsidR="00000000" w:rsidDel="00000000" w:rsidP="00000000" w:rsidRDefault="00000000" w:rsidRPr="00000000" w14:paraId="00000208">
      <w:pPr>
        <w:widowControl w:val="0"/>
        <w:pBdr>
          <w:top w:space="0" w:sz="0" w:val="nil"/>
          <w:left w:space="0" w:sz="0" w:val="nil"/>
          <w:bottom w:space="0" w:sz="0" w:val="nil"/>
          <w:right w:space="0" w:sz="0" w:val="nil"/>
          <w:between w:space="0" w:sz="0" w:val="nil"/>
        </w:pBdr>
        <w:spacing w:line="276" w:lineRule="auto"/>
        <w:rPr/>
      </w:pPr>
      <w:r w:rsidDel="00000000" w:rsidR="00000000" w:rsidRPr="00000000">
        <w:rPr>
          <w:b w:val="1"/>
          <w:bCs w:val="1"/>
          <w:rtl w:val="0"/>
        </w:rPr>
        <w:t xml:space="preserve">“The patient takes medicine.”</w:t>
      </w:r>
      <w:r w:rsidDel="00000000" w:rsidR="00000000" w:rsidRPr="00000000">
        <w:rPr>
          <w:rtl w:val="0"/>
        </w:rPr>
      </w:r>
    </w:p>
    <w:p w:rsidR="00000000" w:rsidDel="00000000" w:rsidP="00000000" w:rsidRDefault="00000000" w:rsidRPr="00000000" w14:paraId="00000209">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take</w:t>
      </w:r>
    </w:p>
    <w:p w:rsidR="00000000" w:rsidDel="00000000" w:rsidP="00000000" w:rsidRDefault="00000000" w:rsidRPr="00000000" w14:paraId="0000020A">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Subject = patient</w:t>
      </w:r>
    </w:p>
    <w:p w:rsidR="00000000" w:rsidDel="00000000" w:rsidP="00000000" w:rsidRDefault="00000000" w:rsidRPr="00000000" w14:paraId="0000020B">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Object = medicine</w:t>
      </w:r>
    </w:p>
    <w:p w:rsidR="00000000" w:rsidDel="00000000" w:rsidP="00000000" w:rsidRDefault="00000000" w:rsidRPr="00000000" w14:paraId="0000020C">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"give"</w:t>
      </w:r>
    </w:p>
    <w:p w:rsidR="00000000" w:rsidDel="00000000" w:rsidP="00000000" w:rsidRDefault="00000000" w:rsidRPr="00000000" w14:paraId="0000020D">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give:</w:t>
      </w:r>
    </w:p>
    <w:p w:rsidR="00000000" w:rsidDel="00000000" w:rsidP="00000000" w:rsidRDefault="00000000" w:rsidRPr="00000000" w14:paraId="0000020E">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Subject + Object + Recipient</w:t>
      </w:r>
    </w:p>
    <w:p w:rsidR="00000000" w:rsidDel="00000000" w:rsidP="00000000" w:rsidRDefault="00000000" w:rsidRPr="00000000" w14:paraId="0000020F">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Example:</w:t>
      </w:r>
    </w:p>
    <w:p w:rsidR="00000000" w:rsidDel="00000000" w:rsidP="00000000" w:rsidRDefault="00000000" w:rsidRPr="00000000" w14:paraId="00000210">
      <w:pPr>
        <w:widowControl w:val="0"/>
        <w:pBdr>
          <w:top w:space="0" w:sz="0" w:val="nil"/>
          <w:left w:space="0" w:sz="0" w:val="nil"/>
          <w:bottom w:space="0" w:sz="0" w:val="nil"/>
          <w:right w:space="0" w:sz="0" w:val="nil"/>
          <w:between w:space="0" w:sz="0" w:val="nil"/>
        </w:pBdr>
        <w:spacing w:line="276" w:lineRule="auto"/>
        <w:rPr/>
      </w:pPr>
      <w:r w:rsidDel="00000000" w:rsidR="00000000" w:rsidRPr="00000000">
        <w:rPr>
          <w:b w:val="1"/>
          <w:bCs w:val="1"/>
          <w:rtl w:val="0"/>
        </w:rPr>
        <w:t xml:space="preserve">“The doctor gave medicine to the patient.”</w:t>
      </w:r>
      <w:r w:rsidDel="00000000" w:rsidR="00000000" w:rsidRPr="00000000">
        <w:rPr>
          <w:rtl w:val="0"/>
        </w:rPr>
      </w:r>
    </w:p>
    <w:p w:rsidR="00000000" w:rsidDel="00000000" w:rsidP="00000000" w:rsidRDefault="00000000" w:rsidRPr="00000000" w14:paraId="0000021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give</w:t>
      </w:r>
    </w:p>
    <w:p w:rsidR="00000000" w:rsidDel="00000000" w:rsidP="00000000" w:rsidRDefault="00000000" w:rsidRPr="00000000" w14:paraId="0000021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Subject = doctor</w:t>
      </w:r>
    </w:p>
    <w:p w:rsidR="00000000" w:rsidDel="00000000" w:rsidP="00000000" w:rsidRDefault="00000000" w:rsidRPr="00000000" w14:paraId="0000021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Object = medicine</w:t>
      </w:r>
    </w:p>
    <w:p w:rsidR="00000000" w:rsidDel="00000000" w:rsidP="00000000" w:rsidRDefault="00000000" w:rsidRPr="00000000" w14:paraId="00000214">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Recipient = patient</w:t>
      </w:r>
    </w:p>
    <w:p w:rsidR="00000000" w:rsidDel="00000000" w:rsidP="00000000" w:rsidRDefault="00000000" w:rsidRPr="00000000" w14:paraId="00000215">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Subcategorization therefore ensures that the verb receives the expected arguments.</w:t>
      </w:r>
    </w:p>
    <w:p w:rsidR="00000000" w:rsidDel="00000000" w:rsidP="00000000" w:rsidRDefault="00000000" w:rsidRPr="00000000" w14:paraId="00000216">
      <w:pPr>
        <w:widowControl w:val="0"/>
        <w:pBdr>
          <w:top w:space="0" w:sz="0" w:val="nil"/>
          <w:left w:space="0" w:sz="0" w:val="nil"/>
          <w:bottom w:space="0" w:sz="0" w:val="nil"/>
          <w:right w:space="0" w:sz="0" w:val="nil"/>
          <w:between w:space="0" w:sz="0" w:val="nil"/>
        </w:pBd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Comparison</w:t>
      </w:r>
    </w:p>
    <w:tbl>
      <w:tblPr>
        <w:tblStyle w:val="Table11"/>
        <w:tblW w:w="7215.0" w:type="dxa"/>
        <w:jc w:val="left"/>
        <w:tblLayout w:type="fixed"/>
        <w:tblLook w:val="0400"/>
      </w:tblPr>
      <w:tblGrid>
        <w:gridCol w:w="2232"/>
        <w:gridCol w:w="1839"/>
        <w:gridCol w:w="3144"/>
        <w:tblGridChange w:id="0">
          <w:tblGrid>
            <w:gridCol w:w="2232"/>
            <w:gridCol w:w="1839"/>
            <w:gridCol w:w="3144"/>
          </w:tblGrid>
        </w:tblGridChange>
      </w:tblGrid>
      <w:tr>
        <w:trPr>
          <w:cantSplit w:val="0"/>
          <w:tblHeader w:val="1"/>
        </w:trPr>
        <w:tc>
          <w:tcPr>
            <w:vAlign w:val="center"/>
          </w:tcPr>
          <w:p w:rsidR="00000000" w:rsidDel="00000000" w:rsidP="00000000" w:rsidRDefault="00000000" w:rsidRPr="00000000" w14:paraId="00000218">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Aspect</w:t>
            </w:r>
          </w:p>
        </w:tc>
        <w:tc>
          <w:tcPr>
            <w:vAlign w:val="center"/>
          </w:tcPr>
          <w:p w:rsidR="00000000" w:rsidDel="00000000" w:rsidP="00000000" w:rsidRDefault="00000000" w:rsidRPr="00000000" w14:paraId="00000219">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Feature Structures</w:t>
            </w:r>
          </w:p>
        </w:tc>
        <w:tc>
          <w:tcPr>
            <w:vAlign w:val="center"/>
          </w:tcPr>
          <w:p w:rsidR="00000000" w:rsidDel="00000000" w:rsidP="00000000" w:rsidRDefault="00000000" w:rsidRPr="00000000" w14:paraId="0000021A">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Subcategorization Frames</w:t>
            </w:r>
          </w:p>
        </w:tc>
      </w:tr>
      <w:tr>
        <w:trPr>
          <w:cantSplit w:val="0"/>
          <w:tblHeader w:val="0"/>
        </w:trPr>
        <w:tc>
          <w:tcPr>
            <w:vAlign w:val="center"/>
          </w:tcPr>
          <w:p w:rsidR="00000000" w:rsidDel="00000000" w:rsidP="00000000" w:rsidRDefault="00000000" w:rsidRPr="00000000" w14:paraId="0000021B">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Agreement</w:t>
            </w:r>
          </w:p>
        </w:tc>
        <w:tc>
          <w:tcPr>
            <w:vAlign w:val="center"/>
          </w:tcPr>
          <w:p w:rsidR="00000000" w:rsidDel="00000000" w:rsidP="00000000" w:rsidRDefault="00000000" w:rsidRPr="00000000" w14:paraId="0000021C">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Excellent</w:t>
            </w:r>
          </w:p>
        </w:tc>
        <w:tc>
          <w:tcPr>
            <w:vAlign w:val="center"/>
          </w:tcPr>
          <w:p w:rsidR="00000000" w:rsidDel="00000000" w:rsidP="00000000" w:rsidRDefault="00000000" w:rsidRPr="00000000" w14:paraId="0000021D">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Not primary purpose</w:t>
            </w:r>
          </w:p>
        </w:tc>
      </w:tr>
      <w:tr>
        <w:trPr>
          <w:cantSplit w:val="0"/>
          <w:tblHeader w:val="0"/>
        </w:trPr>
        <w:tc>
          <w:tcPr>
            <w:vAlign w:val="center"/>
          </w:tcPr>
          <w:p w:rsidR="00000000" w:rsidDel="00000000" w:rsidP="00000000" w:rsidRDefault="00000000" w:rsidRPr="00000000" w14:paraId="0000021E">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Number/person</w:t>
            </w:r>
          </w:p>
        </w:tc>
        <w:tc>
          <w:tcPr>
            <w:vAlign w:val="center"/>
          </w:tcPr>
          <w:p w:rsidR="00000000" w:rsidDel="00000000" w:rsidP="00000000" w:rsidRDefault="00000000" w:rsidRPr="00000000" w14:paraId="0000021F">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Strong</w:t>
            </w:r>
          </w:p>
        </w:tc>
        <w:tc>
          <w:tcPr>
            <w:vAlign w:val="center"/>
          </w:tcPr>
          <w:p w:rsidR="00000000" w:rsidDel="00000000" w:rsidP="00000000" w:rsidRDefault="00000000" w:rsidRPr="00000000" w14:paraId="00000220">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Limited</w:t>
            </w:r>
          </w:p>
        </w:tc>
      </w:tr>
      <w:tr>
        <w:trPr>
          <w:cantSplit w:val="0"/>
          <w:tblHeader w:val="0"/>
        </w:trPr>
        <w:tc>
          <w:tcPr>
            <w:vAlign w:val="center"/>
          </w:tcPr>
          <w:p w:rsidR="00000000" w:rsidDel="00000000" w:rsidP="00000000" w:rsidRDefault="00000000" w:rsidRPr="00000000" w14:paraId="0000022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Verb arguments</w:t>
            </w:r>
          </w:p>
        </w:tc>
        <w:tc>
          <w:tcPr>
            <w:vAlign w:val="center"/>
          </w:tcPr>
          <w:p w:rsidR="00000000" w:rsidDel="00000000" w:rsidP="00000000" w:rsidRDefault="00000000" w:rsidRPr="00000000" w14:paraId="0000022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Can encode</w:t>
            </w:r>
          </w:p>
        </w:tc>
        <w:tc>
          <w:tcPr>
            <w:vAlign w:val="center"/>
          </w:tcPr>
          <w:p w:rsidR="00000000" w:rsidDel="00000000" w:rsidP="00000000" w:rsidRDefault="00000000" w:rsidRPr="00000000" w14:paraId="0000022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Excellent</w:t>
            </w:r>
          </w:p>
        </w:tc>
      </w:tr>
      <w:tr>
        <w:trPr>
          <w:cantSplit w:val="0"/>
          <w:tblHeader w:val="0"/>
        </w:trPr>
        <w:tc>
          <w:tcPr>
            <w:vAlign w:val="center"/>
          </w:tcPr>
          <w:p w:rsidR="00000000" w:rsidDel="00000000" w:rsidP="00000000" w:rsidRDefault="00000000" w:rsidRPr="00000000" w14:paraId="00000224">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Argument count</w:t>
            </w:r>
          </w:p>
        </w:tc>
        <w:tc>
          <w:tcPr>
            <w:vAlign w:val="center"/>
          </w:tcPr>
          <w:p w:rsidR="00000000" w:rsidDel="00000000" w:rsidP="00000000" w:rsidRDefault="00000000" w:rsidRPr="00000000" w14:paraId="00000225">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Possible</w:t>
            </w:r>
          </w:p>
        </w:tc>
        <w:tc>
          <w:tcPr>
            <w:vAlign w:val="center"/>
          </w:tcPr>
          <w:p w:rsidR="00000000" w:rsidDel="00000000" w:rsidP="00000000" w:rsidRDefault="00000000" w:rsidRPr="00000000" w14:paraId="00000226">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Explicit</w:t>
            </w:r>
          </w:p>
        </w:tc>
      </w:tr>
      <w:tr>
        <w:trPr>
          <w:cantSplit w:val="0"/>
          <w:tblHeader w:val="0"/>
        </w:trPr>
        <w:tc>
          <w:tcPr>
            <w:vAlign w:val="center"/>
          </w:tcPr>
          <w:p w:rsidR="00000000" w:rsidDel="00000000" w:rsidP="00000000" w:rsidRDefault="00000000" w:rsidRPr="00000000" w14:paraId="00000227">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Verb valency</w:t>
            </w:r>
          </w:p>
        </w:tc>
        <w:tc>
          <w:tcPr>
            <w:vAlign w:val="center"/>
          </w:tcPr>
          <w:p w:rsidR="00000000" w:rsidDel="00000000" w:rsidP="00000000" w:rsidRDefault="00000000" w:rsidRPr="00000000" w14:paraId="00000228">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Moderate</w:t>
            </w:r>
          </w:p>
        </w:tc>
        <w:tc>
          <w:tcPr>
            <w:vAlign w:val="center"/>
          </w:tcPr>
          <w:p w:rsidR="00000000" w:rsidDel="00000000" w:rsidP="00000000" w:rsidRDefault="00000000" w:rsidRPr="00000000" w14:paraId="00000229">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Excellent</w:t>
            </w:r>
          </w:p>
        </w:tc>
      </w:tr>
      <w:tr>
        <w:trPr>
          <w:cantSplit w:val="0"/>
          <w:tblHeader w:val="0"/>
        </w:trPr>
        <w:tc>
          <w:tcPr>
            <w:vAlign w:val="center"/>
          </w:tcPr>
          <w:p w:rsidR="00000000" w:rsidDel="00000000" w:rsidP="00000000" w:rsidRDefault="00000000" w:rsidRPr="00000000" w14:paraId="0000022A">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Tense/features</w:t>
            </w:r>
          </w:p>
        </w:tc>
        <w:tc>
          <w:tcPr>
            <w:vAlign w:val="center"/>
          </w:tcPr>
          <w:p w:rsidR="00000000" w:rsidDel="00000000" w:rsidP="00000000" w:rsidRDefault="00000000" w:rsidRPr="00000000" w14:paraId="0000022B">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Strong</w:t>
            </w:r>
          </w:p>
        </w:tc>
        <w:tc>
          <w:tcPr>
            <w:vAlign w:val="center"/>
          </w:tcPr>
          <w:p w:rsidR="00000000" w:rsidDel="00000000" w:rsidP="00000000" w:rsidRDefault="00000000" w:rsidRPr="00000000" w14:paraId="0000022C">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Limited</w:t>
            </w:r>
          </w:p>
        </w:tc>
      </w:tr>
      <w:tr>
        <w:trPr>
          <w:cantSplit w:val="0"/>
          <w:tblHeader w:val="0"/>
        </w:trPr>
        <w:tc>
          <w:tcPr>
            <w:vAlign w:val="center"/>
          </w:tcPr>
          <w:p w:rsidR="00000000" w:rsidDel="00000000" w:rsidP="00000000" w:rsidRDefault="00000000" w:rsidRPr="00000000" w14:paraId="0000022D">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Semantic roles</w:t>
            </w:r>
          </w:p>
        </w:tc>
        <w:tc>
          <w:tcPr>
            <w:vAlign w:val="center"/>
          </w:tcPr>
          <w:p w:rsidR="00000000" w:rsidDel="00000000" w:rsidP="00000000" w:rsidRDefault="00000000" w:rsidRPr="00000000" w14:paraId="0000022E">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Can be integrated</w:t>
            </w:r>
          </w:p>
        </w:tc>
        <w:tc>
          <w:tcPr>
            <w:vAlign w:val="center"/>
          </w:tcPr>
          <w:p w:rsidR="00000000" w:rsidDel="00000000" w:rsidP="00000000" w:rsidRDefault="00000000" w:rsidRPr="00000000" w14:paraId="0000022F">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Can be associated with arguments</w:t>
            </w:r>
          </w:p>
        </w:tc>
      </w:tr>
      <w:tr>
        <w:trPr>
          <w:cantSplit w:val="0"/>
          <w:tblHeader w:val="0"/>
        </w:trPr>
        <w:tc>
          <w:tcPr>
            <w:vAlign w:val="center"/>
          </w:tcPr>
          <w:p w:rsidR="00000000" w:rsidDel="00000000" w:rsidP="00000000" w:rsidRDefault="00000000" w:rsidRPr="00000000" w14:paraId="00000230">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Grammatical constraints</w:t>
            </w:r>
          </w:p>
        </w:tc>
        <w:tc>
          <w:tcPr>
            <w:vAlign w:val="center"/>
          </w:tcPr>
          <w:p w:rsidR="00000000" w:rsidDel="00000000" w:rsidP="00000000" w:rsidRDefault="00000000" w:rsidRPr="00000000" w14:paraId="0000023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Strong</w:t>
            </w:r>
          </w:p>
        </w:tc>
        <w:tc>
          <w:tcPr>
            <w:vAlign w:val="center"/>
          </w:tcPr>
          <w:p w:rsidR="00000000" w:rsidDel="00000000" w:rsidP="00000000" w:rsidRDefault="00000000" w:rsidRPr="00000000" w14:paraId="0000023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Focused on verb requirements</w:t>
            </w:r>
          </w:p>
        </w:tc>
      </w:tr>
    </w:tbl>
    <w:p w:rsidR="00000000" w:rsidDel="00000000" w:rsidP="00000000" w:rsidRDefault="00000000" w:rsidRPr="00000000" w14:paraId="00000233">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Which Provides Better Grammatical Support?</w:t>
      </w:r>
    </w:p>
    <w:p w:rsidR="00000000" w:rsidDel="00000000" w:rsidP="00000000" w:rsidRDefault="00000000" w:rsidRPr="00000000" w14:paraId="00000234">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For </w:t>
      </w:r>
      <w:r w:rsidDel="00000000" w:rsidR="00000000" w:rsidRPr="00000000">
        <w:rPr>
          <w:b w:val="1"/>
          <w:bCs w:val="1"/>
          <w:rtl w:val="0"/>
        </w:rPr>
        <w:t xml:space="preserve">subject–verb agreement</w:t>
      </w:r>
      <w:r w:rsidDel="00000000" w:rsidR="00000000" w:rsidRPr="00000000">
        <w:rPr>
          <w:rtl w:val="0"/>
        </w:rPr>
        <w:t xml:space="preserve">, feature structures are clearly superior.</w:t>
      </w:r>
    </w:p>
    <w:p w:rsidR="00000000" w:rsidDel="00000000" w:rsidP="00000000" w:rsidRDefault="00000000" w:rsidRPr="00000000" w14:paraId="00000235">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For </w:t>
      </w:r>
      <w:r w:rsidDel="00000000" w:rsidR="00000000" w:rsidRPr="00000000">
        <w:rPr>
          <w:b w:val="1"/>
          <w:bCs w:val="1"/>
          <w:rtl w:val="0"/>
        </w:rPr>
        <w:t xml:space="preserve">verb argument structures</w:t>
      </w:r>
      <w:r w:rsidDel="00000000" w:rsidR="00000000" w:rsidRPr="00000000">
        <w:rPr>
          <w:rtl w:val="0"/>
        </w:rPr>
        <w:t xml:space="preserve">, subcategorization frames are superior.</w:t>
      </w:r>
    </w:p>
    <w:p w:rsidR="00000000" w:rsidDel="00000000" w:rsidP="00000000" w:rsidRDefault="00000000" w:rsidRPr="00000000" w14:paraId="00000236">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Therefore, choosing only one would not be ideal.</w:t>
      </w:r>
    </w:p>
    <w:p w:rsidR="00000000" w:rsidDel="00000000" w:rsidP="00000000" w:rsidRDefault="00000000" w:rsidRPr="00000000" w14:paraId="00000237">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The best architecture is:</w:t>
      </w:r>
    </w:p>
    <w:p w:rsidR="00000000" w:rsidDel="00000000" w:rsidP="00000000" w:rsidRDefault="00000000" w:rsidRPr="00000000" w14:paraId="00000238">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Feature Structures</w:t>
      </w:r>
    </w:p>
    <w:p w:rsidR="00000000" w:rsidDel="00000000" w:rsidP="00000000" w:rsidRDefault="00000000" w:rsidRPr="00000000" w14:paraId="00000239">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w:t>
      </w:r>
    </w:p>
    <w:p w:rsidR="00000000" w:rsidDel="00000000" w:rsidP="00000000" w:rsidRDefault="00000000" w:rsidRPr="00000000" w14:paraId="0000023A">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Subcategorization Frames</w:t>
      </w:r>
    </w:p>
    <w:p w:rsidR="00000000" w:rsidDel="00000000" w:rsidP="00000000" w:rsidRDefault="00000000" w:rsidRPr="00000000" w14:paraId="0000023B">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w:t>
      </w:r>
    </w:p>
    <w:p w:rsidR="00000000" w:rsidDel="00000000" w:rsidP="00000000" w:rsidRDefault="00000000" w:rsidRPr="00000000" w14:paraId="0000023C">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Constraint-Based Grammar</w:t>
      </w:r>
    </w:p>
    <w:p w:rsidR="00000000" w:rsidDel="00000000" w:rsidP="00000000" w:rsidRDefault="00000000" w:rsidRPr="00000000" w14:paraId="0000023D">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For example:</w:t>
      </w:r>
    </w:p>
    <w:p w:rsidR="00000000" w:rsidDel="00000000" w:rsidP="00000000" w:rsidRDefault="00000000" w:rsidRPr="00000000" w14:paraId="0000023E">
      <w:pPr>
        <w:widowControl w:val="0"/>
        <w:pBdr>
          <w:top w:space="0" w:sz="0" w:val="nil"/>
          <w:left w:space="0" w:sz="0" w:val="nil"/>
          <w:bottom w:space="0" w:sz="0" w:val="nil"/>
          <w:right w:space="0" w:sz="0" w:val="nil"/>
          <w:between w:space="0" w:sz="0" w:val="nil"/>
        </w:pBdr>
        <w:spacing w:line="276" w:lineRule="auto"/>
        <w:rPr/>
      </w:pPr>
      <w:r w:rsidDel="00000000" w:rsidR="00000000" w:rsidRPr="00000000">
        <w:rPr>
          <w:b w:val="1"/>
          <w:bCs w:val="1"/>
          <w:rtl w:val="0"/>
        </w:rPr>
        <w:t xml:space="preserve">“The doctors prescribe medicines.”</w:t>
      </w:r>
      <w:r w:rsidDel="00000000" w:rsidR="00000000" w:rsidRPr="00000000">
        <w:rPr>
          <w:rtl w:val="0"/>
        </w:rPr>
      </w:r>
    </w:p>
    <w:p w:rsidR="00000000" w:rsidDel="00000000" w:rsidP="00000000" w:rsidRDefault="00000000" w:rsidRPr="00000000" w14:paraId="0000023F">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Feature structures check:</w:t>
      </w:r>
    </w:p>
    <w:p w:rsidR="00000000" w:rsidDel="00000000" w:rsidP="00000000" w:rsidRDefault="00000000" w:rsidRPr="00000000" w14:paraId="00000240">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doctors → NUMBER = plural</w:t>
      </w:r>
    </w:p>
    <w:p w:rsidR="00000000" w:rsidDel="00000000" w:rsidP="00000000" w:rsidRDefault="00000000" w:rsidRPr="00000000" w14:paraId="0000024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prescribe → NUMBER = plural</w:t>
      </w:r>
    </w:p>
    <w:p w:rsidR="00000000" w:rsidDel="00000000" w:rsidP="00000000" w:rsidRDefault="00000000" w:rsidRPr="00000000" w14:paraId="0000024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Subcategorization checks:</w:t>
      </w:r>
    </w:p>
    <w:p w:rsidR="00000000" w:rsidDel="00000000" w:rsidP="00000000" w:rsidRDefault="00000000" w:rsidRPr="00000000" w14:paraId="0000024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prescribe:</w:t>
      </w:r>
    </w:p>
    <w:p w:rsidR="00000000" w:rsidDel="00000000" w:rsidP="00000000" w:rsidRDefault="00000000" w:rsidRPr="00000000" w14:paraId="00000244">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Subject + Object</w:t>
      </w:r>
    </w:p>
    <w:p w:rsidR="00000000" w:rsidDel="00000000" w:rsidP="00000000" w:rsidRDefault="00000000" w:rsidRPr="00000000" w14:paraId="00000245">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Thus the complete sentence satisfies both agreement and argument requirements.</w:t>
      </w:r>
    </w:p>
    <w:p w:rsidR="00000000" w:rsidDel="00000000" w:rsidP="00000000" w:rsidRDefault="00000000" w:rsidRPr="00000000" w14:paraId="00000246">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247">
      <w:pPr>
        <w:widowControl w:val="0"/>
        <w:pBdr>
          <w:top w:space="0" w:sz="0" w:val="nil"/>
          <w:left w:space="0" w:sz="0" w:val="nil"/>
          <w:bottom w:space="0" w:sz="0" w:val="nil"/>
          <w:right w:space="0" w:sz="0" w:val="nil"/>
          <w:between w:space="0" w:sz="0" w:val="nil"/>
        </w:pBdr>
        <w:spacing w:line="276" w:lineRule="auto"/>
        <w:rPr/>
      </w:pPr>
      <w:r w:rsidDel="00000000" w:rsidR="00000000" w:rsidRPr="00000000">
        <w:rPr>
          <w:b w:val="1"/>
          <w:bCs w:val="1"/>
          <w:rtl w:val="0"/>
        </w:rPr>
        <w:t xml:space="preserve">Feature structures are better for grammatical agreement constraints, while subcategorization frames are better for verb argument structures.</w:t>
      </w:r>
      <w:r w:rsidDel="00000000" w:rsidR="00000000" w:rsidRPr="00000000">
        <w:rPr>
          <w:rtl w:val="0"/>
        </w:rPr>
        <w:t xml:space="preserve"> A combined approach provides the strongest grammatical representation and is preferable for accurate NLP systems.</w:t>
      </w:r>
    </w:p>
    <w:p w:rsidR="00000000" w:rsidDel="00000000" w:rsidP="00000000" w:rsidRDefault="00000000" w:rsidRPr="00000000" w14:paraId="00000248">
      <w:pPr>
        <w:widowControl w:val="0"/>
        <w:pBdr>
          <w:top w:space="0" w:sz="0" w:val="nil"/>
          <w:left w:space="0" w:sz="0" w:val="nil"/>
          <w:bottom w:space="0" w:sz="0" w:val="nil"/>
          <w:right w:space="0" w:sz="0" w:val="nil"/>
          <w:between w:space="0" w:sz="0" w:val="nil"/>
        </w:pBd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Q5. Transition-Based vs Graph-Based Dependency Parsing</w:t>
      </w:r>
    </w:p>
    <w:p w:rsidR="00000000" w:rsidDel="00000000" w:rsidP="00000000" w:rsidRDefault="00000000" w:rsidRPr="00000000" w14:paraId="0000024A">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Large-scale NLP systems must parse massive datasets quickly while maintaining acceptable accuracy.</w:t>
      </w:r>
    </w:p>
    <w:p w:rsidR="00000000" w:rsidDel="00000000" w:rsidP="00000000" w:rsidRDefault="00000000" w:rsidRPr="00000000" w14:paraId="0000024B">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The two approaches are:</w:t>
      </w:r>
    </w:p>
    <w:p w:rsidR="00000000" w:rsidDel="00000000" w:rsidP="00000000" w:rsidRDefault="00000000" w:rsidRPr="00000000" w14:paraId="0000024C">
      <w:pPr>
        <w:widowControl w:val="0"/>
        <w:numPr>
          <w:ilvl w:val="0"/>
          <w:numId w:val="12"/>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b w:val="1"/>
          <w:bCs w:val="1"/>
          <w:rtl w:val="0"/>
        </w:rPr>
        <w:t xml:space="preserve">Transition-based parsing</w:t>
      </w:r>
      <w:r w:rsidDel="00000000" w:rsidR="00000000" w:rsidRPr="00000000">
        <w:rPr>
          <w:rtl w:val="0"/>
        </w:rPr>
      </w:r>
    </w:p>
    <w:p w:rsidR="00000000" w:rsidDel="00000000" w:rsidP="00000000" w:rsidRDefault="00000000" w:rsidRPr="00000000" w14:paraId="0000024D">
      <w:pPr>
        <w:widowControl w:val="0"/>
        <w:numPr>
          <w:ilvl w:val="0"/>
          <w:numId w:val="12"/>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b w:val="1"/>
          <w:bCs w:val="1"/>
          <w:rtl w:val="0"/>
        </w:rPr>
        <w:t xml:space="preserve">Graph-based parsing</w:t>
      </w:r>
      <w:r w:rsidDel="00000000" w:rsidR="00000000" w:rsidRPr="00000000">
        <w:rPr>
          <w:rtl w:val="0"/>
        </w:rPr>
      </w:r>
    </w:p>
    <w:p w:rsidR="00000000" w:rsidDel="00000000" w:rsidP="00000000" w:rsidRDefault="00000000" w:rsidRPr="00000000" w14:paraId="0000024E">
      <w:pPr>
        <w:widowControl w:val="0"/>
        <w:pBdr>
          <w:top w:space="0" w:sz="0" w:val="nil"/>
          <w:left w:space="0" w:sz="0" w:val="nil"/>
          <w:bottom w:space="0" w:sz="0" w:val="nil"/>
          <w:right w:space="0" w:sz="0" w:val="nil"/>
          <w:between w:space="0" w:sz="0" w:val="nil"/>
        </w:pBd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1. Transition-Based Parsing</w:t>
      </w:r>
    </w:p>
    <w:p w:rsidR="00000000" w:rsidDel="00000000" w:rsidP="00000000" w:rsidRDefault="00000000" w:rsidRPr="00000000" w14:paraId="00000250">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Transition-based parsing builds a dependency tree incrementally using a sequence of decisions.</w:t>
      </w:r>
    </w:p>
    <w:p w:rsidR="00000000" w:rsidDel="00000000" w:rsidP="00000000" w:rsidRDefault="00000000" w:rsidRPr="00000000" w14:paraId="0000025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A common parser uses:</w:t>
      </w:r>
    </w:p>
    <w:p w:rsidR="00000000" w:rsidDel="00000000" w:rsidP="00000000" w:rsidRDefault="00000000" w:rsidRPr="00000000" w14:paraId="00000252">
      <w:pPr>
        <w:widowControl w:val="0"/>
        <w:numPr>
          <w:ilvl w:val="0"/>
          <w:numId w:val="13"/>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Stack</w:t>
      </w:r>
    </w:p>
    <w:p w:rsidR="00000000" w:rsidDel="00000000" w:rsidP="00000000" w:rsidRDefault="00000000" w:rsidRPr="00000000" w14:paraId="00000253">
      <w:pPr>
        <w:widowControl w:val="0"/>
        <w:numPr>
          <w:ilvl w:val="0"/>
          <w:numId w:val="13"/>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Buffer</w:t>
      </w:r>
    </w:p>
    <w:p w:rsidR="00000000" w:rsidDel="00000000" w:rsidP="00000000" w:rsidRDefault="00000000" w:rsidRPr="00000000" w14:paraId="00000254">
      <w:pPr>
        <w:widowControl w:val="0"/>
        <w:numPr>
          <w:ilvl w:val="0"/>
          <w:numId w:val="13"/>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Set of dependency relations</w:t>
      </w:r>
    </w:p>
    <w:p w:rsidR="00000000" w:rsidDel="00000000" w:rsidP="00000000" w:rsidRDefault="00000000" w:rsidRPr="00000000" w14:paraId="00000255">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For example:</w:t>
      </w:r>
    </w:p>
    <w:p w:rsidR="00000000" w:rsidDel="00000000" w:rsidP="00000000" w:rsidRDefault="00000000" w:rsidRPr="00000000" w14:paraId="00000256">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Stack       Buffer</w:t>
      </w:r>
    </w:p>
    <w:p w:rsidR="00000000" w:rsidDel="00000000" w:rsidP="00000000" w:rsidRDefault="00000000" w:rsidRPr="00000000" w14:paraId="00000257">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[ROOT]      [The, doctor, prescribed, medicine]</w:t>
      </w:r>
    </w:p>
    <w:p w:rsidR="00000000" w:rsidDel="00000000" w:rsidP="00000000" w:rsidRDefault="00000000" w:rsidRPr="00000000" w14:paraId="00000258">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The parser applies transitions such as:</w:t>
      </w:r>
    </w:p>
    <w:p w:rsidR="00000000" w:rsidDel="00000000" w:rsidP="00000000" w:rsidRDefault="00000000" w:rsidRPr="00000000" w14:paraId="00000259">
      <w:pPr>
        <w:widowControl w:val="0"/>
        <w:numPr>
          <w:ilvl w:val="0"/>
          <w:numId w:val="14"/>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SHIFT</w:t>
      </w:r>
    </w:p>
    <w:p w:rsidR="00000000" w:rsidDel="00000000" w:rsidP="00000000" w:rsidRDefault="00000000" w:rsidRPr="00000000" w14:paraId="0000025A">
      <w:pPr>
        <w:widowControl w:val="0"/>
        <w:numPr>
          <w:ilvl w:val="0"/>
          <w:numId w:val="14"/>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LEFT-ARC</w:t>
      </w:r>
    </w:p>
    <w:p w:rsidR="00000000" w:rsidDel="00000000" w:rsidP="00000000" w:rsidRDefault="00000000" w:rsidRPr="00000000" w14:paraId="0000025B">
      <w:pPr>
        <w:widowControl w:val="0"/>
        <w:numPr>
          <w:ilvl w:val="0"/>
          <w:numId w:val="14"/>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RIGHT-ARC</w:t>
      </w:r>
    </w:p>
    <w:p w:rsidR="00000000" w:rsidDel="00000000" w:rsidP="00000000" w:rsidRDefault="00000000" w:rsidRPr="00000000" w14:paraId="0000025C">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Example:</w:t>
      </w:r>
    </w:p>
    <w:p w:rsidR="00000000" w:rsidDel="00000000" w:rsidP="00000000" w:rsidRDefault="00000000" w:rsidRPr="00000000" w14:paraId="0000025D">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SHIFT</w:t>
      </w:r>
    </w:p>
    <w:p w:rsidR="00000000" w:rsidDel="00000000" w:rsidP="00000000" w:rsidRDefault="00000000" w:rsidRPr="00000000" w14:paraId="0000025E">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[ROOT, The]</w:t>
      </w:r>
    </w:p>
    <w:p w:rsidR="00000000" w:rsidDel="00000000" w:rsidP="00000000" w:rsidRDefault="00000000" w:rsidRPr="00000000" w14:paraId="0000025F">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260">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SHIFT</w:t>
      </w:r>
    </w:p>
    <w:p w:rsidR="00000000" w:rsidDel="00000000" w:rsidP="00000000" w:rsidRDefault="00000000" w:rsidRPr="00000000" w14:paraId="0000026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[ROOT, The, doctor]</w:t>
      </w:r>
    </w:p>
    <w:p w:rsidR="00000000" w:rsidDel="00000000" w:rsidP="00000000" w:rsidRDefault="00000000" w:rsidRPr="00000000" w14:paraId="0000026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26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w:t>
      </w:r>
    </w:p>
    <w:p w:rsidR="00000000" w:rsidDel="00000000" w:rsidP="00000000" w:rsidRDefault="00000000" w:rsidRPr="00000000" w14:paraId="00000264">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The parser gradually constructs the dependency tree.</w:t>
      </w:r>
    </w:p>
    <w:p w:rsidR="00000000" w:rsidDel="00000000" w:rsidP="00000000" w:rsidRDefault="00000000" w:rsidRPr="00000000" w14:paraId="00000265">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266">
      <w:pPr>
        <w:widowControl w:val="0"/>
        <w:numPr>
          <w:ilvl w:val="0"/>
          <w:numId w:val="15"/>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Fast inference.</w:t>
      </w:r>
    </w:p>
    <w:p w:rsidR="00000000" w:rsidDel="00000000" w:rsidP="00000000" w:rsidRDefault="00000000" w:rsidRPr="00000000" w14:paraId="00000267">
      <w:pPr>
        <w:widowControl w:val="0"/>
        <w:numPr>
          <w:ilvl w:val="0"/>
          <w:numId w:val="15"/>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Often approximately linear in sentence length.</w:t>
      </w:r>
    </w:p>
    <w:p w:rsidR="00000000" w:rsidDel="00000000" w:rsidP="00000000" w:rsidRDefault="00000000" w:rsidRPr="00000000" w14:paraId="00000268">
      <w:pPr>
        <w:widowControl w:val="0"/>
        <w:numPr>
          <w:ilvl w:val="0"/>
          <w:numId w:val="15"/>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Low memory requirements.</w:t>
      </w:r>
    </w:p>
    <w:p w:rsidR="00000000" w:rsidDel="00000000" w:rsidP="00000000" w:rsidRDefault="00000000" w:rsidRPr="00000000" w14:paraId="00000269">
      <w:pPr>
        <w:widowControl w:val="0"/>
        <w:numPr>
          <w:ilvl w:val="0"/>
          <w:numId w:val="15"/>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Suitable for real-time applications.</w:t>
      </w:r>
    </w:p>
    <w:p w:rsidR="00000000" w:rsidDel="00000000" w:rsidP="00000000" w:rsidRDefault="00000000" w:rsidRPr="00000000" w14:paraId="0000026A">
      <w:pPr>
        <w:widowControl w:val="0"/>
        <w:numPr>
          <w:ilvl w:val="0"/>
          <w:numId w:val="15"/>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Easy to scale across large datasets.</w:t>
      </w:r>
    </w:p>
    <w:p w:rsidR="00000000" w:rsidDel="00000000" w:rsidP="00000000" w:rsidRDefault="00000000" w:rsidRPr="00000000" w14:paraId="0000026B">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26C">
      <w:pPr>
        <w:widowControl w:val="0"/>
        <w:numPr>
          <w:ilvl w:val="0"/>
          <w:numId w:val="16"/>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Decisions are often made locally.</w:t>
      </w:r>
    </w:p>
    <w:p w:rsidR="00000000" w:rsidDel="00000000" w:rsidP="00000000" w:rsidRDefault="00000000" w:rsidRPr="00000000" w14:paraId="0000026D">
      <w:pPr>
        <w:widowControl w:val="0"/>
        <w:numPr>
          <w:ilvl w:val="0"/>
          <w:numId w:val="16"/>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An early incorrect decision can affect later parsing.</w:t>
      </w:r>
    </w:p>
    <w:p w:rsidR="00000000" w:rsidDel="00000000" w:rsidP="00000000" w:rsidRDefault="00000000" w:rsidRPr="00000000" w14:paraId="0000026E">
      <w:pPr>
        <w:widowControl w:val="0"/>
        <w:numPr>
          <w:ilvl w:val="0"/>
          <w:numId w:val="16"/>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Greedy approaches may suffer from error propagation.</w:t>
      </w:r>
    </w:p>
    <w:p w:rsidR="00000000" w:rsidDel="00000000" w:rsidP="00000000" w:rsidRDefault="00000000" w:rsidRPr="00000000" w14:paraId="0000026F">
      <w:pPr>
        <w:widowControl w:val="0"/>
        <w:numPr>
          <w:ilvl w:val="0"/>
          <w:numId w:val="16"/>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Accuracy may decrease on highly complex structures.</w:t>
      </w:r>
    </w:p>
    <w:p w:rsidR="00000000" w:rsidDel="00000000" w:rsidP="00000000" w:rsidRDefault="00000000" w:rsidRPr="00000000" w14:paraId="00000270">
      <w:pPr>
        <w:widowControl w:val="0"/>
        <w:pBdr>
          <w:top w:space="0" w:sz="0" w:val="nil"/>
          <w:left w:space="0" w:sz="0" w:val="nil"/>
          <w:bottom w:space="0" w:sz="0" w:val="nil"/>
          <w:right w:space="0" w:sz="0" w:val="nil"/>
          <w:between w:space="0" w:sz="0" w:val="nil"/>
        </w:pBd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2. Graph-Based Parsing</w:t>
      </w:r>
    </w:p>
    <w:p w:rsidR="00000000" w:rsidDel="00000000" w:rsidP="00000000" w:rsidRDefault="00000000" w:rsidRPr="00000000" w14:paraId="0000027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Graph-based parsing treats dependency parsing as an optimization problem.</w:t>
      </w:r>
    </w:p>
    <w:p w:rsidR="00000000" w:rsidDel="00000000" w:rsidP="00000000" w:rsidRDefault="00000000" w:rsidRPr="00000000" w14:paraId="0000027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Each possible dependency arc receives a score:</w:t>
      </w:r>
    </w:p>
    <w:p w:rsidR="00000000" w:rsidDel="00000000" w:rsidP="00000000" w:rsidRDefault="00000000" w:rsidRPr="00000000" w14:paraId="00000274">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w:t>
        <w:br w:type="textWrapping"/>
        <w:t xml:space="preserve">Score(h,m)</w:t>
        <w:br w:type="textWrapping"/>
        <w:t xml:space="preserve">]</w:t>
      </w:r>
    </w:p>
    <w:p w:rsidR="00000000" w:rsidDel="00000000" w:rsidP="00000000" w:rsidRDefault="00000000" w:rsidRPr="00000000" w14:paraId="00000275">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where:</w:t>
      </w:r>
    </w:p>
    <w:p w:rsidR="00000000" w:rsidDel="00000000" w:rsidP="00000000" w:rsidRDefault="00000000" w:rsidRPr="00000000" w14:paraId="00000276">
      <w:pPr>
        <w:widowControl w:val="0"/>
        <w:numPr>
          <w:ilvl w:val="0"/>
          <w:numId w:val="17"/>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(h) = head</w:t>
      </w:r>
    </w:p>
    <w:p w:rsidR="00000000" w:rsidDel="00000000" w:rsidP="00000000" w:rsidRDefault="00000000" w:rsidRPr="00000000" w14:paraId="00000277">
      <w:pPr>
        <w:widowControl w:val="0"/>
        <w:numPr>
          <w:ilvl w:val="0"/>
          <w:numId w:val="17"/>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(m) = dependent</w:t>
      </w:r>
    </w:p>
    <w:p w:rsidR="00000000" w:rsidDel="00000000" w:rsidP="00000000" w:rsidRDefault="00000000" w:rsidRPr="00000000" w14:paraId="00000278">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The parser searches for the dependency tree with the highest total score:</w:t>
      </w:r>
    </w:p>
    <w:p w:rsidR="00000000" w:rsidDel="00000000" w:rsidP="00000000" w:rsidRDefault="00000000" w:rsidRPr="00000000" w14:paraId="00000279">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w:t>
        <w:br w:type="textWrapping"/>
        <w:t xml:space="preserve">T^*=\arg\max_T Score(T)</w:t>
        <w:br w:type="textWrapping"/>
        <w:t xml:space="preserve">]</w:t>
      </w:r>
    </w:p>
    <w:p w:rsidR="00000000" w:rsidDel="00000000" w:rsidP="00000000" w:rsidRDefault="00000000" w:rsidRPr="00000000" w14:paraId="0000027A">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For example:</w:t>
      </w:r>
    </w:p>
    <w:p w:rsidR="00000000" w:rsidDel="00000000" w:rsidP="00000000" w:rsidRDefault="00000000" w:rsidRPr="00000000" w14:paraId="0000027B">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prescribed</w:t>
      </w:r>
    </w:p>
    <w:p w:rsidR="00000000" w:rsidDel="00000000" w:rsidP="00000000" w:rsidRDefault="00000000" w:rsidRPr="00000000" w14:paraId="0000027C">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          \</w:t>
      </w:r>
    </w:p>
    <w:p w:rsidR="00000000" w:rsidDel="00000000" w:rsidP="00000000" w:rsidRDefault="00000000" w:rsidRPr="00000000" w14:paraId="0000027D">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doctor        medicine</w:t>
      </w:r>
    </w:p>
    <w:p w:rsidR="00000000" w:rsidDel="00000000" w:rsidP="00000000" w:rsidRDefault="00000000" w:rsidRPr="00000000" w14:paraId="0000027E">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The system compares possible dependency structures and selects the highest-scoring valid tree.</w:t>
      </w:r>
    </w:p>
    <w:p w:rsidR="00000000" w:rsidDel="00000000" w:rsidP="00000000" w:rsidRDefault="00000000" w:rsidRPr="00000000" w14:paraId="0000027F">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280">
      <w:pPr>
        <w:widowControl w:val="0"/>
        <w:numPr>
          <w:ilvl w:val="0"/>
          <w:numId w:val="18"/>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Considers global tree structure.</w:t>
      </w:r>
    </w:p>
    <w:p w:rsidR="00000000" w:rsidDel="00000000" w:rsidP="00000000" w:rsidRDefault="00000000" w:rsidRPr="00000000" w14:paraId="00000281">
      <w:pPr>
        <w:widowControl w:val="0"/>
        <w:numPr>
          <w:ilvl w:val="0"/>
          <w:numId w:val="18"/>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Often more robust against local errors.</w:t>
      </w:r>
    </w:p>
    <w:p w:rsidR="00000000" w:rsidDel="00000000" w:rsidP="00000000" w:rsidRDefault="00000000" w:rsidRPr="00000000" w14:paraId="00000282">
      <w:pPr>
        <w:widowControl w:val="0"/>
        <w:numPr>
          <w:ilvl w:val="0"/>
          <w:numId w:val="18"/>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Better for complex dependency relationships.</w:t>
      </w:r>
    </w:p>
    <w:p w:rsidR="00000000" w:rsidDel="00000000" w:rsidP="00000000" w:rsidRDefault="00000000" w:rsidRPr="00000000" w14:paraId="00000283">
      <w:pPr>
        <w:widowControl w:val="0"/>
        <w:numPr>
          <w:ilvl w:val="0"/>
          <w:numId w:val="18"/>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Can produce high parsing accuracy.</w:t>
      </w:r>
    </w:p>
    <w:p w:rsidR="00000000" w:rsidDel="00000000" w:rsidP="00000000" w:rsidRDefault="00000000" w:rsidRPr="00000000" w14:paraId="00000284">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285">
      <w:pPr>
        <w:widowControl w:val="0"/>
        <w:numPr>
          <w:ilvl w:val="0"/>
          <w:numId w:val="19"/>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More computationally expensive.</w:t>
      </w:r>
    </w:p>
    <w:p w:rsidR="00000000" w:rsidDel="00000000" w:rsidP="00000000" w:rsidRDefault="00000000" w:rsidRPr="00000000" w14:paraId="00000286">
      <w:pPr>
        <w:widowControl w:val="0"/>
        <w:numPr>
          <w:ilvl w:val="0"/>
          <w:numId w:val="19"/>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Requires more memory.</w:t>
      </w:r>
    </w:p>
    <w:p w:rsidR="00000000" w:rsidDel="00000000" w:rsidP="00000000" w:rsidRDefault="00000000" w:rsidRPr="00000000" w14:paraId="00000287">
      <w:pPr>
        <w:widowControl w:val="0"/>
        <w:numPr>
          <w:ilvl w:val="0"/>
          <w:numId w:val="19"/>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Global optimization can increase latency.</w:t>
      </w:r>
    </w:p>
    <w:p w:rsidR="00000000" w:rsidDel="00000000" w:rsidP="00000000" w:rsidRDefault="00000000" w:rsidRPr="00000000" w14:paraId="00000288">
      <w:pPr>
        <w:widowControl w:val="0"/>
        <w:numPr>
          <w:ilvl w:val="0"/>
          <w:numId w:val="19"/>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Scaling to very large datasets can be more challenging.</w:t>
      </w:r>
    </w:p>
    <w:p w:rsidR="00000000" w:rsidDel="00000000" w:rsidP="00000000" w:rsidRDefault="00000000" w:rsidRPr="00000000" w14:paraId="00000289">
      <w:pPr>
        <w:widowControl w:val="0"/>
        <w:pBdr>
          <w:top w:space="0" w:sz="0" w:val="nil"/>
          <w:left w:space="0" w:sz="0" w:val="nil"/>
          <w:bottom w:space="0" w:sz="0" w:val="nil"/>
          <w:right w:space="0" w:sz="0" w:val="nil"/>
          <w:between w:space="0" w:sz="0" w:val="nil"/>
        </w:pBd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Comparison</w:t>
      </w:r>
    </w:p>
    <w:tbl>
      <w:tblPr>
        <w:tblStyle w:val="Table12"/>
        <w:tblW w:w="7771.0" w:type="dxa"/>
        <w:jc w:val="left"/>
        <w:tblLayout w:type="fixed"/>
        <w:tblLook w:val="0400"/>
      </w:tblPr>
      <w:tblGrid>
        <w:gridCol w:w="2143"/>
        <w:gridCol w:w="2695"/>
        <w:gridCol w:w="2933"/>
        <w:tblGridChange w:id="0">
          <w:tblGrid>
            <w:gridCol w:w="2143"/>
            <w:gridCol w:w="2695"/>
            <w:gridCol w:w="2933"/>
          </w:tblGrid>
        </w:tblGridChange>
      </w:tblGrid>
      <w:tr>
        <w:trPr>
          <w:cantSplit w:val="0"/>
          <w:tblHeader w:val="1"/>
        </w:trPr>
        <w:tc>
          <w:tcPr>
            <w:vAlign w:val="center"/>
          </w:tcPr>
          <w:p w:rsidR="00000000" w:rsidDel="00000000" w:rsidP="00000000" w:rsidRDefault="00000000" w:rsidRPr="00000000" w14:paraId="0000028B">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Aspect</w:t>
            </w:r>
          </w:p>
        </w:tc>
        <w:tc>
          <w:tcPr>
            <w:vAlign w:val="center"/>
          </w:tcPr>
          <w:p w:rsidR="00000000" w:rsidDel="00000000" w:rsidP="00000000" w:rsidRDefault="00000000" w:rsidRPr="00000000" w14:paraId="0000028C">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Transition-Based</w:t>
            </w:r>
          </w:p>
        </w:tc>
        <w:tc>
          <w:tcPr>
            <w:vAlign w:val="center"/>
          </w:tcPr>
          <w:p w:rsidR="00000000" w:rsidDel="00000000" w:rsidP="00000000" w:rsidRDefault="00000000" w:rsidRPr="00000000" w14:paraId="0000028D">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Graph-Based</w:t>
            </w:r>
          </w:p>
        </w:tc>
      </w:tr>
      <w:tr>
        <w:trPr>
          <w:cantSplit w:val="0"/>
          <w:tblHeader w:val="0"/>
        </w:trPr>
        <w:tc>
          <w:tcPr>
            <w:vAlign w:val="center"/>
          </w:tcPr>
          <w:p w:rsidR="00000000" w:rsidDel="00000000" w:rsidP="00000000" w:rsidRDefault="00000000" w:rsidRPr="00000000" w14:paraId="0000028E">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Parsing strategy</w:t>
            </w:r>
          </w:p>
        </w:tc>
        <w:tc>
          <w:tcPr>
            <w:vAlign w:val="center"/>
          </w:tcPr>
          <w:p w:rsidR="00000000" w:rsidDel="00000000" w:rsidP="00000000" w:rsidRDefault="00000000" w:rsidRPr="00000000" w14:paraId="0000028F">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Sequential decisions</w:t>
            </w:r>
          </w:p>
        </w:tc>
        <w:tc>
          <w:tcPr>
            <w:vAlign w:val="center"/>
          </w:tcPr>
          <w:p w:rsidR="00000000" w:rsidDel="00000000" w:rsidP="00000000" w:rsidRDefault="00000000" w:rsidRPr="00000000" w14:paraId="00000290">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Global optimization</w:t>
            </w:r>
          </w:p>
        </w:tc>
      </w:tr>
      <w:tr>
        <w:trPr>
          <w:cantSplit w:val="0"/>
          <w:tblHeader w:val="0"/>
        </w:trPr>
        <w:tc>
          <w:tcPr>
            <w:vAlign w:val="center"/>
          </w:tcPr>
          <w:p w:rsidR="00000000" w:rsidDel="00000000" w:rsidP="00000000" w:rsidRDefault="00000000" w:rsidRPr="00000000" w14:paraId="0000029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Decision-making</w:t>
            </w:r>
          </w:p>
        </w:tc>
        <w:tc>
          <w:tcPr>
            <w:vAlign w:val="center"/>
          </w:tcPr>
          <w:p w:rsidR="00000000" w:rsidDel="00000000" w:rsidP="00000000" w:rsidRDefault="00000000" w:rsidRPr="00000000" w14:paraId="0000029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Local/incremental</w:t>
            </w:r>
          </w:p>
        </w:tc>
        <w:tc>
          <w:tcPr>
            <w:vAlign w:val="center"/>
          </w:tcPr>
          <w:p w:rsidR="00000000" w:rsidDel="00000000" w:rsidP="00000000" w:rsidRDefault="00000000" w:rsidRPr="00000000" w14:paraId="0000029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Global</w:t>
            </w:r>
          </w:p>
        </w:tc>
      </w:tr>
      <w:tr>
        <w:trPr>
          <w:cantSplit w:val="0"/>
          <w:tblHeader w:val="0"/>
        </w:trPr>
        <w:tc>
          <w:tcPr>
            <w:vAlign w:val="center"/>
          </w:tcPr>
          <w:p w:rsidR="00000000" w:rsidDel="00000000" w:rsidP="00000000" w:rsidRDefault="00000000" w:rsidRPr="00000000" w14:paraId="00000294">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Speed</w:t>
            </w:r>
          </w:p>
        </w:tc>
        <w:tc>
          <w:tcPr>
            <w:vAlign w:val="center"/>
          </w:tcPr>
          <w:p w:rsidR="00000000" w:rsidDel="00000000" w:rsidP="00000000" w:rsidRDefault="00000000" w:rsidRPr="00000000" w14:paraId="00000295">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Very high</w:t>
            </w:r>
          </w:p>
        </w:tc>
        <w:tc>
          <w:tcPr>
            <w:vAlign w:val="center"/>
          </w:tcPr>
          <w:p w:rsidR="00000000" w:rsidDel="00000000" w:rsidP="00000000" w:rsidRDefault="00000000" w:rsidRPr="00000000" w14:paraId="00000296">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Lower</w:t>
            </w:r>
          </w:p>
        </w:tc>
      </w:tr>
      <w:tr>
        <w:trPr>
          <w:cantSplit w:val="0"/>
          <w:tblHeader w:val="0"/>
        </w:trPr>
        <w:tc>
          <w:tcPr>
            <w:vAlign w:val="center"/>
          </w:tcPr>
          <w:p w:rsidR="00000000" w:rsidDel="00000000" w:rsidP="00000000" w:rsidRDefault="00000000" w:rsidRPr="00000000" w14:paraId="00000297">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Memory</w:t>
            </w:r>
          </w:p>
        </w:tc>
        <w:tc>
          <w:tcPr>
            <w:vAlign w:val="center"/>
          </w:tcPr>
          <w:p w:rsidR="00000000" w:rsidDel="00000000" w:rsidP="00000000" w:rsidRDefault="00000000" w:rsidRPr="00000000" w14:paraId="00000298">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Lower</w:t>
            </w:r>
          </w:p>
        </w:tc>
        <w:tc>
          <w:tcPr>
            <w:vAlign w:val="center"/>
          </w:tcPr>
          <w:p w:rsidR="00000000" w:rsidDel="00000000" w:rsidP="00000000" w:rsidRDefault="00000000" w:rsidRPr="00000000" w14:paraId="00000299">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Higher</w:t>
            </w:r>
          </w:p>
        </w:tc>
      </w:tr>
      <w:tr>
        <w:trPr>
          <w:cantSplit w:val="0"/>
          <w:tblHeader w:val="0"/>
        </w:trPr>
        <w:tc>
          <w:tcPr>
            <w:vAlign w:val="center"/>
          </w:tcPr>
          <w:p w:rsidR="00000000" w:rsidDel="00000000" w:rsidP="00000000" w:rsidRDefault="00000000" w:rsidRPr="00000000" w14:paraId="0000029A">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Error propagation</w:t>
            </w:r>
          </w:p>
        </w:tc>
        <w:tc>
          <w:tcPr>
            <w:vAlign w:val="center"/>
          </w:tcPr>
          <w:p w:rsidR="00000000" w:rsidDel="00000000" w:rsidP="00000000" w:rsidRDefault="00000000" w:rsidRPr="00000000" w14:paraId="0000029B">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Higher in greedy systems</w:t>
            </w:r>
          </w:p>
        </w:tc>
        <w:tc>
          <w:tcPr>
            <w:vAlign w:val="center"/>
          </w:tcPr>
          <w:p w:rsidR="00000000" w:rsidDel="00000000" w:rsidP="00000000" w:rsidRDefault="00000000" w:rsidRPr="00000000" w14:paraId="0000029C">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Generally lower</w:t>
            </w:r>
          </w:p>
        </w:tc>
      </w:tr>
      <w:tr>
        <w:trPr>
          <w:cantSplit w:val="0"/>
          <w:tblHeader w:val="0"/>
        </w:trPr>
        <w:tc>
          <w:tcPr>
            <w:vAlign w:val="center"/>
          </w:tcPr>
          <w:p w:rsidR="00000000" w:rsidDel="00000000" w:rsidP="00000000" w:rsidRDefault="00000000" w:rsidRPr="00000000" w14:paraId="0000029D">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Long-distance relations</w:t>
            </w:r>
          </w:p>
        </w:tc>
        <w:tc>
          <w:tcPr>
            <w:vAlign w:val="center"/>
          </w:tcPr>
          <w:p w:rsidR="00000000" w:rsidDel="00000000" w:rsidP="00000000" w:rsidRDefault="00000000" w:rsidRPr="00000000" w14:paraId="0000029E">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Can be challenging</w:t>
            </w:r>
          </w:p>
        </w:tc>
        <w:tc>
          <w:tcPr>
            <w:vAlign w:val="center"/>
          </w:tcPr>
          <w:p w:rsidR="00000000" w:rsidDel="00000000" w:rsidP="00000000" w:rsidRDefault="00000000" w:rsidRPr="00000000" w14:paraId="0000029F">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Better global modeling</w:t>
            </w:r>
          </w:p>
        </w:tc>
      </w:tr>
      <w:tr>
        <w:trPr>
          <w:cantSplit w:val="0"/>
          <w:tblHeader w:val="0"/>
        </w:trPr>
        <w:tc>
          <w:tcPr>
            <w:vAlign w:val="center"/>
          </w:tcPr>
          <w:p w:rsidR="00000000" w:rsidDel="00000000" w:rsidP="00000000" w:rsidRDefault="00000000" w:rsidRPr="00000000" w14:paraId="000002A0">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Accuracy</w:t>
            </w:r>
          </w:p>
        </w:tc>
        <w:tc>
          <w:tcPr>
            <w:vAlign w:val="center"/>
          </w:tcPr>
          <w:p w:rsidR="00000000" w:rsidDel="00000000" w:rsidP="00000000" w:rsidRDefault="00000000" w:rsidRPr="00000000" w14:paraId="000002A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High with good models</w:t>
            </w:r>
          </w:p>
        </w:tc>
        <w:tc>
          <w:tcPr>
            <w:vAlign w:val="center"/>
          </w:tcPr>
          <w:p w:rsidR="00000000" w:rsidDel="00000000" w:rsidP="00000000" w:rsidRDefault="00000000" w:rsidRPr="00000000" w14:paraId="000002A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Often strong</w:t>
            </w:r>
          </w:p>
        </w:tc>
      </w:tr>
      <w:tr>
        <w:trPr>
          <w:cantSplit w:val="0"/>
          <w:tblHeader w:val="0"/>
        </w:trPr>
        <w:tc>
          <w:tcPr>
            <w:vAlign w:val="center"/>
          </w:tcPr>
          <w:p w:rsidR="00000000" w:rsidDel="00000000" w:rsidP="00000000" w:rsidRDefault="00000000" w:rsidRPr="00000000" w14:paraId="000002A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Real-time use</w:t>
            </w:r>
          </w:p>
        </w:tc>
        <w:tc>
          <w:tcPr>
            <w:vAlign w:val="center"/>
          </w:tcPr>
          <w:p w:rsidR="00000000" w:rsidDel="00000000" w:rsidP="00000000" w:rsidRDefault="00000000" w:rsidRPr="00000000" w14:paraId="000002A4">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Excellent</w:t>
            </w:r>
          </w:p>
        </w:tc>
        <w:tc>
          <w:tcPr>
            <w:vAlign w:val="center"/>
          </w:tcPr>
          <w:p w:rsidR="00000000" w:rsidDel="00000000" w:rsidP="00000000" w:rsidRDefault="00000000" w:rsidRPr="00000000" w14:paraId="000002A5">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Less suitable</w:t>
            </w:r>
          </w:p>
        </w:tc>
      </w:tr>
      <w:tr>
        <w:trPr>
          <w:cantSplit w:val="0"/>
          <w:tblHeader w:val="0"/>
        </w:trPr>
        <w:tc>
          <w:tcPr>
            <w:vAlign w:val="center"/>
          </w:tcPr>
          <w:p w:rsidR="00000000" w:rsidDel="00000000" w:rsidP="00000000" w:rsidRDefault="00000000" w:rsidRPr="00000000" w14:paraId="000002A6">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Massive datasets</w:t>
            </w:r>
          </w:p>
        </w:tc>
        <w:tc>
          <w:tcPr>
            <w:vAlign w:val="center"/>
          </w:tcPr>
          <w:p w:rsidR="00000000" w:rsidDel="00000000" w:rsidP="00000000" w:rsidRDefault="00000000" w:rsidRPr="00000000" w14:paraId="000002A7">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Excellent scalability</w:t>
            </w:r>
          </w:p>
        </w:tc>
        <w:tc>
          <w:tcPr>
            <w:vAlign w:val="center"/>
          </w:tcPr>
          <w:p w:rsidR="00000000" w:rsidDel="00000000" w:rsidP="00000000" w:rsidRDefault="00000000" w:rsidRPr="00000000" w14:paraId="000002A8">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More computationally expensive</w:t>
            </w:r>
          </w:p>
        </w:tc>
      </w:tr>
      <w:tr>
        <w:trPr>
          <w:cantSplit w:val="0"/>
          <w:tblHeader w:val="0"/>
        </w:trPr>
        <w:tc>
          <w:tcPr>
            <w:vAlign w:val="center"/>
          </w:tcPr>
          <w:p w:rsidR="00000000" w:rsidDel="00000000" w:rsidP="00000000" w:rsidRDefault="00000000" w:rsidRPr="00000000" w14:paraId="000002A9">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Complexity</w:t>
            </w:r>
          </w:p>
        </w:tc>
        <w:tc>
          <w:tcPr>
            <w:vAlign w:val="center"/>
          </w:tcPr>
          <w:p w:rsidR="00000000" w:rsidDel="00000000" w:rsidP="00000000" w:rsidRDefault="00000000" w:rsidRPr="00000000" w14:paraId="000002AA">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Usually near-linear in practice</w:t>
            </w:r>
          </w:p>
        </w:tc>
        <w:tc>
          <w:tcPr>
            <w:vAlign w:val="center"/>
          </w:tcPr>
          <w:p w:rsidR="00000000" w:rsidDel="00000000" w:rsidP="00000000" w:rsidRDefault="00000000" w:rsidRPr="00000000" w14:paraId="000002AB">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Often higher</w:t>
            </w:r>
          </w:p>
        </w:tc>
      </w:tr>
    </w:tbl>
    <w:p w:rsidR="00000000" w:rsidDel="00000000" w:rsidP="00000000" w:rsidRDefault="00000000" w:rsidRPr="00000000" w14:paraId="000002AC">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2AD">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For:</w:t>
      </w:r>
    </w:p>
    <w:p w:rsidR="00000000" w:rsidDel="00000000" w:rsidP="00000000" w:rsidRDefault="00000000" w:rsidRPr="00000000" w14:paraId="000002AE">
      <w:pPr>
        <w:widowControl w:val="0"/>
        <w:pBdr>
          <w:top w:space="0" w:sz="0" w:val="nil"/>
          <w:left w:space="0" w:sz="0" w:val="nil"/>
          <w:bottom w:space="0" w:sz="0" w:val="nil"/>
          <w:right w:space="0" w:sz="0" w:val="nil"/>
          <w:between w:space="0" w:sz="0" w:val="nil"/>
        </w:pBdr>
        <w:spacing w:line="276" w:lineRule="auto"/>
        <w:rPr/>
      </w:pPr>
      <w:r w:rsidDel="00000000" w:rsidR="00000000" w:rsidRPr="00000000">
        <w:rPr>
          <w:b w:val="1"/>
          <w:bCs w:val="1"/>
          <w:rtl w:val="0"/>
        </w:rPr>
        <w:t xml:space="preserve">“The doctor prescribed medicine to the patient.”</w:t>
      </w:r>
      <w:r w:rsidDel="00000000" w:rsidR="00000000" w:rsidRPr="00000000">
        <w:rPr>
          <w:rtl w:val="0"/>
        </w:rPr>
      </w:r>
    </w:p>
    <w:p w:rsidR="00000000" w:rsidDel="00000000" w:rsidP="00000000" w:rsidRDefault="00000000" w:rsidRPr="00000000" w14:paraId="000002AF">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A transition-based parser might make a sequence of decisions:</w:t>
      </w:r>
    </w:p>
    <w:p w:rsidR="00000000" w:rsidDel="00000000" w:rsidP="00000000" w:rsidRDefault="00000000" w:rsidRPr="00000000" w14:paraId="000002B0">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SHIFT → The</w:t>
      </w:r>
    </w:p>
    <w:p w:rsidR="00000000" w:rsidDel="00000000" w:rsidP="00000000" w:rsidRDefault="00000000" w:rsidRPr="00000000" w14:paraId="000002B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SHIFT → doctor</w:t>
      </w:r>
    </w:p>
    <w:p w:rsidR="00000000" w:rsidDel="00000000" w:rsidP="00000000" w:rsidRDefault="00000000" w:rsidRPr="00000000" w14:paraId="000002B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SHIFT → prescribed</w:t>
      </w:r>
    </w:p>
    <w:p w:rsidR="00000000" w:rsidDel="00000000" w:rsidP="00000000" w:rsidRDefault="00000000" w:rsidRPr="00000000" w14:paraId="000002B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RIGHT-ARC → prescribed → doctor</w:t>
      </w:r>
    </w:p>
    <w:p w:rsidR="00000000" w:rsidDel="00000000" w:rsidP="00000000" w:rsidRDefault="00000000" w:rsidRPr="00000000" w14:paraId="000002B4">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SHIFT → medicine</w:t>
      </w:r>
    </w:p>
    <w:p w:rsidR="00000000" w:rsidDel="00000000" w:rsidP="00000000" w:rsidRDefault="00000000" w:rsidRPr="00000000" w14:paraId="000002B5">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RIGHT-ARC → prescribed → medicine</w:t>
      </w:r>
    </w:p>
    <w:p w:rsidR="00000000" w:rsidDel="00000000" w:rsidP="00000000" w:rsidRDefault="00000000" w:rsidRPr="00000000" w14:paraId="000002B6">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w:t>
      </w:r>
    </w:p>
    <w:p w:rsidR="00000000" w:rsidDel="00000000" w:rsidP="00000000" w:rsidRDefault="00000000" w:rsidRPr="00000000" w14:paraId="000002B7">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This is fast because the parser makes one decision at a time.</w:t>
      </w:r>
    </w:p>
    <w:p w:rsidR="00000000" w:rsidDel="00000000" w:rsidP="00000000" w:rsidRDefault="00000000" w:rsidRPr="00000000" w14:paraId="000002B8">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A graph-based parser instead evaluates candidate dependencies and attempts to find the globally best structure:</w:t>
      </w:r>
    </w:p>
    <w:p w:rsidR="00000000" w:rsidDel="00000000" w:rsidP="00000000" w:rsidRDefault="00000000" w:rsidRPr="00000000" w14:paraId="000002B9">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prescribed</w:t>
      </w:r>
    </w:p>
    <w:p w:rsidR="00000000" w:rsidDel="00000000" w:rsidP="00000000" w:rsidRDefault="00000000" w:rsidRPr="00000000" w14:paraId="000002BA">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doctor</w:t>
      </w:r>
    </w:p>
    <w:p w:rsidR="00000000" w:rsidDel="00000000" w:rsidP="00000000" w:rsidRDefault="00000000" w:rsidRPr="00000000" w14:paraId="000002BB">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medicine</w:t>
      </w:r>
    </w:p>
    <w:p w:rsidR="00000000" w:rsidDel="00000000" w:rsidP="00000000" w:rsidRDefault="00000000" w:rsidRPr="00000000" w14:paraId="000002BC">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patient</w:t>
      </w:r>
    </w:p>
    <w:p w:rsidR="00000000" w:rsidDel="00000000" w:rsidP="00000000" w:rsidRDefault="00000000" w:rsidRPr="00000000" w14:paraId="000002BD">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The graph-based approach may produce a better global decision but requires more computation.</w:t>
      </w:r>
    </w:p>
    <w:p w:rsidR="00000000" w:rsidDel="00000000" w:rsidP="00000000" w:rsidRDefault="00000000" w:rsidRPr="00000000" w14:paraId="000002BE">
      <w:pPr>
        <w:widowControl w:val="0"/>
        <w:pBdr>
          <w:top w:space="0" w:sz="0" w:val="nil"/>
          <w:left w:space="0" w:sz="0" w:val="nil"/>
          <w:bottom w:space="0" w:sz="0" w:val="nil"/>
          <w:right w:space="0" w:sz="0" w:val="nil"/>
          <w:between w:space="0" w:sz="0" w:val="nil"/>
        </w:pBd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Which Is Better for Large-Scale Applications?</w:t>
      </w:r>
    </w:p>
    <w:p w:rsidR="00000000" w:rsidDel="00000000" w:rsidP="00000000" w:rsidRDefault="00000000" w:rsidRPr="00000000" w14:paraId="000002C0">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For </w:t>
      </w:r>
      <w:r w:rsidDel="00000000" w:rsidR="00000000" w:rsidRPr="00000000">
        <w:rPr>
          <w:b w:val="1"/>
          <w:bCs w:val="1"/>
          <w:rtl w:val="0"/>
        </w:rPr>
        <w:t xml:space="preserve">massive datasets and high-throughput processing</w:t>
      </w:r>
      <w:r w:rsidDel="00000000" w:rsidR="00000000" w:rsidRPr="00000000">
        <w:rPr>
          <w:rtl w:val="0"/>
        </w:rPr>
        <w:t xml:space="preserve">, transition-based parsing is generally more suitable because:</w:t>
      </w:r>
    </w:p>
    <w:p w:rsidR="00000000" w:rsidDel="00000000" w:rsidP="00000000" w:rsidRDefault="00000000" w:rsidRPr="00000000" w14:paraId="000002C1">
      <w:pPr>
        <w:widowControl w:val="0"/>
        <w:numPr>
          <w:ilvl w:val="0"/>
          <w:numId w:val="20"/>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It has low per-sentence computational overhead.</w:t>
      </w:r>
    </w:p>
    <w:p w:rsidR="00000000" w:rsidDel="00000000" w:rsidP="00000000" w:rsidRDefault="00000000" w:rsidRPr="00000000" w14:paraId="000002C2">
      <w:pPr>
        <w:widowControl w:val="0"/>
        <w:numPr>
          <w:ilvl w:val="0"/>
          <w:numId w:val="20"/>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It can process sentences incrementally.</w:t>
      </w:r>
    </w:p>
    <w:p w:rsidR="00000000" w:rsidDel="00000000" w:rsidP="00000000" w:rsidRDefault="00000000" w:rsidRPr="00000000" w14:paraId="000002C3">
      <w:pPr>
        <w:widowControl w:val="0"/>
        <w:numPr>
          <w:ilvl w:val="0"/>
          <w:numId w:val="20"/>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It requires relatively little memory.</w:t>
      </w:r>
    </w:p>
    <w:p w:rsidR="00000000" w:rsidDel="00000000" w:rsidP="00000000" w:rsidRDefault="00000000" w:rsidRPr="00000000" w14:paraId="000002C4">
      <w:pPr>
        <w:widowControl w:val="0"/>
        <w:numPr>
          <w:ilvl w:val="0"/>
          <w:numId w:val="20"/>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It is well suited to parallel and batch processing.</w:t>
      </w:r>
    </w:p>
    <w:p w:rsidR="00000000" w:rsidDel="00000000" w:rsidP="00000000" w:rsidRDefault="00000000" w:rsidRPr="00000000" w14:paraId="000002C5">
      <w:pPr>
        <w:widowControl w:val="0"/>
        <w:numPr>
          <w:ilvl w:val="0"/>
          <w:numId w:val="20"/>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tl w:val="0"/>
        </w:rPr>
        <w:t xml:space="preserve">It provides low latency.</w:t>
      </w:r>
    </w:p>
    <w:p w:rsidR="00000000" w:rsidDel="00000000" w:rsidP="00000000" w:rsidRDefault="00000000" w:rsidRPr="00000000" w14:paraId="000002C6">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Graph-based parsing is preferable when </w:t>
      </w:r>
      <w:r w:rsidDel="00000000" w:rsidR="00000000" w:rsidRPr="00000000">
        <w:rPr>
          <w:b w:val="1"/>
          <w:bCs w:val="1"/>
          <w:rtl w:val="0"/>
        </w:rPr>
        <w:t xml:space="preserve">maximum structural accuracy is more important than throughput</w:t>
      </w:r>
      <w:r w:rsidDel="00000000" w:rsidR="00000000" w:rsidRPr="00000000">
        <w:rPr>
          <w:rtl w:val="0"/>
        </w:rPr>
        <w:t xml:space="preserve">, especially for complex linguistic structures.</w:t>
      </w:r>
    </w:p>
    <w:p w:rsidR="00000000" w:rsidDel="00000000" w:rsidP="00000000" w:rsidRDefault="00000000" w:rsidRPr="00000000" w14:paraId="000002C7">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Recommended Industry Architecture</w:t>
      </w:r>
    </w:p>
    <w:p w:rsidR="00000000" w:rsidDel="00000000" w:rsidP="00000000" w:rsidRDefault="00000000" w:rsidRPr="00000000" w14:paraId="000002C8">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A modern system can combine the advantages of both:</w:t>
      </w:r>
    </w:p>
    <w:p w:rsidR="00000000" w:rsidDel="00000000" w:rsidP="00000000" w:rsidRDefault="00000000" w:rsidRPr="00000000" w14:paraId="000002C9">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Large Dataset</w:t>
      </w:r>
    </w:p>
    <w:p w:rsidR="00000000" w:rsidDel="00000000" w:rsidP="00000000" w:rsidRDefault="00000000" w:rsidRPr="00000000" w14:paraId="000002CA">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w:t>
      </w:r>
    </w:p>
    <w:p w:rsidR="00000000" w:rsidDel="00000000" w:rsidP="00000000" w:rsidRDefault="00000000" w:rsidRPr="00000000" w14:paraId="000002CB">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Neural Encoder</w:t>
      </w:r>
    </w:p>
    <w:p w:rsidR="00000000" w:rsidDel="00000000" w:rsidP="00000000" w:rsidRDefault="00000000" w:rsidRPr="00000000" w14:paraId="000002CC">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w:t>
      </w:r>
    </w:p>
    <w:p w:rsidR="00000000" w:rsidDel="00000000" w:rsidP="00000000" w:rsidRDefault="00000000" w:rsidRPr="00000000" w14:paraId="000002CD">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Transition-Based Parser</w:t>
      </w:r>
    </w:p>
    <w:p w:rsidR="00000000" w:rsidDel="00000000" w:rsidP="00000000" w:rsidRDefault="00000000" w:rsidRPr="00000000" w14:paraId="000002CE">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w:t>
      </w:r>
    </w:p>
    <w:p w:rsidR="00000000" w:rsidDel="00000000" w:rsidP="00000000" w:rsidRDefault="00000000" w:rsidRPr="00000000" w14:paraId="000002CF">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Fast Dependency Trees</w:t>
      </w:r>
    </w:p>
    <w:p w:rsidR="00000000" w:rsidDel="00000000" w:rsidP="00000000" w:rsidRDefault="00000000" w:rsidRPr="00000000" w14:paraId="000002D0">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w:t>
      </w:r>
    </w:p>
    <w:p w:rsidR="00000000" w:rsidDel="00000000" w:rsidP="00000000" w:rsidRDefault="00000000" w:rsidRPr="00000000" w14:paraId="000002D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Confidence / Quality Filter</w:t>
      </w:r>
    </w:p>
    <w:p w:rsidR="00000000" w:rsidDel="00000000" w:rsidP="00000000" w:rsidRDefault="00000000" w:rsidRPr="00000000" w14:paraId="000002D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w:t>
      </w:r>
    </w:p>
    <w:p w:rsidR="00000000" w:rsidDel="00000000" w:rsidP="00000000" w:rsidRDefault="00000000" w:rsidRPr="00000000" w14:paraId="000002D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Graph-Based Reanalysis</w:t>
      </w:r>
    </w:p>
    <w:p w:rsidR="00000000" w:rsidDel="00000000" w:rsidP="00000000" w:rsidRDefault="00000000" w:rsidRPr="00000000" w14:paraId="000002D4">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for difficult cases</w:t>
      </w:r>
    </w:p>
    <w:p w:rsidR="00000000" w:rsidDel="00000000" w:rsidP="00000000" w:rsidRDefault="00000000" w:rsidRPr="00000000" w14:paraId="000002D5">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This creates a </w:t>
      </w:r>
      <w:r w:rsidDel="00000000" w:rsidR="00000000" w:rsidRPr="00000000">
        <w:rPr>
          <w:b w:val="1"/>
          <w:bCs w:val="1"/>
          <w:rtl w:val="0"/>
        </w:rPr>
        <w:t xml:space="preserve">fast-first, accuracy-focused fallback architecture</w:t>
      </w:r>
      <w:r w:rsidDel="00000000" w:rsidR="00000000" w:rsidRPr="00000000">
        <w:rPr>
          <w:rtl w:val="0"/>
        </w:rPr>
        <w:t xml:space="preserve">.</w:t>
      </w:r>
    </w:p>
    <w:p w:rsidR="00000000" w:rsidDel="00000000" w:rsidP="00000000" w:rsidRDefault="00000000" w:rsidRPr="00000000" w14:paraId="000002D6">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2D7">
      <w:pPr>
        <w:widowControl w:val="0"/>
        <w:pBdr>
          <w:top w:space="0" w:sz="0" w:val="nil"/>
          <w:left w:space="0" w:sz="0" w:val="nil"/>
          <w:bottom w:space="0" w:sz="0" w:val="nil"/>
          <w:right w:space="0" w:sz="0" w:val="nil"/>
          <w:between w:space="0" w:sz="0" w:val="nil"/>
        </w:pBdr>
        <w:spacing w:line="276" w:lineRule="auto"/>
        <w:rPr/>
      </w:pPr>
      <w:r w:rsidDel="00000000" w:rsidR="00000000" w:rsidRPr="00000000">
        <w:rPr>
          <w:b w:val="1"/>
          <w:bCs w:val="1"/>
          <w:rtl w:val="0"/>
        </w:rPr>
        <w:t xml:space="preserve">Transition-based parsing is generally the better choice for large-scale, high-throughput NLP systems</w:t>
      </w:r>
      <w:r w:rsidDel="00000000" w:rsidR="00000000" w:rsidRPr="00000000">
        <w:rPr>
          <w:rtl w:val="0"/>
        </w:rPr>
        <w:t xml:space="preserve">, while graph-based parsing is valuable when complex structures require more global analysis. A hybrid system can use transition-based parsing for most sentences and graph-based reanalysis for difficult or low-confidence cases.</w:t>
      </w:r>
    </w:p>
    <w:p w:rsidR="00000000" w:rsidDel="00000000" w:rsidP="00000000" w:rsidRDefault="00000000" w:rsidRPr="00000000" w14:paraId="000002D8">
      <w:pPr>
        <w:widowControl w:val="0"/>
        <w:pBdr>
          <w:top w:space="0" w:sz="0" w:val="nil"/>
          <w:left w:space="0" w:sz="0" w:val="nil"/>
          <w:bottom w:space="0" w:sz="0" w:val="nil"/>
          <w:right w:space="0" w:sz="0" w:val="nil"/>
          <w:between w:space="0" w:sz="0" w:val="nil"/>
        </w:pBd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Overall Comparative Conclusion</w:t>
      </w:r>
    </w:p>
    <w:p w:rsidR="00000000" w:rsidDel="00000000" w:rsidP="00000000" w:rsidRDefault="00000000" w:rsidRPr="00000000" w14:paraId="000002DA">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The five comparisons demonstrate that NLP systems often benefit from combining complementary techniques rather than selecting one method exclusively.</w:t>
      </w:r>
    </w:p>
    <w:tbl>
      <w:tblPr>
        <w:tblStyle w:val="Table13"/>
        <w:tblW w:w="10079.999999999998" w:type="dxa"/>
        <w:jc w:val="left"/>
        <w:tblLayout w:type="fixed"/>
        <w:tblLook w:val="0400"/>
      </w:tblPr>
      <w:tblGrid>
        <w:gridCol w:w="2914"/>
        <w:gridCol w:w="3382"/>
        <w:gridCol w:w="3784"/>
        <w:tblGridChange w:id="0">
          <w:tblGrid>
            <w:gridCol w:w="2914"/>
            <w:gridCol w:w="3382"/>
            <w:gridCol w:w="3784"/>
          </w:tblGrid>
        </w:tblGridChange>
      </w:tblGrid>
      <w:tr>
        <w:trPr>
          <w:cantSplit w:val="0"/>
          <w:tblHeader w:val="1"/>
        </w:trPr>
        <w:tc>
          <w:tcPr>
            <w:vAlign w:val="center"/>
          </w:tcPr>
          <w:p w:rsidR="00000000" w:rsidDel="00000000" w:rsidP="00000000" w:rsidRDefault="00000000" w:rsidRPr="00000000" w14:paraId="000002DB">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Problem</w:t>
            </w:r>
          </w:p>
        </w:tc>
        <w:tc>
          <w:tcPr>
            <w:vAlign w:val="center"/>
          </w:tcPr>
          <w:p w:rsidR="00000000" w:rsidDel="00000000" w:rsidP="00000000" w:rsidRDefault="00000000" w:rsidRPr="00000000" w14:paraId="000002DC">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Preferred Approach</w:t>
            </w:r>
          </w:p>
        </w:tc>
        <w:tc>
          <w:tcPr>
            <w:vAlign w:val="center"/>
          </w:tcPr>
          <w:p w:rsidR="00000000" w:rsidDel="00000000" w:rsidP="00000000" w:rsidRDefault="00000000" w:rsidRPr="00000000" w14:paraId="000002DD">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Reason</w:t>
            </w:r>
          </w:p>
        </w:tc>
      </w:tr>
      <w:tr>
        <w:trPr>
          <w:cantSplit w:val="0"/>
          <w:tblHeader w:val="0"/>
        </w:trPr>
        <w:tc>
          <w:tcPr>
            <w:vAlign w:val="center"/>
          </w:tcPr>
          <w:p w:rsidR="00000000" w:rsidDel="00000000" w:rsidP="00000000" w:rsidRDefault="00000000" w:rsidRPr="00000000" w14:paraId="000002DE">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Word relationships</w:t>
            </w:r>
          </w:p>
        </w:tc>
        <w:tc>
          <w:tcPr>
            <w:vAlign w:val="center"/>
          </w:tcPr>
          <w:p w:rsidR="00000000" w:rsidDel="00000000" w:rsidP="00000000" w:rsidRDefault="00000000" w:rsidRPr="00000000" w14:paraId="000002DF">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Dependency parsing</w:t>
            </w:r>
          </w:p>
        </w:tc>
        <w:tc>
          <w:tcPr>
            <w:vAlign w:val="center"/>
          </w:tcPr>
          <w:p w:rsidR="00000000" w:rsidDel="00000000" w:rsidP="00000000" w:rsidRDefault="00000000" w:rsidRPr="00000000" w14:paraId="000002E0">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Direct dependency relations</w:t>
            </w:r>
          </w:p>
        </w:tc>
      </w:tr>
      <w:tr>
        <w:trPr>
          <w:cantSplit w:val="0"/>
          <w:tblHeader w:val="0"/>
        </w:trPr>
        <w:tc>
          <w:tcPr>
            <w:vAlign w:val="center"/>
          </w:tcPr>
          <w:p w:rsidR="00000000" w:rsidDel="00000000" w:rsidP="00000000" w:rsidRDefault="00000000" w:rsidRPr="00000000" w14:paraId="000002E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Incomplete/ambiguous input</w:t>
            </w:r>
          </w:p>
        </w:tc>
        <w:tc>
          <w:tcPr>
            <w:vAlign w:val="center"/>
          </w:tcPr>
          <w:p w:rsidR="00000000" w:rsidDel="00000000" w:rsidP="00000000" w:rsidRDefault="00000000" w:rsidRPr="00000000" w14:paraId="000002E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Earley parsing</w:t>
            </w:r>
          </w:p>
        </w:tc>
        <w:tc>
          <w:tcPr>
            <w:vAlign w:val="center"/>
          </w:tcPr>
          <w:p w:rsidR="00000000" w:rsidDel="00000000" w:rsidP="00000000" w:rsidRDefault="00000000" w:rsidRPr="00000000" w14:paraId="000002E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Chart-based partial and ambiguous parsing</w:t>
            </w:r>
          </w:p>
        </w:tc>
      </w:tr>
      <w:tr>
        <w:trPr>
          <w:cantSplit w:val="0"/>
          <w:tblHeader w:val="0"/>
        </w:trPr>
        <w:tc>
          <w:tcPr>
            <w:vAlign w:val="center"/>
          </w:tcPr>
          <w:p w:rsidR="00000000" w:rsidDel="00000000" w:rsidP="00000000" w:rsidRDefault="00000000" w:rsidRPr="00000000" w14:paraId="000002E4">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Real-world ambiguity</w:t>
            </w:r>
          </w:p>
        </w:tc>
        <w:tc>
          <w:tcPr>
            <w:vAlign w:val="center"/>
          </w:tcPr>
          <w:p w:rsidR="00000000" w:rsidDel="00000000" w:rsidP="00000000" w:rsidRDefault="00000000" w:rsidRPr="00000000" w14:paraId="000002E5">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Neural/hybrid parsing</w:t>
            </w:r>
          </w:p>
        </w:tc>
        <w:tc>
          <w:tcPr>
            <w:vAlign w:val="center"/>
          </w:tcPr>
          <w:p w:rsidR="00000000" w:rsidDel="00000000" w:rsidP="00000000" w:rsidRDefault="00000000" w:rsidRPr="00000000" w14:paraId="000002E6">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Strong contextual representation</w:t>
            </w:r>
          </w:p>
        </w:tc>
      </w:tr>
      <w:tr>
        <w:trPr>
          <w:cantSplit w:val="0"/>
          <w:tblHeader w:val="0"/>
        </w:trPr>
        <w:tc>
          <w:tcPr>
            <w:vAlign w:val="center"/>
          </w:tcPr>
          <w:p w:rsidR="00000000" w:rsidDel="00000000" w:rsidP="00000000" w:rsidRDefault="00000000" w:rsidRPr="00000000" w14:paraId="000002E7">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Agreement + argument structure</w:t>
            </w:r>
          </w:p>
        </w:tc>
        <w:tc>
          <w:tcPr>
            <w:vAlign w:val="center"/>
          </w:tcPr>
          <w:p w:rsidR="00000000" w:rsidDel="00000000" w:rsidP="00000000" w:rsidRDefault="00000000" w:rsidRPr="00000000" w14:paraId="000002E8">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Feature structures + subcategorization</w:t>
            </w:r>
          </w:p>
        </w:tc>
        <w:tc>
          <w:tcPr>
            <w:vAlign w:val="center"/>
          </w:tcPr>
          <w:p w:rsidR="00000000" w:rsidDel="00000000" w:rsidP="00000000" w:rsidRDefault="00000000" w:rsidRPr="00000000" w14:paraId="000002E9">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Complementary grammatical constraints</w:t>
            </w:r>
          </w:p>
        </w:tc>
      </w:tr>
      <w:tr>
        <w:trPr>
          <w:cantSplit w:val="0"/>
          <w:tblHeader w:val="0"/>
        </w:trPr>
        <w:tc>
          <w:tcPr>
            <w:vAlign w:val="center"/>
          </w:tcPr>
          <w:p w:rsidR="00000000" w:rsidDel="00000000" w:rsidP="00000000" w:rsidRDefault="00000000" w:rsidRPr="00000000" w14:paraId="000002EA">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Massive-scale parsing</w:t>
            </w:r>
          </w:p>
        </w:tc>
        <w:tc>
          <w:tcPr>
            <w:vAlign w:val="center"/>
          </w:tcPr>
          <w:p w:rsidR="00000000" w:rsidDel="00000000" w:rsidP="00000000" w:rsidRDefault="00000000" w:rsidRPr="00000000" w14:paraId="000002EB">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Transition-based parsing</w:t>
            </w:r>
          </w:p>
        </w:tc>
        <w:tc>
          <w:tcPr>
            <w:vAlign w:val="center"/>
          </w:tcPr>
          <w:p w:rsidR="00000000" w:rsidDel="00000000" w:rsidP="00000000" w:rsidRDefault="00000000" w:rsidRPr="00000000" w14:paraId="000002EC">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High speed and scalability</w:t>
            </w:r>
          </w:p>
        </w:tc>
      </w:tr>
    </w:tbl>
    <w:p w:rsidR="00000000" w:rsidDel="00000000" w:rsidP="00000000" w:rsidRDefault="00000000" w:rsidRPr="00000000" w14:paraId="000002ED">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The key engineering principle is to select a parsing technique according to the </w:t>
      </w:r>
      <w:r w:rsidDel="00000000" w:rsidR="00000000" w:rsidRPr="00000000">
        <w:rPr>
          <w:b w:val="1"/>
          <w:bCs w:val="1"/>
          <w:rtl w:val="0"/>
        </w:rPr>
        <w:t xml:space="preserve">application's requirements for accuracy, ambiguity handling, latency, memory, interpretability and scalability</w:t>
      </w:r>
      <w:r w:rsidDel="00000000" w:rsidR="00000000" w:rsidRPr="00000000">
        <w:rPr>
          <w:rtl w:val="0"/>
        </w:rPr>
        <w:t xml:space="preserve">. No single parsing method is optimal for every NLP task. Hybrid architectures are often the most practical solution for modern industry systems.</w:t>
      </w:r>
    </w:p>
    <w:p w:rsidR="00000000" w:rsidDel="00000000" w:rsidP="00000000" w:rsidRDefault="00000000" w:rsidRPr="00000000" w14:paraId="000002EE">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sectPr>
      <w:pgSz w:h="15840" w:w="12240" w:orient="portrait"/>
      <w:pgMar w:bottom="568" w:top="426"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