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B862A4">
        <w:t xml:space="preserve"> Assignment 4</w:t>
      </w:r>
    </w:p>
    <w:p w:rsidR="007E30AB" w:rsidRDefault="007E30AB" w:rsidP="007E30AB">
      <w:pPr>
        <w:pStyle w:val="Heading1"/>
      </w:pPr>
      <w:r>
        <w:t>INSTRUCTION</w:t>
      </w:r>
      <w:r w:rsidR="00DC740B">
        <w:t>S</w:t>
      </w:r>
    </w:p>
    <w:p w:rsidR="007E30AB" w:rsidRDefault="00961EDE" w:rsidP="007E30AB">
      <w:pPr>
        <w:pStyle w:val="ListParagraph"/>
        <w:numPr>
          <w:ilvl w:val="0"/>
          <w:numId w:val="1"/>
        </w:numPr>
      </w:pPr>
      <w:r>
        <w:t>S</w:t>
      </w:r>
      <w:r w:rsidR="007E30AB">
        <w:t>tudent</w:t>
      </w:r>
      <w:r>
        <w:t>s</w:t>
      </w:r>
      <w:r w:rsidR="00661D0C">
        <w:t xml:space="preserve"> should complete this</w:t>
      </w:r>
      <w:r w:rsidR="007E30AB">
        <w:t xml:space="preserve"> </w:t>
      </w:r>
      <w:r>
        <w:t>assignment</w:t>
      </w:r>
      <w:r w:rsidR="007E30AB">
        <w:t xml:space="preserve"> </w:t>
      </w:r>
      <w:r w:rsidR="00BE254A">
        <w:t>independently</w:t>
      </w:r>
      <w:r w:rsidR="007E30AB">
        <w:t>.</w:t>
      </w:r>
    </w:p>
    <w:p w:rsidR="00F96DAF" w:rsidRDefault="006D1FE8" w:rsidP="007F23D5">
      <w:pPr>
        <w:pStyle w:val="ListParagraph"/>
        <w:numPr>
          <w:ilvl w:val="0"/>
          <w:numId w:val="1"/>
        </w:numPr>
      </w:pPr>
      <w:r>
        <w:t xml:space="preserve">Students </w:t>
      </w:r>
      <w:r w:rsidR="007F23D5">
        <w:t xml:space="preserve">must </w:t>
      </w:r>
      <w:r w:rsidR="007E30AB">
        <w:t xml:space="preserve">submit </w:t>
      </w:r>
      <w:r>
        <w:t xml:space="preserve">their </w:t>
      </w:r>
      <w:r w:rsidR="007E30AB">
        <w:t xml:space="preserve">answers to </w:t>
      </w:r>
      <w:r w:rsidR="007F23D5">
        <w:t>Blackboard</w:t>
      </w:r>
      <w:r w:rsidR="007E30AB">
        <w:t xml:space="preserve"> before </w:t>
      </w:r>
      <w:r w:rsidR="005A5FB7">
        <w:t>11</w:t>
      </w:r>
      <w:r w:rsidR="009D4A66">
        <w:t>:</w:t>
      </w:r>
      <w:r w:rsidR="005A5FB7">
        <w:t>59</w:t>
      </w:r>
      <w:r w:rsidR="00DF75B7">
        <w:t xml:space="preserve"> </w:t>
      </w:r>
      <w:r w:rsidR="005A5FB7">
        <w:t xml:space="preserve">PM </w:t>
      </w:r>
      <w:r w:rsidR="009D4A66">
        <w:t>o</w:t>
      </w:r>
      <w:r w:rsidR="007E30AB">
        <w:t xml:space="preserve">n </w:t>
      </w:r>
      <w:r w:rsidR="00B862A4">
        <w:t>November 4</w:t>
      </w:r>
      <w:r w:rsidR="001C4809">
        <w:t>, 2018</w:t>
      </w:r>
      <w:r w:rsidR="00F96DAF">
        <w:t>.</w:t>
      </w:r>
    </w:p>
    <w:p w:rsidR="006F3C86" w:rsidRDefault="00DD31B4" w:rsidP="006F3C86">
      <w:pPr>
        <w:pStyle w:val="Heading1"/>
      </w:pPr>
      <w:r>
        <w:t>Question 1 (6</w:t>
      </w:r>
      <w:r w:rsidR="006F3C86">
        <w:t>0 points)</w:t>
      </w:r>
    </w:p>
    <w:p w:rsidR="00AA2460" w:rsidRDefault="00AA2460" w:rsidP="002160AB">
      <w:r>
        <w:t>Diabetes is a true public health problem.  According to a 2016 report by the Illinois Department of Public Health, about 1.3 million people in Illinois, or 12.8% of the population have diabetes.  Another estimated 341,000 people have diabetes but don’t know about it.  In Chicago, 25.6% of the population have been hospitalized due to diabetes in 2011.  However, health activists have long suspected that there are clusters of populations in Chicago which have more serious diabetes health problems.</w:t>
      </w:r>
    </w:p>
    <w:p w:rsidR="00AA2460" w:rsidRDefault="00AA2460" w:rsidP="002160AB">
      <w:r>
        <w:t xml:space="preserve">You are asked to analyze the </w:t>
      </w:r>
      <w:r w:rsidRPr="00AA2460">
        <w:t>ChicagoDiabetes</w:t>
      </w:r>
      <w:r>
        <w:t xml:space="preserve">.csv file to identify clusters of diabetes population.  This CSV file is extracted from the data which can be downloaded from the Chicago Data Portal </w:t>
      </w:r>
      <w:hyperlink r:id="rId7" w:history="1">
        <w:r w:rsidRPr="00BC6EA5">
          <w:rPr>
            <w:rStyle w:val="Hyperlink"/>
          </w:rPr>
          <w:t>https://data.cityofchicago.org/Health-Human-Services/Public-Health-Statistics-Diabetes-hospitalizations/vekt-28b5</w:t>
        </w:r>
      </w:hyperlink>
      <w:r>
        <w:t xml:space="preserve">. The </w:t>
      </w:r>
      <w:r w:rsidRPr="00AA2460">
        <w:t>ChicagoDiabetes</w:t>
      </w:r>
      <w:r>
        <w:t>.csv contains the annual number of hospital discharges and the crude hospitalization rates, for the years 2000 to 2011, by the 46 communities of Chicago.  The crude hospitalization rate is the number of hospital discharges in a community divided by the total population for the community.  The crude rates are expressed per 10,000 residents.</w:t>
      </w:r>
    </w:p>
    <w:p w:rsidR="006F3C86" w:rsidRDefault="00223D78" w:rsidP="002160AB">
      <w:r>
        <w:t>You will perform the following analyses in your research</w:t>
      </w:r>
      <w:r w:rsidR="002160AB">
        <w:t>.</w:t>
      </w:r>
    </w:p>
    <w:p w:rsidR="00223D78" w:rsidRDefault="00223D78" w:rsidP="00223D78">
      <w:pPr>
        <w:numPr>
          <w:ilvl w:val="0"/>
          <w:numId w:val="33"/>
        </w:numPr>
      </w:pPr>
      <w:r>
        <w:t>You use only the 12 crude hospitalization rates (i.e., Crude Rate 2000 to Crude Rate 2011) in a Principal Component analysis.</w:t>
      </w:r>
    </w:p>
    <w:p w:rsidR="00223D78" w:rsidRDefault="00223D78" w:rsidP="00223D78">
      <w:pPr>
        <w:numPr>
          <w:ilvl w:val="0"/>
          <w:numId w:val="33"/>
        </w:numPr>
      </w:pPr>
      <w:r>
        <w:t>You use the first two principal components in a Clustering analysis.  You search the number of clusters from 2 to 15.</w:t>
      </w:r>
    </w:p>
    <w:p w:rsidR="00223D78" w:rsidRDefault="00223D78" w:rsidP="00223D78">
      <w:pPr>
        <w:numPr>
          <w:ilvl w:val="0"/>
          <w:numId w:val="33"/>
        </w:numPr>
      </w:pPr>
      <w:r>
        <w:t>You calculate the annual total population and the annual number of hospital discharges in each cluster for each year, then calculate crude hospitalization rate in each cluster for each year.</w:t>
      </w:r>
    </w:p>
    <w:p w:rsidR="00223D78" w:rsidRDefault="00223D78" w:rsidP="00223D78">
      <w:pPr>
        <w:numPr>
          <w:ilvl w:val="0"/>
          <w:numId w:val="33"/>
        </w:numPr>
      </w:pPr>
      <w:r>
        <w:t>You plot the crude hospitalization rates in each cluster against the years.  You also plot the Chicago’s annual crude hospitalization rates against the years as the reference curve.</w:t>
      </w:r>
    </w:p>
    <w:p w:rsidR="00223D78" w:rsidRDefault="00223D78" w:rsidP="002160AB">
      <w:r>
        <w:t>After you have completed your analyses, please answer the following questions.</w:t>
      </w:r>
    </w:p>
    <w:p w:rsidR="00E713AD" w:rsidRDefault="00DD31B4" w:rsidP="00E713AD">
      <w:pPr>
        <w:numPr>
          <w:ilvl w:val="0"/>
          <w:numId w:val="27"/>
        </w:numPr>
      </w:pPr>
      <w:r>
        <w:t>(5</w:t>
      </w:r>
      <w:r w:rsidR="000C45D8">
        <w:t xml:space="preserve"> points). </w:t>
      </w:r>
      <w:r w:rsidR="00223D78">
        <w:t>How many observations and variables did you use in your Principal Component analysis</w:t>
      </w:r>
      <w:r w:rsidR="00E713AD">
        <w:t>?</w:t>
      </w:r>
    </w:p>
    <w:p w:rsidR="00E713AD" w:rsidRDefault="00DD31B4" w:rsidP="00E713AD">
      <w:pPr>
        <w:numPr>
          <w:ilvl w:val="0"/>
          <w:numId w:val="27"/>
        </w:numPr>
      </w:pPr>
      <w:r>
        <w:t>(5</w:t>
      </w:r>
      <w:r w:rsidR="000C45D8">
        <w:t xml:space="preserve"> points). </w:t>
      </w:r>
      <w:r w:rsidR="00AD393E">
        <w:t>Generate the scatter plot matrix for the variables.  Put the histograms on the diagonal.</w:t>
      </w:r>
    </w:p>
    <w:p w:rsidR="00E713AD" w:rsidRDefault="000C45D8" w:rsidP="00E713AD">
      <w:pPr>
        <w:numPr>
          <w:ilvl w:val="0"/>
          <w:numId w:val="27"/>
        </w:numPr>
      </w:pPr>
      <w:r>
        <w:t>(</w:t>
      </w:r>
      <w:r w:rsidR="00DD31B4">
        <w:t>5</w:t>
      </w:r>
      <w:r>
        <w:t xml:space="preserve"> points). </w:t>
      </w:r>
      <w:r w:rsidR="00223D78">
        <w:t>Plot the Explained Variances against their indices</w:t>
      </w:r>
      <w:r w:rsidR="00E713AD">
        <w:t>.</w:t>
      </w:r>
      <w:r w:rsidR="00223D78">
        <w:t xml:space="preserve">  Add a horizontal reference line whose value is the reciprocal of the number of variables.  Label the axes and add grid lines to the axes. </w:t>
      </w:r>
    </w:p>
    <w:p w:rsidR="00E713AD" w:rsidRDefault="00DD31B4" w:rsidP="00E713AD">
      <w:pPr>
        <w:numPr>
          <w:ilvl w:val="0"/>
          <w:numId w:val="27"/>
        </w:numPr>
      </w:pPr>
      <w:r>
        <w:lastRenderedPageBreak/>
        <w:t>(5</w:t>
      </w:r>
      <w:r w:rsidR="000C45D8">
        <w:t xml:space="preserve"> points). </w:t>
      </w:r>
      <w:r w:rsidR="00223D78">
        <w:t>Plot the Cumulative Sum of the Explained Variances against their indices. Label the axes and add grid lines to the axes.</w:t>
      </w:r>
    </w:p>
    <w:p w:rsidR="00E713AD" w:rsidRDefault="00DD31B4" w:rsidP="00E713AD">
      <w:pPr>
        <w:numPr>
          <w:ilvl w:val="0"/>
          <w:numId w:val="27"/>
        </w:numPr>
      </w:pPr>
      <w:r>
        <w:t>(5</w:t>
      </w:r>
      <w:r w:rsidR="000C45D8">
        <w:t xml:space="preserve"> points). </w:t>
      </w:r>
      <w:r w:rsidR="00223D78">
        <w:t>What percentage of the total variance is explained by the first two principal components</w:t>
      </w:r>
      <w:r w:rsidR="00E713AD">
        <w:t>?</w:t>
      </w:r>
    </w:p>
    <w:p w:rsidR="00E713AD" w:rsidRDefault="00DD31B4" w:rsidP="00E713AD">
      <w:pPr>
        <w:numPr>
          <w:ilvl w:val="0"/>
          <w:numId w:val="27"/>
        </w:numPr>
      </w:pPr>
      <w:r>
        <w:t>(5</w:t>
      </w:r>
      <w:r w:rsidR="000C45D8">
        <w:t xml:space="preserve"> points). </w:t>
      </w:r>
      <w:r w:rsidR="00223D78">
        <w:t>Plot the Elbow and the Silhouette charts against the number of clusters</w:t>
      </w:r>
      <w:r w:rsidR="00E713AD">
        <w:t>.</w:t>
      </w:r>
    </w:p>
    <w:p w:rsidR="00EF3C98" w:rsidRDefault="00DD31B4" w:rsidP="00342C25">
      <w:pPr>
        <w:numPr>
          <w:ilvl w:val="0"/>
          <w:numId w:val="27"/>
        </w:numPr>
      </w:pPr>
      <w:r>
        <w:t>(5</w:t>
      </w:r>
      <w:r w:rsidR="000C45D8">
        <w:t xml:space="preserve"> points). </w:t>
      </w:r>
      <w:r w:rsidR="00223D78">
        <w:t>What is the number of clusters that you will choose</w:t>
      </w:r>
      <w:r w:rsidR="00AD393E">
        <w:t xml:space="preserve"> based on the charts in f)</w:t>
      </w:r>
      <w:r w:rsidR="00E713AD">
        <w:t>?</w:t>
      </w:r>
    </w:p>
    <w:p w:rsidR="00AD393E" w:rsidRDefault="00DD31B4" w:rsidP="00342C25">
      <w:pPr>
        <w:numPr>
          <w:ilvl w:val="0"/>
          <w:numId w:val="27"/>
        </w:numPr>
      </w:pPr>
      <w:r>
        <w:t>(5</w:t>
      </w:r>
      <w:r w:rsidR="00AD393E">
        <w:t xml:space="preserve"> points). </w:t>
      </w:r>
      <w:r w:rsidR="006461A6">
        <w:t xml:space="preserve">How many </w:t>
      </w:r>
      <w:r w:rsidR="00AD393E">
        <w:t xml:space="preserve">communities </w:t>
      </w:r>
      <w:r w:rsidR="006461A6">
        <w:t>are in each cluster?</w:t>
      </w:r>
    </w:p>
    <w:p w:rsidR="006461A6" w:rsidRDefault="00DD31B4" w:rsidP="00342C25">
      <w:pPr>
        <w:numPr>
          <w:ilvl w:val="0"/>
          <w:numId w:val="27"/>
        </w:numPr>
      </w:pPr>
      <w:r>
        <w:t>(5</w:t>
      </w:r>
      <w:r w:rsidR="006461A6">
        <w:t xml:space="preserve"> points). List the names of the communities in each cluster.</w:t>
      </w:r>
    </w:p>
    <w:p w:rsidR="00AD393E" w:rsidRDefault="002D0502" w:rsidP="00342C25">
      <w:pPr>
        <w:numPr>
          <w:ilvl w:val="0"/>
          <w:numId w:val="27"/>
        </w:numPr>
      </w:pPr>
      <w:r>
        <w:t>(10</w:t>
      </w:r>
      <w:r w:rsidR="00AD393E">
        <w:t xml:space="preserve"> points). Plot the crude hospitalization rates in each cluster against the years.  You also plot the Chicago’s annual crude hospitalization rates (in the table below) against the years as the reference curve.</w:t>
      </w:r>
    </w:p>
    <w:tbl>
      <w:tblPr>
        <w:tblStyle w:val="TableGrid"/>
        <w:tblW w:w="0" w:type="auto"/>
        <w:tblInd w:w="720" w:type="dxa"/>
        <w:tblLook w:val="04A0" w:firstRow="1" w:lastRow="0" w:firstColumn="1" w:lastColumn="0" w:noHBand="0" w:noVBand="1"/>
      </w:tblPr>
      <w:tblGrid>
        <w:gridCol w:w="624"/>
        <w:gridCol w:w="663"/>
        <w:gridCol w:w="663"/>
        <w:gridCol w:w="663"/>
        <w:gridCol w:w="663"/>
        <w:gridCol w:w="663"/>
        <w:gridCol w:w="663"/>
        <w:gridCol w:w="663"/>
        <w:gridCol w:w="663"/>
        <w:gridCol w:w="663"/>
        <w:gridCol w:w="663"/>
        <w:gridCol w:w="663"/>
        <w:gridCol w:w="663"/>
      </w:tblGrid>
      <w:tr w:rsidR="00AD393E" w:rsidTr="00AD393E">
        <w:tc>
          <w:tcPr>
            <w:tcW w:w="611" w:type="dxa"/>
          </w:tcPr>
          <w:p w:rsidR="00AD393E" w:rsidRDefault="00AD393E" w:rsidP="00AD393E">
            <w:r>
              <w:t>Year</w:t>
            </w:r>
          </w:p>
        </w:tc>
        <w:tc>
          <w:tcPr>
            <w:tcW w:w="649" w:type="dxa"/>
          </w:tcPr>
          <w:p w:rsidR="00AD393E" w:rsidRDefault="00AD393E" w:rsidP="00AD393E">
            <w:pPr>
              <w:jc w:val="center"/>
            </w:pPr>
            <w:r>
              <w:t>2000</w:t>
            </w:r>
          </w:p>
        </w:tc>
        <w:tc>
          <w:tcPr>
            <w:tcW w:w="649" w:type="dxa"/>
          </w:tcPr>
          <w:p w:rsidR="00AD393E" w:rsidRDefault="00AD393E" w:rsidP="00AD393E">
            <w:pPr>
              <w:jc w:val="center"/>
            </w:pPr>
            <w:r>
              <w:t>2001</w:t>
            </w:r>
          </w:p>
        </w:tc>
        <w:tc>
          <w:tcPr>
            <w:tcW w:w="649" w:type="dxa"/>
          </w:tcPr>
          <w:p w:rsidR="00AD393E" w:rsidRDefault="00AD393E" w:rsidP="00AD393E">
            <w:pPr>
              <w:jc w:val="center"/>
            </w:pPr>
            <w:r>
              <w:t>2002</w:t>
            </w:r>
          </w:p>
        </w:tc>
        <w:tc>
          <w:tcPr>
            <w:tcW w:w="650" w:type="dxa"/>
          </w:tcPr>
          <w:p w:rsidR="00AD393E" w:rsidRDefault="00AD393E" w:rsidP="00AD393E">
            <w:pPr>
              <w:jc w:val="center"/>
            </w:pPr>
            <w:r>
              <w:t>2003</w:t>
            </w:r>
          </w:p>
        </w:tc>
        <w:tc>
          <w:tcPr>
            <w:tcW w:w="650" w:type="dxa"/>
          </w:tcPr>
          <w:p w:rsidR="00AD393E" w:rsidRDefault="00AD393E" w:rsidP="00AD393E">
            <w:pPr>
              <w:jc w:val="center"/>
            </w:pPr>
            <w:r>
              <w:t>2004</w:t>
            </w:r>
          </w:p>
        </w:tc>
        <w:tc>
          <w:tcPr>
            <w:tcW w:w="650" w:type="dxa"/>
          </w:tcPr>
          <w:p w:rsidR="00AD393E" w:rsidRDefault="00AD393E" w:rsidP="00AD393E">
            <w:pPr>
              <w:jc w:val="center"/>
            </w:pPr>
            <w:r>
              <w:t>2005</w:t>
            </w:r>
          </w:p>
        </w:tc>
        <w:tc>
          <w:tcPr>
            <w:tcW w:w="650" w:type="dxa"/>
          </w:tcPr>
          <w:p w:rsidR="00AD393E" w:rsidRDefault="00AD393E" w:rsidP="00AD393E">
            <w:pPr>
              <w:jc w:val="center"/>
            </w:pPr>
            <w:r>
              <w:t>2006</w:t>
            </w:r>
          </w:p>
        </w:tc>
        <w:tc>
          <w:tcPr>
            <w:tcW w:w="650" w:type="dxa"/>
          </w:tcPr>
          <w:p w:rsidR="00AD393E" w:rsidRDefault="00AD393E" w:rsidP="00AD393E">
            <w:pPr>
              <w:jc w:val="center"/>
            </w:pPr>
            <w:r>
              <w:t>2007</w:t>
            </w:r>
          </w:p>
        </w:tc>
        <w:tc>
          <w:tcPr>
            <w:tcW w:w="650" w:type="dxa"/>
          </w:tcPr>
          <w:p w:rsidR="00AD393E" w:rsidRDefault="00AD393E" w:rsidP="00AD393E">
            <w:pPr>
              <w:jc w:val="center"/>
            </w:pPr>
            <w:r>
              <w:t>2008</w:t>
            </w:r>
          </w:p>
        </w:tc>
        <w:tc>
          <w:tcPr>
            <w:tcW w:w="650" w:type="dxa"/>
          </w:tcPr>
          <w:p w:rsidR="00AD393E" w:rsidRDefault="00AD393E" w:rsidP="00AD393E">
            <w:pPr>
              <w:jc w:val="center"/>
            </w:pPr>
            <w:r>
              <w:t>2009</w:t>
            </w:r>
          </w:p>
        </w:tc>
        <w:tc>
          <w:tcPr>
            <w:tcW w:w="650" w:type="dxa"/>
          </w:tcPr>
          <w:p w:rsidR="00AD393E" w:rsidRDefault="00AD393E" w:rsidP="00AD393E">
            <w:pPr>
              <w:jc w:val="center"/>
            </w:pPr>
            <w:r>
              <w:t>2010</w:t>
            </w:r>
          </w:p>
        </w:tc>
        <w:tc>
          <w:tcPr>
            <w:tcW w:w="650" w:type="dxa"/>
          </w:tcPr>
          <w:p w:rsidR="00AD393E" w:rsidRDefault="00AD393E" w:rsidP="00AD393E">
            <w:pPr>
              <w:jc w:val="center"/>
            </w:pPr>
            <w:r>
              <w:t>2011</w:t>
            </w:r>
          </w:p>
        </w:tc>
      </w:tr>
      <w:tr w:rsidR="00AD393E" w:rsidTr="00AD393E">
        <w:tc>
          <w:tcPr>
            <w:tcW w:w="611" w:type="dxa"/>
          </w:tcPr>
          <w:p w:rsidR="00AD393E" w:rsidRDefault="00AD393E" w:rsidP="00AD393E">
            <w:r>
              <w:t>Rate</w:t>
            </w:r>
          </w:p>
        </w:tc>
        <w:tc>
          <w:tcPr>
            <w:tcW w:w="649" w:type="dxa"/>
          </w:tcPr>
          <w:p w:rsidR="00AD393E" w:rsidRDefault="00AD393E" w:rsidP="00AD393E">
            <w:pPr>
              <w:jc w:val="center"/>
            </w:pPr>
            <w:r>
              <w:t>25.4</w:t>
            </w:r>
          </w:p>
        </w:tc>
        <w:tc>
          <w:tcPr>
            <w:tcW w:w="649" w:type="dxa"/>
          </w:tcPr>
          <w:p w:rsidR="00AD393E" w:rsidRDefault="00AD393E" w:rsidP="00AD393E">
            <w:pPr>
              <w:jc w:val="center"/>
            </w:pPr>
            <w:r>
              <w:t>25.8</w:t>
            </w:r>
          </w:p>
        </w:tc>
        <w:tc>
          <w:tcPr>
            <w:tcW w:w="649" w:type="dxa"/>
          </w:tcPr>
          <w:p w:rsidR="00AD393E" w:rsidRDefault="00AD393E" w:rsidP="00AD393E">
            <w:pPr>
              <w:jc w:val="center"/>
            </w:pPr>
            <w:r>
              <w:t>27.2</w:t>
            </w:r>
          </w:p>
        </w:tc>
        <w:tc>
          <w:tcPr>
            <w:tcW w:w="650" w:type="dxa"/>
          </w:tcPr>
          <w:p w:rsidR="00AD393E" w:rsidRDefault="00AD393E" w:rsidP="00AD393E">
            <w:pPr>
              <w:jc w:val="center"/>
            </w:pPr>
            <w:r>
              <w:t>25.4</w:t>
            </w:r>
          </w:p>
        </w:tc>
        <w:tc>
          <w:tcPr>
            <w:tcW w:w="650" w:type="dxa"/>
          </w:tcPr>
          <w:p w:rsidR="00AD393E" w:rsidRDefault="00AD393E" w:rsidP="00AD393E">
            <w:pPr>
              <w:jc w:val="center"/>
            </w:pPr>
            <w:r>
              <w:t>26.2</w:t>
            </w:r>
          </w:p>
        </w:tc>
        <w:tc>
          <w:tcPr>
            <w:tcW w:w="650" w:type="dxa"/>
          </w:tcPr>
          <w:p w:rsidR="00AD393E" w:rsidRDefault="00AD393E" w:rsidP="00AD393E">
            <w:pPr>
              <w:jc w:val="center"/>
            </w:pPr>
            <w:r>
              <w:t>26.6</w:t>
            </w:r>
          </w:p>
        </w:tc>
        <w:tc>
          <w:tcPr>
            <w:tcW w:w="650" w:type="dxa"/>
          </w:tcPr>
          <w:p w:rsidR="00AD393E" w:rsidRDefault="00AD393E" w:rsidP="00AD393E">
            <w:pPr>
              <w:jc w:val="center"/>
            </w:pPr>
            <w:r>
              <w:t>27.4</w:t>
            </w:r>
          </w:p>
        </w:tc>
        <w:tc>
          <w:tcPr>
            <w:tcW w:w="650" w:type="dxa"/>
          </w:tcPr>
          <w:p w:rsidR="00AD393E" w:rsidRDefault="00AD393E" w:rsidP="00AD393E">
            <w:pPr>
              <w:jc w:val="center"/>
            </w:pPr>
            <w:r>
              <w:t>28.7</w:t>
            </w:r>
          </w:p>
        </w:tc>
        <w:tc>
          <w:tcPr>
            <w:tcW w:w="650" w:type="dxa"/>
          </w:tcPr>
          <w:p w:rsidR="00AD393E" w:rsidRDefault="00AD393E" w:rsidP="00AD393E">
            <w:pPr>
              <w:jc w:val="center"/>
            </w:pPr>
            <w:r>
              <w:t>27.9</w:t>
            </w:r>
          </w:p>
        </w:tc>
        <w:tc>
          <w:tcPr>
            <w:tcW w:w="650" w:type="dxa"/>
          </w:tcPr>
          <w:p w:rsidR="00AD393E" w:rsidRDefault="00AD393E" w:rsidP="00AD393E">
            <w:pPr>
              <w:jc w:val="center"/>
            </w:pPr>
            <w:r>
              <w:t>27.5</w:t>
            </w:r>
          </w:p>
        </w:tc>
        <w:tc>
          <w:tcPr>
            <w:tcW w:w="650" w:type="dxa"/>
          </w:tcPr>
          <w:p w:rsidR="00AD393E" w:rsidRDefault="00AD393E" w:rsidP="00AD393E">
            <w:pPr>
              <w:jc w:val="center"/>
            </w:pPr>
            <w:r>
              <w:t>26.8</w:t>
            </w:r>
          </w:p>
        </w:tc>
        <w:tc>
          <w:tcPr>
            <w:tcW w:w="650" w:type="dxa"/>
          </w:tcPr>
          <w:p w:rsidR="00AD393E" w:rsidRDefault="00AD393E" w:rsidP="00AD393E">
            <w:pPr>
              <w:jc w:val="center"/>
            </w:pPr>
            <w:r>
              <w:t>25.6</w:t>
            </w:r>
          </w:p>
        </w:tc>
      </w:tr>
    </w:tbl>
    <w:p w:rsidR="006461A6" w:rsidRDefault="006461A6" w:rsidP="006461A6">
      <w:pPr>
        <w:spacing w:after="0"/>
        <w:ind w:left="720"/>
      </w:pPr>
    </w:p>
    <w:p w:rsidR="00AD393E" w:rsidRPr="00342C25" w:rsidRDefault="002D0502" w:rsidP="00342C25">
      <w:pPr>
        <w:numPr>
          <w:ilvl w:val="0"/>
          <w:numId w:val="27"/>
        </w:numPr>
      </w:pPr>
      <w:r>
        <w:t>(5</w:t>
      </w:r>
      <w:bookmarkStart w:id="0" w:name="_GoBack"/>
      <w:bookmarkEnd w:id="0"/>
      <w:r w:rsidR="006461A6">
        <w:t xml:space="preserve"> points) Based on the graph in j), what will you conclude about the trend of crude hospitalization rate in each cluster relative to the Chicago’s rates?</w:t>
      </w:r>
    </w:p>
    <w:p w:rsidR="00EF3C98" w:rsidRDefault="00F570F7" w:rsidP="00EF3C98">
      <w:pPr>
        <w:pStyle w:val="Heading1"/>
      </w:pPr>
      <w:r>
        <w:t>Question 2</w:t>
      </w:r>
      <w:r w:rsidR="00DD31B4">
        <w:t xml:space="preserve"> (4</w:t>
      </w:r>
      <w:r w:rsidR="00EF3C98">
        <w:t>0 points)</w:t>
      </w:r>
    </w:p>
    <w:p w:rsidR="00EF3C98" w:rsidRDefault="00EF3C98" w:rsidP="00EF3C98">
      <w:r>
        <w:t>In 2014, Allstate provided the data on Kaggle.com for the Allstate Purchase Prediction Challenge which is open.  The data contain transaction history for customers that ended up purchasing a policy. For each Customer ID, you are given their quote history and the coverage options they purchased.</w:t>
      </w:r>
    </w:p>
    <w:p w:rsidR="00EF3C98" w:rsidRDefault="00EF3C98" w:rsidP="00F570F7">
      <w:r>
        <w:t xml:space="preserve">The data is available on the Blackboard as Purchase_Likelihood.csv.  It contains </w:t>
      </w:r>
      <w:r w:rsidRPr="00CF43EE">
        <w:t>665</w:t>
      </w:r>
      <w:r>
        <w:t>,</w:t>
      </w:r>
      <w:r w:rsidRPr="00CF43EE">
        <w:t>249 observations</w:t>
      </w:r>
      <w:r>
        <w:t xml:space="preserve"> on </w:t>
      </w:r>
      <w:r w:rsidRPr="00CF43EE">
        <w:t>97</w:t>
      </w:r>
      <w:r>
        <w:t>,</w:t>
      </w:r>
      <w:r w:rsidRPr="00CF43EE">
        <w:t>009</w:t>
      </w:r>
      <w:r>
        <w:t xml:space="preserve"> unique Customer ID.  </w:t>
      </w:r>
      <w:r w:rsidR="00215D91">
        <w:t xml:space="preserve">You will use the </w:t>
      </w:r>
      <w:r w:rsidR="00215D91" w:rsidRPr="00C54B9A">
        <w:rPr>
          <w:b/>
        </w:rPr>
        <w:t>empirical</w:t>
      </w:r>
      <w:r w:rsidR="00215D91">
        <w:t xml:space="preserve"> Naïve Bayes model </w:t>
      </w:r>
      <w:r>
        <w:t xml:space="preserve">to predict purchase likelihood of coverage A using three </w:t>
      </w:r>
      <w:r w:rsidR="00F025B4">
        <w:t>predictors</w:t>
      </w:r>
      <w:r>
        <w:t xml:space="preserve">.  </w:t>
      </w:r>
      <w:r w:rsidR="00F570F7">
        <w:t>The t</w:t>
      </w:r>
      <w:r>
        <w:t xml:space="preserve">arget variable is </w:t>
      </w:r>
      <w:r w:rsidRPr="00EF3C98">
        <w:rPr>
          <w:b/>
        </w:rPr>
        <w:t>A</w:t>
      </w:r>
      <w:r>
        <w:t xml:space="preserve"> which have these categories 0, 1, and 2</w:t>
      </w:r>
      <w:r w:rsidR="00F570F7">
        <w:t>. The n</w:t>
      </w:r>
      <w:r>
        <w:t>ominal predictors</w:t>
      </w:r>
      <w:r w:rsidR="00F570F7">
        <w:t xml:space="preserve"> are</w:t>
      </w:r>
      <w:r>
        <w:t xml:space="preserve"> (categories are inside the parentheses)</w:t>
      </w:r>
      <w:r w:rsidR="00F570F7">
        <w:t>:</w:t>
      </w:r>
      <w:r>
        <w:t xml:space="preserve"> </w:t>
      </w:r>
    </w:p>
    <w:p w:rsidR="00EF3C98" w:rsidRDefault="00EF3C98" w:rsidP="00243879">
      <w:pPr>
        <w:pStyle w:val="ListParagraph"/>
        <w:numPr>
          <w:ilvl w:val="0"/>
          <w:numId w:val="32"/>
        </w:numPr>
      </w:pPr>
      <w:proofErr w:type="spellStart"/>
      <w:r w:rsidRPr="00EF3C98">
        <w:rPr>
          <w:b/>
        </w:rPr>
        <w:t>group_size</w:t>
      </w:r>
      <w:proofErr w:type="spellEnd"/>
      <w:r>
        <w:t>. How many people wil</w:t>
      </w:r>
      <w:r w:rsidR="00857AC0">
        <w:t>l be covered under the policy (</w:t>
      </w:r>
      <w:r>
        <w:t>1, 2, 3 or 4)?</w:t>
      </w:r>
    </w:p>
    <w:p w:rsidR="00EF3C98" w:rsidRDefault="00EF3C98" w:rsidP="00243879">
      <w:pPr>
        <w:pStyle w:val="ListParagraph"/>
        <w:numPr>
          <w:ilvl w:val="0"/>
          <w:numId w:val="32"/>
        </w:numPr>
      </w:pPr>
      <w:r w:rsidRPr="00EF3C98">
        <w:rPr>
          <w:b/>
        </w:rPr>
        <w:t>homeowner</w:t>
      </w:r>
      <w:r>
        <w:t>. Whether the customer owns a home or not (0=no, 1=yes)</w:t>
      </w:r>
    </w:p>
    <w:p w:rsidR="00EF3C98" w:rsidRDefault="00EF3C98" w:rsidP="00243879">
      <w:pPr>
        <w:pStyle w:val="ListParagraph"/>
        <w:numPr>
          <w:ilvl w:val="0"/>
          <w:numId w:val="32"/>
        </w:numPr>
      </w:pPr>
      <w:proofErr w:type="spellStart"/>
      <w:r w:rsidRPr="00EF3C98">
        <w:rPr>
          <w:b/>
        </w:rPr>
        <w:t>married_couple</w:t>
      </w:r>
      <w:proofErr w:type="spellEnd"/>
      <w:r>
        <w:t>. Does the customer group contain a married couple (0=no, 1=</w:t>
      </w:r>
      <w:proofErr w:type="gramStart"/>
      <w:r>
        <w:t>yes)</w:t>
      </w:r>
      <w:proofErr w:type="gramEnd"/>
    </w:p>
    <w:p w:rsidR="00EF3C98" w:rsidRDefault="00215D91" w:rsidP="00EF3C98">
      <w:r>
        <w:t>After you have built the empirical Naïve Bayes model, then p</w:t>
      </w:r>
      <w:r w:rsidR="00EF3C98">
        <w:t>lease answer the following questions.</w:t>
      </w:r>
    </w:p>
    <w:p w:rsidR="00C54B9A" w:rsidRDefault="00C54B9A" w:rsidP="003A191E">
      <w:pPr>
        <w:pStyle w:val="ListParagraph"/>
        <w:numPr>
          <w:ilvl w:val="0"/>
          <w:numId w:val="31"/>
        </w:numPr>
      </w:pPr>
      <w:r>
        <w:t>(5 points) What are the Class Probabilities?</w:t>
      </w:r>
    </w:p>
    <w:p w:rsidR="00C54B9A" w:rsidRDefault="00C54B9A" w:rsidP="00C54B9A">
      <w:pPr>
        <w:pStyle w:val="ListParagraph"/>
      </w:pPr>
    </w:p>
    <w:p w:rsidR="00C54B9A" w:rsidRDefault="00C54B9A" w:rsidP="003A191E">
      <w:pPr>
        <w:pStyle w:val="ListParagraph"/>
        <w:numPr>
          <w:ilvl w:val="0"/>
          <w:numId w:val="31"/>
        </w:numPr>
      </w:pPr>
      <w:r>
        <w:t xml:space="preserve">(5 points) When </w:t>
      </w:r>
      <w:proofErr w:type="spellStart"/>
      <w:r>
        <w:t>group_size</w:t>
      </w:r>
      <w:proofErr w:type="spellEnd"/>
      <w:r>
        <w:t xml:space="preserve"> = 1, homeowner = 0, and </w:t>
      </w:r>
      <w:proofErr w:type="spellStart"/>
      <w:r>
        <w:t>married_couple</w:t>
      </w:r>
      <w:proofErr w:type="spellEnd"/>
      <w:r>
        <w:t xml:space="preserve"> = 0,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r>
        <w:br/>
      </w:r>
    </w:p>
    <w:p w:rsidR="00EF3C98" w:rsidRDefault="00EF3C98" w:rsidP="003A191E">
      <w:pPr>
        <w:pStyle w:val="ListParagraph"/>
        <w:numPr>
          <w:ilvl w:val="0"/>
          <w:numId w:val="31"/>
        </w:numPr>
      </w:pPr>
      <w:r>
        <w:t>(</w:t>
      </w:r>
      <w:r w:rsidR="0092646B">
        <w:t>5</w:t>
      </w:r>
      <w:r>
        <w:t xml:space="preserve"> points) When </w:t>
      </w:r>
      <w:proofErr w:type="spellStart"/>
      <w:r>
        <w:t>group_size</w:t>
      </w:r>
      <w:proofErr w:type="spellEnd"/>
      <w:r>
        <w:t xml:space="preserve"> = 2, homeowner = 1, and </w:t>
      </w:r>
      <w:proofErr w:type="spellStart"/>
      <w:r>
        <w:t>married_couple</w:t>
      </w:r>
      <w:proofErr w:type="spellEnd"/>
      <w:r>
        <w:t xml:space="preserve"> = 1, what are the predicted probabilitie</w:t>
      </w:r>
      <w:r w:rsidR="00C54B9A">
        <w:t xml:space="preserve">s </w:t>
      </w:r>
      <w:proofErr w:type="spellStart"/>
      <w:proofErr w:type="gramStart"/>
      <w:r w:rsidR="00C54B9A">
        <w:t>Pr</w:t>
      </w:r>
      <w:proofErr w:type="spellEnd"/>
      <w:r w:rsidR="00C54B9A">
        <w:t>(</w:t>
      </w:r>
      <w:proofErr w:type="gramEnd"/>
      <w:r w:rsidR="00C54B9A">
        <w:t xml:space="preserve">A = 0), </w:t>
      </w:r>
      <w:proofErr w:type="spellStart"/>
      <w:r w:rsidR="00C54B9A">
        <w:t>Pr</w:t>
      </w:r>
      <w:proofErr w:type="spellEnd"/>
      <w:r>
        <w:t xml:space="preserve">(A = 1), and </w:t>
      </w:r>
      <w:proofErr w:type="spellStart"/>
      <w:r>
        <w:t>Pr</w:t>
      </w:r>
      <w:proofErr w:type="spellEnd"/>
      <w:r>
        <w:t>(A = 2)?</w:t>
      </w:r>
      <w:r>
        <w:br/>
      </w:r>
    </w:p>
    <w:p w:rsidR="00C54B9A" w:rsidRDefault="00C54B9A" w:rsidP="00EF3C98">
      <w:pPr>
        <w:pStyle w:val="ListParagraph"/>
        <w:numPr>
          <w:ilvl w:val="0"/>
          <w:numId w:val="31"/>
        </w:numPr>
      </w:pPr>
      <w:r>
        <w:lastRenderedPageBreak/>
        <w:t xml:space="preserve">(5 points) When </w:t>
      </w:r>
      <w:proofErr w:type="spellStart"/>
      <w:r>
        <w:t>group_size</w:t>
      </w:r>
      <w:proofErr w:type="spellEnd"/>
      <w:r>
        <w:t xml:space="preserve"> = 3, homeowner = 1, and </w:t>
      </w:r>
      <w:proofErr w:type="spellStart"/>
      <w:r>
        <w:t>married_couple</w:t>
      </w:r>
      <w:proofErr w:type="spellEnd"/>
      <w:r>
        <w:t xml:space="preserve"> = 1,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p>
    <w:p w:rsidR="00C54B9A" w:rsidRDefault="00C54B9A" w:rsidP="00C54B9A">
      <w:pPr>
        <w:pStyle w:val="ListParagraph"/>
      </w:pPr>
    </w:p>
    <w:p w:rsidR="00C54B9A" w:rsidRDefault="00C54B9A" w:rsidP="00EF3C98">
      <w:pPr>
        <w:pStyle w:val="ListParagraph"/>
        <w:numPr>
          <w:ilvl w:val="0"/>
          <w:numId w:val="31"/>
        </w:numPr>
      </w:pPr>
      <w:r>
        <w:t xml:space="preserve">(5 points) When </w:t>
      </w:r>
      <w:proofErr w:type="spellStart"/>
      <w:r>
        <w:t>group_size</w:t>
      </w:r>
      <w:proofErr w:type="spellEnd"/>
      <w:r>
        <w:t xml:space="preserve"> = 4, homeowner = 0, and </w:t>
      </w:r>
      <w:proofErr w:type="spellStart"/>
      <w:r>
        <w:t>married_couple</w:t>
      </w:r>
      <w:proofErr w:type="spellEnd"/>
      <w:r>
        <w:t xml:space="preserve"> = 0,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p>
    <w:p w:rsidR="00C54B9A" w:rsidRDefault="00C54B9A" w:rsidP="00C54B9A">
      <w:pPr>
        <w:pStyle w:val="ListParagraph"/>
      </w:pPr>
    </w:p>
    <w:p w:rsidR="00C54B9A" w:rsidRDefault="00EF3C98" w:rsidP="00EF3C98">
      <w:pPr>
        <w:pStyle w:val="ListParagraph"/>
        <w:numPr>
          <w:ilvl w:val="0"/>
          <w:numId w:val="31"/>
        </w:numPr>
      </w:pPr>
      <w:r>
        <w:t>(</w:t>
      </w:r>
      <w:r w:rsidR="008200A5">
        <w:t>10</w:t>
      </w:r>
      <w:r>
        <w:t xml:space="preserve"> points) </w:t>
      </w:r>
      <w:r w:rsidR="008200A5">
        <w:t xml:space="preserve">What are the values of the predictors </w:t>
      </w:r>
      <w:proofErr w:type="spellStart"/>
      <w:r>
        <w:t>group_size</w:t>
      </w:r>
      <w:proofErr w:type="spellEnd"/>
      <w:r w:rsidR="008200A5">
        <w:t xml:space="preserve">, </w:t>
      </w:r>
      <w:r>
        <w:t>homeowner</w:t>
      </w:r>
      <w:r w:rsidR="008200A5">
        <w:t>,</w:t>
      </w:r>
      <w:r>
        <w:t xml:space="preserve"> and </w:t>
      </w:r>
      <w:proofErr w:type="spellStart"/>
      <w:r>
        <w:t>married_couple</w:t>
      </w:r>
      <w:proofErr w:type="spellEnd"/>
      <w:r>
        <w:t xml:space="preserve"> </w:t>
      </w:r>
      <w:r w:rsidR="008200A5">
        <w:t xml:space="preserve">such that </w:t>
      </w:r>
      <w:proofErr w:type="spellStart"/>
      <w:proofErr w:type="gramStart"/>
      <w:r w:rsidR="008200A5">
        <w:t>Prob</w:t>
      </w:r>
      <w:proofErr w:type="spellEnd"/>
      <w:r w:rsidR="008200A5">
        <w:t>(</w:t>
      </w:r>
      <w:proofErr w:type="gramEnd"/>
      <w:r w:rsidR="008200A5">
        <w:t>A</w:t>
      </w:r>
      <w:r w:rsidR="00A85633">
        <w:t xml:space="preserve"> = 1</w:t>
      </w:r>
      <w:r w:rsidR="00F87BC8">
        <w:t xml:space="preserve">) </w:t>
      </w:r>
      <w:r w:rsidR="00C54B9A">
        <w:t>attain</w:t>
      </w:r>
      <w:r w:rsidR="00F87BC8">
        <w:t>s</w:t>
      </w:r>
      <w:r w:rsidR="00C54B9A">
        <w:t xml:space="preserve"> its maximum?</w:t>
      </w:r>
    </w:p>
    <w:p w:rsidR="00C54B9A" w:rsidRDefault="00C54B9A" w:rsidP="00C54B9A">
      <w:pPr>
        <w:pStyle w:val="ListParagraph"/>
      </w:pPr>
    </w:p>
    <w:p w:rsidR="00EF3C98" w:rsidRDefault="00C54B9A" w:rsidP="00EF3C98">
      <w:pPr>
        <w:pStyle w:val="ListParagraph"/>
        <w:numPr>
          <w:ilvl w:val="0"/>
          <w:numId w:val="31"/>
        </w:numPr>
      </w:pPr>
      <w:r>
        <w:t xml:space="preserve">(5 points) For the values of </w:t>
      </w:r>
      <w:proofErr w:type="spellStart"/>
      <w:r>
        <w:t>group_size</w:t>
      </w:r>
      <w:proofErr w:type="spellEnd"/>
      <w:r>
        <w:t xml:space="preserve">, homeowner, and </w:t>
      </w:r>
      <w:proofErr w:type="spellStart"/>
      <w:r>
        <w:t>married_couple</w:t>
      </w:r>
      <w:proofErr w:type="spellEnd"/>
      <w:r>
        <w:t xml:space="preserve">, what are the predicted probabilities </w:t>
      </w:r>
      <w:proofErr w:type="spellStart"/>
      <w:r>
        <w:t>Pr</w:t>
      </w:r>
      <w:proofErr w:type="spellEnd"/>
      <w:r>
        <w:t xml:space="preserve">(A = 0), </w:t>
      </w:r>
      <w:proofErr w:type="spellStart"/>
      <w:r>
        <w:t>Pr</w:t>
      </w:r>
      <w:proofErr w:type="spellEnd"/>
      <w:r>
        <w:t xml:space="preserve">(A = 1), and </w:t>
      </w:r>
      <w:proofErr w:type="spellStart"/>
      <w:r>
        <w:t>Pr</w:t>
      </w:r>
      <w:proofErr w:type="spellEnd"/>
      <w:r>
        <w:t>(A = 2)</w:t>
      </w:r>
      <w:r w:rsidR="008200A5">
        <w:t>?</w:t>
      </w:r>
    </w:p>
    <w:p w:rsidR="00EF3C98" w:rsidRDefault="00EF3C98" w:rsidP="00EF3C98">
      <w:pPr>
        <w:pStyle w:val="ListParagraph"/>
      </w:pPr>
    </w:p>
    <w:sectPr w:rsidR="00EF3C98" w:rsidSect="00A44B7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AC9" w:rsidRDefault="00136AC9" w:rsidP="00FD10A7">
      <w:pPr>
        <w:spacing w:after="0" w:line="240" w:lineRule="auto"/>
      </w:pPr>
      <w:r>
        <w:separator/>
      </w:r>
    </w:p>
  </w:endnote>
  <w:endnote w:type="continuationSeparator" w:id="0">
    <w:p w:rsidR="00136AC9" w:rsidRDefault="00136AC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AC9" w:rsidRDefault="00136AC9" w:rsidP="00FD10A7">
      <w:pPr>
        <w:spacing w:after="0" w:line="240" w:lineRule="auto"/>
      </w:pPr>
      <w:r>
        <w:separator/>
      </w:r>
    </w:p>
  </w:footnote>
  <w:footnote w:type="continuationSeparator" w:id="0">
    <w:p w:rsidR="00136AC9" w:rsidRDefault="00136AC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Assignment </w:t>
    </w:r>
    <w:r w:rsidR="00A30B1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1"/>
  </w:num>
  <w:num w:numId="4">
    <w:abstractNumId w:val="18"/>
  </w:num>
  <w:num w:numId="5">
    <w:abstractNumId w:val="25"/>
  </w:num>
  <w:num w:numId="6">
    <w:abstractNumId w:val="6"/>
  </w:num>
  <w:num w:numId="7">
    <w:abstractNumId w:val="4"/>
  </w:num>
  <w:num w:numId="8">
    <w:abstractNumId w:val="11"/>
  </w:num>
  <w:num w:numId="9">
    <w:abstractNumId w:val="28"/>
  </w:num>
  <w:num w:numId="10">
    <w:abstractNumId w:val="31"/>
  </w:num>
  <w:num w:numId="11">
    <w:abstractNumId w:val="19"/>
  </w:num>
  <w:num w:numId="12">
    <w:abstractNumId w:val="32"/>
  </w:num>
  <w:num w:numId="13">
    <w:abstractNumId w:val="14"/>
  </w:num>
  <w:num w:numId="14">
    <w:abstractNumId w:val="8"/>
  </w:num>
  <w:num w:numId="15">
    <w:abstractNumId w:val="0"/>
  </w:num>
  <w:num w:numId="16">
    <w:abstractNumId w:val="15"/>
  </w:num>
  <w:num w:numId="17">
    <w:abstractNumId w:val="17"/>
  </w:num>
  <w:num w:numId="18">
    <w:abstractNumId w:val="20"/>
  </w:num>
  <w:num w:numId="19">
    <w:abstractNumId w:val="16"/>
  </w:num>
  <w:num w:numId="20">
    <w:abstractNumId w:val="5"/>
  </w:num>
  <w:num w:numId="21">
    <w:abstractNumId w:val="9"/>
  </w:num>
  <w:num w:numId="22">
    <w:abstractNumId w:val="22"/>
  </w:num>
  <w:num w:numId="23">
    <w:abstractNumId w:val="13"/>
  </w:num>
  <w:num w:numId="24">
    <w:abstractNumId w:val="27"/>
  </w:num>
  <w:num w:numId="25">
    <w:abstractNumId w:val="7"/>
  </w:num>
  <w:num w:numId="26">
    <w:abstractNumId w:val="1"/>
  </w:num>
  <w:num w:numId="27">
    <w:abstractNumId w:val="30"/>
  </w:num>
  <w:num w:numId="28">
    <w:abstractNumId w:val="29"/>
  </w:num>
  <w:num w:numId="29">
    <w:abstractNumId w:val="26"/>
  </w:num>
  <w:num w:numId="30">
    <w:abstractNumId w:val="12"/>
  </w:num>
  <w:num w:numId="31">
    <w:abstractNumId w:val="2"/>
  </w:num>
  <w:num w:numId="32">
    <w:abstractNumId w:val="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71D5F"/>
    <w:rsid w:val="0007471E"/>
    <w:rsid w:val="000827D8"/>
    <w:rsid w:val="000B34D6"/>
    <w:rsid w:val="000B3BB8"/>
    <w:rsid w:val="000B55DF"/>
    <w:rsid w:val="000C4071"/>
    <w:rsid w:val="000C45D8"/>
    <w:rsid w:val="000C557B"/>
    <w:rsid w:val="000D7F1D"/>
    <w:rsid w:val="000F0919"/>
    <w:rsid w:val="00103431"/>
    <w:rsid w:val="00124344"/>
    <w:rsid w:val="00136AC9"/>
    <w:rsid w:val="001403D8"/>
    <w:rsid w:val="001475F9"/>
    <w:rsid w:val="0015070A"/>
    <w:rsid w:val="00156579"/>
    <w:rsid w:val="00157BB3"/>
    <w:rsid w:val="00173462"/>
    <w:rsid w:val="001832C6"/>
    <w:rsid w:val="001848CC"/>
    <w:rsid w:val="001A5D60"/>
    <w:rsid w:val="001C4809"/>
    <w:rsid w:val="002012C8"/>
    <w:rsid w:val="00215D91"/>
    <w:rsid w:val="002160AB"/>
    <w:rsid w:val="00217465"/>
    <w:rsid w:val="00223D78"/>
    <w:rsid w:val="00234C59"/>
    <w:rsid w:val="00243879"/>
    <w:rsid w:val="002D0502"/>
    <w:rsid w:val="002E04E8"/>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212E8"/>
    <w:rsid w:val="00451145"/>
    <w:rsid w:val="00452249"/>
    <w:rsid w:val="00457E44"/>
    <w:rsid w:val="004672CB"/>
    <w:rsid w:val="004726C9"/>
    <w:rsid w:val="0048069C"/>
    <w:rsid w:val="00496173"/>
    <w:rsid w:val="004B08AA"/>
    <w:rsid w:val="004B0B9E"/>
    <w:rsid w:val="004B0BA9"/>
    <w:rsid w:val="004D2402"/>
    <w:rsid w:val="004E0213"/>
    <w:rsid w:val="004E3171"/>
    <w:rsid w:val="004F7612"/>
    <w:rsid w:val="00506563"/>
    <w:rsid w:val="00525C36"/>
    <w:rsid w:val="00543AEC"/>
    <w:rsid w:val="0057089D"/>
    <w:rsid w:val="00577C4D"/>
    <w:rsid w:val="005864C5"/>
    <w:rsid w:val="00586785"/>
    <w:rsid w:val="005A5FB7"/>
    <w:rsid w:val="005C54F3"/>
    <w:rsid w:val="005D1EF1"/>
    <w:rsid w:val="005E416B"/>
    <w:rsid w:val="005F7AB5"/>
    <w:rsid w:val="00601616"/>
    <w:rsid w:val="00607AE2"/>
    <w:rsid w:val="00610454"/>
    <w:rsid w:val="00623540"/>
    <w:rsid w:val="00626B2E"/>
    <w:rsid w:val="00630445"/>
    <w:rsid w:val="00634A37"/>
    <w:rsid w:val="006461A6"/>
    <w:rsid w:val="00661D0C"/>
    <w:rsid w:val="00664F0D"/>
    <w:rsid w:val="006819F5"/>
    <w:rsid w:val="00684E8C"/>
    <w:rsid w:val="00685700"/>
    <w:rsid w:val="006A0101"/>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863B0"/>
    <w:rsid w:val="007A1D79"/>
    <w:rsid w:val="007C1F53"/>
    <w:rsid w:val="007C7DEC"/>
    <w:rsid w:val="007E30AB"/>
    <w:rsid w:val="007F23D5"/>
    <w:rsid w:val="00814020"/>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900D52"/>
    <w:rsid w:val="009025CE"/>
    <w:rsid w:val="009159E4"/>
    <w:rsid w:val="009178F3"/>
    <w:rsid w:val="0092646B"/>
    <w:rsid w:val="00941422"/>
    <w:rsid w:val="00950209"/>
    <w:rsid w:val="00961EDE"/>
    <w:rsid w:val="00994DA5"/>
    <w:rsid w:val="009A7C86"/>
    <w:rsid w:val="009B2A62"/>
    <w:rsid w:val="009C13B5"/>
    <w:rsid w:val="009D23A9"/>
    <w:rsid w:val="009D4A66"/>
    <w:rsid w:val="009E077E"/>
    <w:rsid w:val="009F7F1A"/>
    <w:rsid w:val="00A06F7F"/>
    <w:rsid w:val="00A1166A"/>
    <w:rsid w:val="00A30B15"/>
    <w:rsid w:val="00A31DE1"/>
    <w:rsid w:val="00A36B6E"/>
    <w:rsid w:val="00A40E25"/>
    <w:rsid w:val="00A42D29"/>
    <w:rsid w:val="00A44057"/>
    <w:rsid w:val="00A44B78"/>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449B6"/>
    <w:rsid w:val="00B574C7"/>
    <w:rsid w:val="00B6037E"/>
    <w:rsid w:val="00B638F6"/>
    <w:rsid w:val="00B75C23"/>
    <w:rsid w:val="00B862A4"/>
    <w:rsid w:val="00BB2398"/>
    <w:rsid w:val="00BC3262"/>
    <w:rsid w:val="00BD41F2"/>
    <w:rsid w:val="00BE254A"/>
    <w:rsid w:val="00BE793C"/>
    <w:rsid w:val="00BF5E6E"/>
    <w:rsid w:val="00C00059"/>
    <w:rsid w:val="00C021C5"/>
    <w:rsid w:val="00C25081"/>
    <w:rsid w:val="00C32823"/>
    <w:rsid w:val="00C4797E"/>
    <w:rsid w:val="00C507A5"/>
    <w:rsid w:val="00C54B9A"/>
    <w:rsid w:val="00C577E5"/>
    <w:rsid w:val="00C60EFA"/>
    <w:rsid w:val="00C67069"/>
    <w:rsid w:val="00C755F0"/>
    <w:rsid w:val="00CA2223"/>
    <w:rsid w:val="00CB032E"/>
    <w:rsid w:val="00CB0AF5"/>
    <w:rsid w:val="00CB44AE"/>
    <w:rsid w:val="00CD0325"/>
    <w:rsid w:val="00CD1AF4"/>
    <w:rsid w:val="00CD61D6"/>
    <w:rsid w:val="00CE14A8"/>
    <w:rsid w:val="00CF36D7"/>
    <w:rsid w:val="00D14AE5"/>
    <w:rsid w:val="00D25EF0"/>
    <w:rsid w:val="00D27652"/>
    <w:rsid w:val="00D42EFA"/>
    <w:rsid w:val="00D45652"/>
    <w:rsid w:val="00D5235D"/>
    <w:rsid w:val="00D5588F"/>
    <w:rsid w:val="00D62792"/>
    <w:rsid w:val="00D64AB5"/>
    <w:rsid w:val="00D6690C"/>
    <w:rsid w:val="00D776FE"/>
    <w:rsid w:val="00D85417"/>
    <w:rsid w:val="00D97749"/>
    <w:rsid w:val="00DA2E77"/>
    <w:rsid w:val="00DA4967"/>
    <w:rsid w:val="00DA5F52"/>
    <w:rsid w:val="00DC25F4"/>
    <w:rsid w:val="00DC3D16"/>
    <w:rsid w:val="00DC740B"/>
    <w:rsid w:val="00DD26EC"/>
    <w:rsid w:val="00DD31B4"/>
    <w:rsid w:val="00DF75B7"/>
    <w:rsid w:val="00E0350E"/>
    <w:rsid w:val="00E0617A"/>
    <w:rsid w:val="00E21C10"/>
    <w:rsid w:val="00E335D9"/>
    <w:rsid w:val="00E343DE"/>
    <w:rsid w:val="00E40453"/>
    <w:rsid w:val="00E45977"/>
    <w:rsid w:val="00E56515"/>
    <w:rsid w:val="00E574A6"/>
    <w:rsid w:val="00E600B6"/>
    <w:rsid w:val="00E713AD"/>
    <w:rsid w:val="00E7376B"/>
    <w:rsid w:val="00EB2161"/>
    <w:rsid w:val="00EB2917"/>
    <w:rsid w:val="00EB5C6B"/>
    <w:rsid w:val="00EC103D"/>
    <w:rsid w:val="00EC1F62"/>
    <w:rsid w:val="00EE1521"/>
    <w:rsid w:val="00EE5074"/>
    <w:rsid w:val="00EF3C98"/>
    <w:rsid w:val="00F025B4"/>
    <w:rsid w:val="00F41747"/>
    <w:rsid w:val="00F447B2"/>
    <w:rsid w:val="00F45E37"/>
    <w:rsid w:val="00F570F7"/>
    <w:rsid w:val="00F577A2"/>
    <w:rsid w:val="00F8295A"/>
    <w:rsid w:val="00F87BC8"/>
    <w:rsid w:val="00F92E66"/>
    <w:rsid w:val="00F96DAF"/>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361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cityofchicago.org/Health-Human-Services/Public-Health-Statistics-Diabetes-hospitalizations/vekt-28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2018-10-26T19:29:00Z</dcterms:modified>
</cp:coreProperties>
</file>