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5E7A" w14:textId="77777777" w:rsidR="009C4073" w:rsidRPr="009C4073" w:rsidRDefault="009C4073" w:rsidP="009C4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Oracle Database 12c introduced a new feature called “multitenant.” The multitenant feature provides the ability for a single instance to manage multiple databases. The multitenant architecture enables an Oracle database to function as a multitenant container database (CDB).</w:t>
      </w:r>
    </w:p>
    <w:p w14:paraId="39D7362D" w14:textId="77777777" w:rsidR="009C4073" w:rsidRPr="009C4073" w:rsidRDefault="009C4073" w:rsidP="009C4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The multitenant architecture comprises the following:</w:t>
      </w:r>
    </w:p>
    <w:p w14:paraId="10463D9C" w14:textId="77777777" w:rsidR="009C4073" w:rsidRPr="009C4073" w:rsidRDefault="009C4073" w:rsidP="009C4073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“</w:t>
      </w:r>
      <w:r w:rsidRPr="009C4073">
        <w:rPr>
          <w:rFonts w:ascii="Segoe UI" w:eastAsia="Times New Roman" w:hAnsi="Segoe UI" w:cs="Segoe UI"/>
          <w:b/>
          <w:bCs/>
          <w:color w:val="373737"/>
          <w:sz w:val="23"/>
          <w:szCs w:val="23"/>
          <w:lang w:eastAsia="en-IN"/>
        </w:rPr>
        <w:t>Multitenant”</w:t>
      </w: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 xml:space="preserve"> Database Instance: This is a term used to distinguish between a database instance that supports multitenant database and one that does not.</w:t>
      </w:r>
    </w:p>
    <w:p w14:paraId="71B6344E" w14:textId="77777777" w:rsidR="009C4073" w:rsidRPr="009C4073" w:rsidRDefault="009C4073" w:rsidP="009C4073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Container Database (CDB): This is the database that is created when that database supports Oracle’s multitenant option. It’s also called the ROOT container and is the CDB$ROOT within the data dictionary views of the CDB.</w:t>
      </w:r>
    </w:p>
    <w:p w14:paraId="76017BBC" w14:textId="77777777" w:rsidR="009C4073" w:rsidRPr="009C4073" w:rsidRDefault="009C4073" w:rsidP="009C4073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Root Container Database: This is created automatically when you create a multitenant database. The root container contains the data dictionary for the CDB.</w:t>
      </w:r>
    </w:p>
    <w:p w14:paraId="31F4CE9D" w14:textId="77777777" w:rsidR="009C4073" w:rsidRPr="009C4073" w:rsidRDefault="009C4073" w:rsidP="009C4073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 xml:space="preserve">Pluggable Database (PDB): These are the databases that are stored within the CDB. A PDB is a portable collection of schemas, schema objects, and </w:t>
      </w:r>
      <w:proofErr w:type="spellStart"/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nonschema</w:t>
      </w:r>
      <w:proofErr w:type="spellEnd"/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 xml:space="preserve"> objects that appears to an Oracle Net client as a non-CDB.</w:t>
      </w:r>
    </w:p>
    <w:p w14:paraId="3CF20C1E" w14:textId="77777777" w:rsidR="009C4073" w:rsidRPr="009C4073" w:rsidRDefault="009C4073" w:rsidP="009C4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A Container Database (CDB) comprises zero, one, or many customer-created pluggable databases. All Oracle databases before Oracle Database 12c were non-CDBs.</w:t>
      </w:r>
    </w:p>
    <w:p w14:paraId="2CC79EF0" w14:textId="77777777" w:rsidR="009C4073" w:rsidRPr="009C4073" w:rsidRDefault="009C4073" w:rsidP="009C40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</w:pPr>
      <w:r w:rsidRPr="009C4073">
        <w:rPr>
          <w:rFonts w:ascii="Segoe UI" w:eastAsia="Times New Roman" w:hAnsi="Segoe UI" w:cs="Segoe UI"/>
          <w:color w:val="373737"/>
          <w:sz w:val="23"/>
          <w:szCs w:val="23"/>
          <w:lang w:eastAsia="en-IN"/>
        </w:rPr>
        <w:t>Oracle Multitenant offers the ability to have up to 252 PDBs per multitenant container database. The multitenant architecture with one user-created pluggable database (single tenant) is available in all editions without the multitenant option.</w:t>
      </w:r>
    </w:p>
    <w:p w14:paraId="0DC03CBA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Data Base </w:t>
      </w:r>
      <w:proofErr w:type="gramStart"/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>Instance :</w:t>
      </w:r>
      <w:proofErr w:type="gramEnd"/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>-</w:t>
      </w:r>
    </w:p>
    <w:p w14:paraId="22E65160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8CC88A1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A database instance describes a complete database environment and </w:t>
      </w:r>
      <w:proofErr w:type="gramStart"/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>all of</w:t>
      </w:r>
      <w:proofErr w:type="gramEnd"/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 its components. This system includes multiple parts, including the relational database management system (RDBMS) software, table structure, stored procedures, and other functionality.</w:t>
      </w:r>
    </w:p>
    <w:p w14:paraId="59A28C40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Database administrators might create multiple instances of the same database for different purposes. For example, an organization with an </w:t>
      </w:r>
      <w:proofErr w:type="spellStart"/>
      <w:proofErr w:type="gramStart"/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>employees</w:t>
      </w:r>
      <w:proofErr w:type="spellEnd"/>
      <w:proofErr w:type="gramEnd"/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 database might have </w:t>
      </w:r>
      <w:r w:rsidRPr="009C407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three instances:</w:t>
      </w:r>
    </w:p>
    <w:p w14:paraId="4BEB49F1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C808276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407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Production instances:</w:t>
      </w:r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 Administrators use these instances to contain live data.</w:t>
      </w:r>
    </w:p>
    <w:p w14:paraId="0919AF87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96F8C89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407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Pre-production instances:</w:t>
      </w:r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 Developers use pre-production instances to test new functionality before releasing features into production.</w:t>
      </w:r>
    </w:p>
    <w:p w14:paraId="076F29FB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EAA3D3A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407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Development instances:</w:t>
      </w:r>
      <w:r w:rsidRPr="009C4073">
        <w:rPr>
          <w:rFonts w:ascii="Segoe UI" w:eastAsia="Times New Roman" w:hAnsi="Segoe UI" w:cs="Segoe UI"/>
          <w:sz w:val="21"/>
          <w:szCs w:val="21"/>
          <w:lang w:eastAsia="en-IN"/>
        </w:rPr>
        <w:t xml:space="preserve"> Database developers use development instances to create new functionality before testing it in pre-production.</w:t>
      </w:r>
    </w:p>
    <w:p w14:paraId="73FBB900" w14:textId="77777777" w:rsidR="009C4073" w:rsidRPr="009C4073" w:rsidRDefault="009C4073" w:rsidP="009C4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79C56" w14:textId="77777777" w:rsidR="002E6D6C" w:rsidRDefault="002E6D6C" w:rsidP="002E6D6C"/>
    <w:p w14:paraId="4864EEAA" w14:textId="73D7FC9F" w:rsidR="002E6D6C" w:rsidRDefault="002E6D6C" w:rsidP="002E6D6C">
      <w:r>
        <w:t>Basic Commands:</w:t>
      </w:r>
    </w:p>
    <w:p w14:paraId="5B5E7172" w14:textId="26E55E71" w:rsidR="002E6D6C" w:rsidRDefault="002E6D6C" w:rsidP="002E6D6C">
      <w:r>
        <w:t xml:space="preserve">show </w:t>
      </w:r>
      <w:proofErr w:type="spellStart"/>
      <w:r>
        <w:t>con_name</w:t>
      </w:r>
      <w:proofErr w:type="spellEnd"/>
    </w:p>
    <w:p w14:paraId="51330638" w14:textId="77777777" w:rsidR="002E6D6C" w:rsidRDefault="002E6D6C" w:rsidP="002E6D6C"/>
    <w:p w14:paraId="2D826A16" w14:textId="77777777" w:rsidR="002E6D6C" w:rsidRDefault="002E6D6C" w:rsidP="002E6D6C">
      <w:r>
        <w:t xml:space="preserve">select </w:t>
      </w:r>
      <w:proofErr w:type="spellStart"/>
      <w:proofErr w:type="gramStart"/>
      <w:r>
        <w:t>name,open</w:t>
      </w:r>
      <w:proofErr w:type="gramEnd"/>
      <w:r>
        <w:t>_mode</w:t>
      </w:r>
      <w:proofErr w:type="spellEnd"/>
    </w:p>
    <w:p w14:paraId="7F2C9C5D" w14:textId="77777777" w:rsidR="002E6D6C" w:rsidRDefault="002E6D6C" w:rsidP="002E6D6C">
      <w:r>
        <w:t xml:space="preserve">from </w:t>
      </w:r>
      <w:proofErr w:type="spellStart"/>
      <w:r>
        <w:t>v$</w:t>
      </w:r>
      <w:proofErr w:type="gramStart"/>
      <w:r>
        <w:t>pdbs</w:t>
      </w:r>
      <w:proofErr w:type="spellEnd"/>
      <w:r>
        <w:t>;</w:t>
      </w:r>
      <w:proofErr w:type="gramEnd"/>
    </w:p>
    <w:p w14:paraId="6D779BD6" w14:textId="77777777" w:rsidR="002E6D6C" w:rsidRDefault="002E6D6C" w:rsidP="002E6D6C"/>
    <w:p w14:paraId="20A24AEB" w14:textId="77777777" w:rsidR="002E6D6C" w:rsidRDefault="002E6D6C" w:rsidP="002E6D6C">
      <w:r>
        <w:t>alter session set container=</w:t>
      </w:r>
      <w:proofErr w:type="spellStart"/>
      <w:r>
        <w:t>orclpdb</w:t>
      </w:r>
      <w:proofErr w:type="spellEnd"/>
    </w:p>
    <w:p w14:paraId="0D20DBB0" w14:textId="77777777" w:rsidR="002E6D6C" w:rsidRDefault="002E6D6C" w:rsidP="002E6D6C"/>
    <w:p w14:paraId="409898E6" w14:textId="77777777" w:rsidR="002E6D6C" w:rsidRDefault="002E6D6C" w:rsidP="002E6D6C">
      <w:r>
        <w:t xml:space="preserve">show </w:t>
      </w:r>
      <w:proofErr w:type="spellStart"/>
      <w:r>
        <w:t>con_name</w:t>
      </w:r>
      <w:proofErr w:type="spellEnd"/>
    </w:p>
    <w:p w14:paraId="392E7E9B" w14:textId="77777777" w:rsidR="002E6D6C" w:rsidRDefault="002E6D6C" w:rsidP="002E6D6C"/>
    <w:p w14:paraId="47BBCBFC" w14:textId="77777777" w:rsidR="002E6D6C" w:rsidRDefault="002E6D6C" w:rsidP="002E6D6C">
      <w:r>
        <w:t xml:space="preserve">alter pluggable database </w:t>
      </w:r>
      <w:proofErr w:type="spellStart"/>
      <w:r>
        <w:t>orclpdb</w:t>
      </w:r>
      <w:proofErr w:type="spellEnd"/>
      <w:r>
        <w:t xml:space="preserve"> </w:t>
      </w:r>
      <w:proofErr w:type="gramStart"/>
      <w:r>
        <w:t>close;</w:t>
      </w:r>
      <w:proofErr w:type="gramEnd"/>
    </w:p>
    <w:p w14:paraId="0A8D6DEC" w14:textId="77777777" w:rsidR="002E6D6C" w:rsidRDefault="002E6D6C" w:rsidP="002E6D6C"/>
    <w:p w14:paraId="6EBEB55F" w14:textId="77777777" w:rsidR="002E6D6C" w:rsidRDefault="002E6D6C" w:rsidP="002E6D6C">
      <w:r>
        <w:t xml:space="preserve">select </w:t>
      </w:r>
      <w:proofErr w:type="spellStart"/>
      <w:proofErr w:type="gramStart"/>
      <w:r>
        <w:t>name,open</w:t>
      </w:r>
      <w:proofErr w:type="gramEnd"/>
      <w:r>
        <w:t>_mode</w:t>
      </w:r>
      <w:proofErr w:type="spellEnd"/>
    </w:p>
    <w:p w14:paraId="2540F805" w14:textId="77777777" w:rsidR="002E6D6C" w:rsidRDefault="002E6D6C" w:rsidP="002E6D6C">
      <w:r>
        <w:t xml:space="preserve">from </w:t>
      </w:r>
      <w:proofErr w:type="spellStart"/>
      <w:r>
        <w:t>v$</w:t>
      </w:r>
      <w:proofErr w:type="gramStart"/>
      <w:r>
        <w:t>pdbs</w:t>
      </w:r>
      <w:proofErr w:type="spellEnd"/>
      <w:r>
        <w:t>;</w:t>
      </w:r>
      <w:proofErr w:type="gramEnd"/>
    </w:p>
    <w:p w14:paraId="4877B10E" w14:textId="77777777" w:rsidR="002E6D6C" w:rsidRDefault="002E6D6C" w:rsidP="002E6D6C"/>
    <w:p w14:paraId="32D04CBD" w14:textId="77777777" w:rsidR="002E6D6C" w:rsidRDefault="002E6D6C" w:rsidP="002E6D6C">
      <w:r>
        <w:t xml:space="preserve">alter pluggable database </w:t>
      </w:r>
      <w:proofErr w:type="spellStart"/>
      <w:r>
        <w:t>orclpdb</w:t>
      </w:r>
      <w:proofErr w:type="spellEnd"/>
      <w:r>
        <w:t xml:space="preserve"> </w:t>
      </w:r>
      <w:proofErr w:type="gramStart"/>
      <w:r>
        <w:t>open;</w:t>
      </w:r>
      <w:proofErr w:type="gramEnd"/>
    </w:p>
    <w:p w14:paraId="7C1CC2A7" w14:textId="77777777" w:rsidR="002E6D6C" w:rsidRDefault="002E6D6C" w:rsidP="002E6D6C"/>
    <w:p w14:paraId="76647242" w14:textId="77777777" w:rsidR="002E6D6C" w:rsidRDefault="002E6D6C" w:rsidP="002E6D6C">
      <w:r>
        <w:t xml:space="preserve">select </w:t>
      </w:r>
      <w:proofErr w:type="spellStart"/>
      <w:proofErr w:type="gramStart"/>
      <w:r>
        <w:t>name,open</w:t>
      </w:r>
      <w:proofErr w:type="gramEnd"/>
      <w:r>
        <w:t>_mode</w:t>
      </w:r>
      <w:proofErr w:type="spellEnd"/>
    </w:p>
    <w:p w14:paraId="068035E8" w14:textId="77777777" w:rsidR="002E6D6C" w:rsidRDefault="002E6D6C" w:rsidP="002E6D6C">
      <w:r>
        <w:t xml:space="preserve">from </w:t>
      </w:r>
      <w:proofErr w:type="spellStart"/>
      <w:r>
        <w:t>v$</w:t>
      </w:r>
      <w:proofErr w:type="gramStart"/>
      <w:r>
        <w:t>pdbs</w:t>
      </w:r>
      <w:proofErr w:type="spellEnd"/>
      <w:r>
        <w:t>;</w:t>
      </w:r>
      <w:proofErr w:type="gramEnd"/>
    </w:p>
    <w:p w14:paraId="7FA0B65B" w14:textId="77777777" w:rsidR="002E6D6C" w:rsidRDefault="002E6D6C" w:rsidP="002E6D6C"/>
    <w:p w14:paraId="5380C049" w14:textId="77777777" w:rsidR="002E6D6C" w:rsidRDefault="002E6D6C" w:rsidP="002E6D6C">
      <w:r>
        <w:t xml:space="preserve">alter pluggable database all </w:t>
      </w:r>
      <w:proofErr w:type="gramStart"/>
      <w:r>
        <w:t>open;</w:t>
      </w:r>
      <w:proofErr w:type="gramEnd"/>
    </w:p>
    <w:p w14:paraId="0D5D9AD9" w14:textId="77777777" w:rsidR="002E6D6C" w:rsidRDefault="002E6D6C" w:rsidP="002E6D6C"/>
    <w:p w14:paraId="5B0A20A4" w14:textId="77777777" w:rsidR="002E6D6C" w:rsidRDefault="002E6D6C" w:rsidP="002E6D6C">
      <w:r>
        <w:t>--alter session set container =</w:t>
      </w:r>
      <w:proofErr w:type="spellStart"/>
      <w:r>
        <w:t>cdb$root</w:t>
      </w:r>
      <w:proofErr w:type="spellEnd"/>
    </w:p>
    <w:p w14:paraId="2E931B0E" w14:textId="77777777" w:rsidR="002E6D6C" w:rsidRDefault="002E6D6C" w:rsidP="002E6D6C">
      <w:r>
        <w:t xml:space="preserve">--show </w:t>
      </w:r>
      <w:proofErr w:type="spellStart"/>
      <w:r>
        <w:t>con_name</w:t>
      </w:r>
      <w:proofErr w:type="spellEnd"/>
    </w:p>
    <w:p w14:paraId="5DF76CC6" w14:textId="5C81BC01" w:rsidR="009973E3" w:rsidRPr="002E6D6C" w:rsidRDefault="002E6D6C" w:rsidP="002E6D6C">
      <w:r>
        <w:t xml:space="preserve">--alter pluggable database all </w:t>
      </w:r>
      <w:proofErr w:type="gramStart"/>
      <w:r>
        <w:t>open;</w:t>
      </w:r>
      <w:proofErr w:type="gramEnd"/>
    </w:p>
    <w:sectPr w:rsidR="009973E3" w:rsidRPr="002E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20629"/>
    <w:multiLevelType w:val="multilevel"/>
    <w:tmpl w:val="22FA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6C"/>
    <w:rsid w:val="002E6D6C"/>
    <w:rsid w:val="009973E3"/>
    <w:rsid w:val="009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0178"/>
  <w15:chartTrackingRefBased/>
  <w15:docId w15:val="{D978D94A-E778-484A-8BAF-AB3774ED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1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Narayanasamy</dc:creator>
  <cp:keywords/>
  <dc:description/>
  <cp:lastModifiedBy>Vignesh Narayanasamy</cp:lastModifiedBy>
  <cp:revision>1</cp:revision>
  <dcterms:created xsi:type="dcterms:W3CDTF">2021-09-27T05:39:00Z</dcterms:created>
  <dcterms:modified xsi:type="dcterms:W3CDTF">2021-09-27T05:58:00Z</dcterms:modified>
</cp:coreProperties>
</file>